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4C" w:rsidRPr="003E5702" w:rsidRDefault="00303E4C" w:rsidP="00303E4C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০৩</w:t>
      </w:r>
      <w:r>
        <w:rPr>
          <w:rFonts w:ascii="Nikosh" w:eastAsia="Nikosh" w:hAnsi="Nikosh" w:cs="Vrinda"/>
          <w:b/>
          <w:bCs/>
          <w:sz w:val="26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ওয়্যারিং ফিটিংস সনাক্তকরণ ও সঠিক ব্যবহার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303E4C" w:rsidRPr="003E5702" w:rsidRDefault="00303E4C" w:rsidP="00303E4C">
      <w:pPr>
        <w:spacing w:line="235" w:lineRule="auto"/>
        <w:rPr>
          <w:b/>
          <w:sz w:val="12"/>
          <w:szCs w:val="26"/>
          <w:lang w:val="pt-BR"/>
        </w:rPr>
      </w:pPr>
    </w:p>
    <w:p w:rsidR="00303E4C" w:rsidRDefault="00303E4C" w:rsidP="00303E4C">
      <w:pPr>
        <w:spacing w:line="235" w:lineRule="auto"/>
        <w:jc w:val="both"/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303E4C" w:rsidRPr="003E5702" w:rsidRDefault="00303E4C" w:rsidP="00303E4C">
      <w:pPr>
        <w:spacing w:line="235" w:lineRule="auto"/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ইলেকট্রিক্যাল কাজ করতে একজন ইলেকট্রিশিয়ানকে যে স্থানে যে ধরনের মালামাল ব্যবহার করতে হয় সেগুলো চেনতে হবে এবং সঠিক ব্যবহার জানতে হবে। কারণ মালামালের সঠিক ব্যবহার বৈদ্যুতিক  নিরাপত্তা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অর্থ সাশ্রয়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স্থায়ীত্বতা প্রদান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সৌন্দর্য বৃদ্ধি করে। এ ছাড়াও মালামালের সঠিক ব্যবহার কাজকে সহজ ও নিরাপত্তা প্রদান করে। </w:t>
      </w:r>
    </w:p>
    <w:p w:rsidR="00303E4C" w:rsidRPr="003E5702" w:rsidRDefault="00303E4C" w:rsidP="00303E4C">
      <w:pPr>
        <w:spacing w:line="235" w:lineRule="auto"/>
        <w:rPr>
          <w:sz w:val="12"/>
          <w:szCs w:val="26"/>
          <w:lang w:val="pt-BR"/>
        </w:rPr>
      </w:pPr>
    </w:p>
    <w:p w:rsidR="00303E4C" w:rsidRPr="003E5702" w:rsidRDefault="00303E4C" w:rsidP="00303E4C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 xml:space="preserve">প্রয়োজনীয়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বৈদ্যুতিক ওয়্যারিং ফিটিংস এর তালিকা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:  </w:t>
      </w:r>
    </w:p>
    <w:p w:rsidR="009C3B2E" w:rsidRDefault="00303E4C" w:rsidP="009C3B2E">
      <w:pPr>
        <w:spacing w:line="20" w:lineRule="atLeast"/>
        <w:jc w:val="center"/>
        <w:rPr>
          <w:rFonts w:ascii="Nikosh" w:eastAsia="Nikosh" w:hAnsi="Nikosh" w:cs="Nikosh"/>
          <w:sz w:val="26"/>
          <w:cs/>
          <w:lang w:bidi="bn-BD"/>
        </w:rPr>
      </w:pPr>
      <w:r>
        <w:rPr>
          <w:rFonts w:ascii="SutonnyMJ" w:hAnsi="SutonnyMJ"/>
          <w:noProof/>
          <w:sz w:val="26"/>
        </w:rPr>
        <w:drawing>
          <wp:inline distT="0" distB="0" distL="0" distR="0">
            <wp:extent cx="5486400" cy="4067175"/>
            <wp:effectExtent l="19050" t="0" r="0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-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kosh" w:eastAsia="Nikosh" w:hAnsi="Nikosh" w:cs="Nikosh"/>
          <w:sz w:val="26"/>
          <w:cs/>
          <w:lang w:bidi="bn-BD"/>
        </w:rPr>
        <w:t xml:space="preserve">  </w:t>
      </w:r>
    </w:p>
    <w:p w:rsidR="009C3B2E" w:rsidRPr="004B7AD6" w:rsidRDefault="009C3B2E" w:rsidP="009C3B2E">
      <w:pPr>
        <w:spacing w:line="20" w:lineRule="atLeast"/>
        <w:jc w:val="center"/>
        <w:rPr>
          <w:rFonts w:ascii="Nikosh" w:hAnsi="Nikosh" w:cs="Nikosh"/>
          <w:sz w:val="26"/>
        </w:rPr>
      </w:pPr>
      <w:r w:rsidRPr="004B7AD6">
        <w:rPr>
          <w:rFonts w:ascii="Nikosh" w:eastAsia="Nikosh" w:hAnsi="Nikosh" w:cs="Nikosh"/>
          <w:sz w:val="26"/>
          <w:cs/>
          <w:lang w:bidi="bn-BD"/>
        </w:rPr>
        <w:t>চিত্র ৪.</w:t>
      </w:r>
      <w:r w:rsidRPr="004B7AD6">
        <w:rPr>
          <w:rFonts w:ascii="Nikosh" w:eastAsia="Nikosh" w:hAnsi="Nikosh" w:cs="Nikosh"/>
          <w:sz w:val="26"/>
          <w:cs/>
          <w:lang w:bidi="bn-IN"/>
        </w:rPr>
        <w:t>৪</w:t>
      </w:r>
      <w:r w:rsidRPr="004B7AD6">
        <w:rPr>
          <w:rFonts w:ascii="Nikosh" w:eastAsia="Nikosh" w:hAnsi="Nikosh" w:cs="Nikosh"/>
          <w:sz w:val="26"/>
          <w:cs/>
          <w:lang w:bidi="bn-BD"/>
        </w:rPr>
        <w:t>: মাল্টি সকেট বা এক্সটেনশন কর্ড।</w:t>
      </w:r>
    </w:p>
    <w:p w:rsidR="00303E4C" w:rsidRDefault="00303E4C" w:rsidP="009C3B2E">
      <w:pPr>
        <w:spacing w:line="235" w:lineRule="auto"/>
        <w:rPr>
          <w:sz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    </w:t>
      </w:r>
    </w:p>
    <w:p w:rsidR="00303E4C" w:rsidRDefault="009C3B2E" w:rsidP="00303E4C">
      <w:pPr>
        <w:spacing w:line="235" w:lineRule="auto"/>
        <w:jc w:val="center"/>
        <w:rPr>
          <w:sz w:val="26"/>
        </w:rPr>
      </w:pPr>
      <w:r w:rsidRPr="009C3B2E">
        <w:rPr>
          <w:rFonts w:ascii="SutonnyMJ" w:hAnsi="SutonnyMJ"/>
          <w:noProof/>
          <w:sz w:val="26"/>
        </w:rPr>
        <w:drawing>
          <wp:inline distT="0" distB="0" distL="0" distR="0">
            <wp:extent cx="4598721" cy="1759789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015" t="44022" r="28542" b="31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306" cy="176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</w:t>
      </w:r>
    </w:p>
    <w:p w:rsidR="00303E4C" w:rsidRPr="00F3315D" w:rsidRDefault="00303E4C" w:rsidP="00303E4C">
      <w:pPr>
        <w:spacing w:line="235" w:lineRule="auto"/>
        <w:rPr>
          <w:b/>
          <w:sz w:val="12"/>
          <w:szCs w:val="26"/>
        </w:rPr>
      </w:pPr>
    </w:p>
    <w:p w:rsidR="00303E4C" w:rsidRDefault="00303E4C" w:rsidP="00303E4C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lastRenderedPageBreak/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303E4C" w:rsidRPr="00E41566" w:rsidRDefault="00303E4C" w:rsidP="00303E4C">
      <w:pPr>
        <w:spacing w:line="235" w:lineRule="auto"/>
        <w:rPr>
          <w:sz w:val="26"/>
          <w:szCs w:val="26"/>
        </w:rPr>
      </w:pPr>
      <w:r w:rsidRPr="00E41566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উদ্দেশ্য পূরণে নিচের কাজগুলো করতে হবে।    </w:t>
      </w:r>
    </w:p>
    <w:p w:rsidR="00303E4C" w:rsidRPr="00F507BF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একজন ইলেকট্রিশিয়ান যে সমসত্ম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ব্যবহার 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কোজ করতে হবে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সেগুলোর তালিকা তৈরী করতে হবে।</w:t>
      </w:r>
    </w:p>
    <w:p w:rsidR="00303E4C" w:rsidRPr="00F507BF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তালিকা মোতাবেক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বৈদ্যুতিক ফিটিংস ও মালামাল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সংগ্রহ করতে হবে।</w:t>
      </w:r>
    </w:p>
    <w:p w:rsidR="00303E4C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প্রত্যেকটি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 এর ব্যবহার প্রয়োগ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গ বিষযে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 করতে হবে এবং ব্যবহারে সতর্কতা শিখতে হবে।</w:t>
      </w:r>
    </w:p>
    <w:p w:rsidR="00303E4C" w:rsidRPr="00F507BF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জানতে হবে।</w:t>
      </w:r>
    </w:p>
    <w:p w:rsidR="00303E4C" w:rsidRPr="00F3315D" w:rsidRDefault="00303E4C" w:rsidP="00303E4C">
      <w:pPr>
        <w:spacing w:line="235" w:lineRule="auto"/>
        <w:rPr>
          <w:sz w:val="12"/>
          <w:szCs w:val="26"/>
        </w:rPr>
      </w:pPr>
    </w:p>
    <w:p w:rsidR="00303E4C" w:rsidRDefault="00303E4C" w:rsidP="00303E4C">
      <w:pPr>
        <w:spacing w:line="235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বিষয়সমূহে সতর্কতা অবলম্বণ করতে হবে।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F52B7F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 ব্যবহারে সতর্কতা অবলম্বণ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যেন দুর্ঘটনা না ঘটে।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 কাজের জন্য যে ধরণের ও সাইজের বৈদ্যুতিক ফিটিংস ও মালামালের প্রয়োজন সে কাজে সেই বৈদ্যুতিক ফিটিংস ও মালামাল ব্যবহার করতে হবে।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সম্পর্কে জানবে এবং তা করবে।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E4C"/>
    <w:rsid w:val="00303E4C"/>
    <w:rsid w:val="003D77F2"/>
    <w:rsid w:val="009C3B2E"/>
    <w:rsid w:val="00DE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4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2017-05-02T05:41:00Z</dcterms:created>
  <dcterms:modified xsi:type="dcterms:W3CDTF">2017-06-03T06:59:00Z</dcterms:modified>
</cp:coreProperties>
</file>