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১৮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ওয়্যারিং বোর্ডে চ্যানেল ওয়্যারিং এর মাধ্যমে ২ টি </w:t>
      </w:r>
      <w:r w:rsidRPr="003E5702">
        <w:rPr>
          <w:sz w:val="22"/>
          <w:szCs w:val="26"/>
          <w:lang w:val="pt-BR"/>
        </w:rPr>
        <w:t>SPDT</w:t>
      </w:r>
      <w:r w:rsidRPr="003E5702">
        <w:rPr>
          <w:sz w:val="26"/>
          <w:szCs w:val="26"/>
          <w:lang w:val="pt-BR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বা টু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ওয়ে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সুইচ ব্যবহারে ১ টি বাতি স্বতন্ত্রভাবে নিয়ন্ত্রণের ব্যবস্থাকরণ। </w:t>
      </w:r>
    </w:p>
    <w:p w:rsidR="004B6990" w:rsidRPr="003E5702" w:rsidRDefault="004B6990" w:rsidP="004B6990">
      <w:pPr>
        <w:rPr>
          <w:b/>
          <w:sz w:val="16"/>
          <w:szCs w:val="26"/>
          <w:lang w:val="pt-BR"/>
        </w:rPr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সমাধানের মাধ্যমে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এ জবের উদ্দেশ্য। 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১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 বাতি দুই জায়গা থেকে আলাদাভাবে নিয়ন্ত্রণের চ্যানেল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যন্ত্রপাতি নির্বাচন করে সংগ্রহ করা। 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বোর্ডে রাওয়াল পস্নাগ বা তার কাঁটা দিয়ে চ্যানেল আটকানো।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চ্যানেলের কভার আটকানো।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সুইচ ও হোল্ডারে তারের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সংযোগ স্থাপন।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ণ এর মাধ্যমে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া করা এবং 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বিদ্যুৎ সরবরাহে কাজের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তা অর্জন যাচাই করা।</w:t>
      </w:r>
    </w:p>
    <w:p w:rsidR="004B6990" w:rsidRPr="003E5702" w:rsidRDefault="004B6990" w:rsidP="004B6990">
      <w:pPr>
        <w:rPr>
          <w:b/>
          <w:sz w:val="20"/>
          <w:szCs w:val="26"/>
          <w:lang w:val="sv-SE"/>
        </w:rPr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কানেকশন সার্কিট ডায়াগ্রাম</w:t>
      </w:r>
    </w:p>
    <w:p w:rsidR="004B6990" w:rsidRPr="003E5702" w:rsidRDefault="004B6990" w:rsidP="004B6990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নিচের ডায়াগ্রাম অনুযায়ী ওয়্যারিং বোর্ডে চ্যানেল বসিয়ে সঠিকভাবে সংযোগ প্রদান করতে হবে। </w:t>
      </w:r>
    </w:p>
    <w:p w:rsidR="004B6990" w:rsidRPr="00FE2BED" w:rsidRDefault="004B6990" w:rsidP="004B6990">
      <w:pPr>
        <w:jc w:val="center"/>
        <w:rPr>
          <w:sz w:val="26"/>
          <w:szCs w:val="26"/>
        </w:rPr>
      </w:pPr>
      <w:r>
        <w:rPr>
          <w:rFonts w:ascii="SutonnyMJ" w:hAnsi="SutonnyMJ"/>
          <w:noProof/>
          <w:sz w:val="26"/>
          <w:szCs w:val="26"/>
          <w:lang w:bidi="bn-BD"/>
        </w:rPr>
        <w:drawing>
          <wp:inline distT="0" distB="0" distL="0" distR="0">
            <wp:extent cx="3666490" cy="1638935"/>
            <wp:effectExtent l="1905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90" w:rsidRPr="00FE2BED" w:rsidRDefault="004B6990" w:rsidP="004B6990">
      <w:pPr>
        <w:rPr>
          <w:b/>
          <w:sz w:val="26"/>
          <w:szCs w:val="26"/>
        </w:rPr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4B6990" w:rsidRDefault="004B6990" w:rsidP="004B6990">
      <w:pPr>
        <w:rPr>
          <w:sz w:val="26"/>
          <w:szCs w:val="26"/>
        </w:rPr>
      </w:pPr>
      <w:r w:rsidRPr="00A6164D">
        <w:rPr>
          <w:rFonts w:ascii="Nikosh" w:eastAsia="Nikosh" w:hAnsi="Nikosh" w:cs="Vrinda"/>
          <w:sz w:val="26"/>
          <w:szCs w:val="26"/>
          <w:cs/>
          <w:lang w:bidi="bn-BD"/>
        </w:rPr>
        <w:t>ওয়্যারিং বোর্ডে</w:t>
      </w:r>
      <w:r w:rsidRPr="00A6164D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এর মাধ্যমে উলেস্নখিত কাজ করতে যে সমসত্ম যন্ত্রপাতির প্রয়োজন সেগুলো নিম্নরূপ।</w:t>
      </w:r>
    </w:p>
    <w:p w:rsidR="004B6990" w:rsidRPr="008F2174" w:rsidRDefault="004B6990" w:rsidP="004B6990">
      <w:pPr>
        <w:rPr>
          <w:sz w:val="6"/>
          <w:szCs w:val="26"/>
        </w:rPr>
      </w:pP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3125"/>
        <w:gridCol w:w="655"/>
        <w:gridCol w:w="3960"/>
      </w:tblGrid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১০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২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১১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৩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দাগ টানার সূতা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১২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৪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পোঁকার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১৩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বলপিন হ্যামার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৫</w:t>
            </w:r>
          </w:p>
        </w:tc>
        <w:tc>
          <w:tcPr>
            <w:tcW w:w="3125" w:type="dxa"/>
          </w:tcPr>
          <w:p w:rsidR="004B6990" w:rsidRPr="003E5702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cs/>
                <w:lang w:val="sv-SE" w:bidi="bn-BD"/>
              </w:rPr>
              <w:t>মেলেট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১৪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lastRenderedPageBreak/>
              <w:t>৬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লং নোজ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১৫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কানেক্টিং স্ক্রু ড্রাইভার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৭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ইলেকট্রিক হ্যান্ড </w:t>
            </w:r>
            <w:r>
              <w:rPr>
                <w:rFonts w:ascii="Nikosh" w:eastAsia="Nikosh" w:hAnsi="Nikosh" w:cs="Vrinda"/>
                <w:cs/>
                <w:lang w:bidi="bn-BD"/>
              </w:rPr>
              <w:t>ড্রি্ল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১৬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৮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নিয়ন টেস্টার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১৭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হ্যাক্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4B6990" w:rsidRPr="00435C61" w:rsidTr="0085343C">
        <w:tc>
          <w:tcPr>
            <w:tcW w:w="599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৯</w:t>
            </w:r>
          </w:p>
        </w:tc>
        <w:tc>
          <w:tcPr>
            <w:tcW w:w="312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Vrinda"/>
                <w:w w:val="90"/>
                <w:cs/>
                <w:lang w:bidi="bn-BD"/>
              </w:rPr>
              <w:t>ইলেকট্রিশিয়ান নাইফ বা চাকু</w:t>
            </w:r>
          </w:p>
        </w:tc>
        <w:tc>
          <w:tcPr>
            <w:tcW w:w="655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১৮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 জিমলেট ইত্যাদি। </w:t>
            </w:r>
          </w:p>
        </w:tc>
      </w:tr>
    </w:tbl>
    <w:p w:rsidR="004B6990" w:rsidRDefault="004B6990" w:rsidP="004B6990">
      <w:pPr>
        <w:tabs>
          <w:tab w:val="left" w:pos="0"/>
          <w:tab w:val="left" w:pos="2880"/>
          <w:tab w:val="left" w:pos="5760"/>
        </w:tabs>
        <w:jc w:val="both"/>
      </w:pPr>
    </w:p>
    <w:p w:rsidR="004B6990" w:rsidRDefault="004B6990" w:rsidP="004B699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4B6990" w:rsidRDefault="004B6990" w:rsidP="004B6990">
      <w:pPr>
        <w:rPr>
          <w:sz w:val="26"/>
          <w:szCs w:val="26"/>
        </w:rPr>
      </w:pPr>
      <w:r w:rsidRPr="00EB1577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উলেস্নখিত কাজ করতে নিচের মালামালসমূহ প্রয়োজন হবে।</w:t>
      </w:r>
    </w:p>
    <w:p w:rsidR="004B6990" w:rsidRDefault="004B6990" w:rsidP="004B6990">
      <w:pPr>
        <w:rPr>
          <w:sz w:val="26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0"/>
        <w:gridCol w:w="3960"/>
      </w:tblGrid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sz w:val="22"/>
                <w:szCs w:val="26"/>
              </w:rPr>
              <w:t>SPDT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 টি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ডম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.,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 টি</w:t>
            </w:r>
          </w:p>
        </w:tc>
      </w:tr>
      <w:tr w:rsidR="004B6990" w:rsidRPr="007D357F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পিভিসি সুইচ বোর্ড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0.5pt" o:ole="" o:bordertopcolor="this" o:borderleftcolor="this" o:borderbottomcolor="this" o:borderrightcolor="this">
                  <v:imagedata r:id="rId5" o:title=""/>
                </v:shape>
                <o:OLEObject Type="Embed" ProgID="Equation.3" ShapeID="_x0000_i1025" DrawAspect="Content" ObjectID="_1555233165" r:id="rId6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  <w:tc>
          <w:tcPr>
            <w:tcW w:w="3960" w:type="dxa"/>
          </w:tcPr>
          <w:p w:rsidR="004B6990" w:rsidRPr="007D357F" w:rsidRDefault="004B6990" w:rsidP="0085343C"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৪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পিভিসি জয়েন্ট বক্স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১০ সেমি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 id="_x0000_i1026" type="#_x0000_t75" style="width:9pt;height:10.5pt" o:ole="" o:bordertopcolor="this" o:borderleftcolor="this" o:borderbottomcolor="this" o:borderrightcolor="this">
                  <v:imagedata r:id="rId7" o:title=""/>
                </v:shape>
                <o:OLEObject Type="Embed" ProgID="Equation.3" ShapeID="_x0000_i1026" DrawAspect="Content" ObjectID="_1555233166" r:id="rId8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১০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</w:tr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উড স্ক্রু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১২ টি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সিঙ্গেল কোর পিভিসি তার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</w:tr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 রিল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</w:tr>
      <w:tr w:rsidR="004B6990" w:rsidRPr="00435C61" w:rsidTr="0085343C"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-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১টি।</w:t>
            </w:r>
          </w:p>
        </w:tc>
        <w:tc>
          <w:tcPr>
            <w:tcW w:w="3960" w:type="dxa"/>
          </w:tcPr>
          <w:p w:rsidR="004B6990" w:rsidRPr="00435C61" w:rsidRDefault="004B6990" w:rsidP="0085343C">
            <w:pPr>
              <w:jc w:val="both"/>
              <w:rPr>
                <w:sz w:val="26"/>
              </w:rPr>
            </w:pPr>
          </w:p>
        </w:tc>
      </w:tr>
    </w:tbl>
    <w:p w:rsidR="004B6990" w:rsidRDefault="004B6990" w:rsidP="004B6990">
      <w:pPr>
        <w:pStyle w:val="Heading4"/>
        <w:rPr>
          <w:rFonts w:ascii="Times New Roman" w:hAnsi="Times New Roman"/>
          <w:b w:val="0"/>
          <w:spacing w:val="-6"/>
        </w:rPr>
      </w:pPr>
    </w:p>
    <w:p w:rsidR="004B6990" w:rsidRDefault="004B6990" w:rsidP="004B6990">
      <w:pPr>
        <w:pStyle w:val="Heading4"/>
        <w:rPr>
          <w:rFonts w:ascii="Nikosh" w:eastAsia="Nikosh" w:hAnsi="Nikosh" w:cs="Nikosh"/>
          <w:b w:val="0"/>
          <w:bCs w:val="0"/>
          <w:spacing w:val="-6"/>
          <w:lang w:bidi="bn-BD"/>
        </w:rPr>
      </w:pPr>
      <w:r w:rsidRPr="00CF24B9">
        <w:rPr>
          <w:rFonts w:ascii="Nikosh" w:eastAsia="Nikosh" w:hAnsi="Nikosh" w:cs="Vrinda"/>
          <w:b w:val="0"/>
          <w:bCs w:val="0"/>
          <w:spacing w:val="-6"/>
          <w:cs/>
          <w:lang w:bidi="bn-BD"/>
        </w:rPr>
        <w:t>কাজের ধারা</w:t>
      </w:r>
    </w:p>
    <w:p w:rsidR="004B6990" w:rsidRPr="00CF24B9" w:rsidRDefault="004B6990" w:rsidP="004B6990">
      <w:pPr>
        <w:pStyle w:val="Heading4"/>
        <w:rPr>
          <w:rFonts w:ascii="Times New Roman" w:hAnsi="Times New Roman"/>
          <w:b w:val="0"/>
          <w:bCs w:val="0"/>
          <w:spacing w:val="-6"/>
        </w:rPr>
      </w:pPr>
      <w:r w:rsidRPr="00CF24B9">
        <w:rPr>
          <w:rFonts w:ascii="Nikosh" w:eastAsia="Nikosh" w:hAnsi="Nikosh" w:cs="Vrinda"/>
          <w:b w:val="0"/>
          <w:bCs w:val="0"/>
          <w:spacing w:val="-6"/>
          <w:cs/>
          <w:lang w:bidi="bn-BD"/>
        </w:rPr>
        <w:t>উলেস্নখিত কাজে</w:t>
      </w:r>
      <w:r w:rsidRPr="00CF24B9">
        <w:rPr>
          <w:rFonts w:ascii="Nikosh" w:eastAsia="Nikosh" w:hAnsi="Nikosh" w:cs="Nikosh"/>
          <w:spacing w:val="-6"/>
          <w:cs/>
          <w:lang w:bidi="bn-BD"/>
        </w:rPr>
        <w:t xml:space="preserve"> </w:t>
      </w:r>
      <w:r w:rsidRPr="00CF24B9">
        <w:rPr>
          <w:rFonts w:ascii="Nikosh" w:eastAsia="Nikosh" w:hAnsi="Nikosh" w:cs="Vrinda"/>
          <w:b w:val="0"/>
          <w:bCs w:val="0"/>
          <w:spacing w:val="-6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CF24B9">
        <w:rPr>
          <w:rFonts w:ascii="Nikosh" w:eastAsia="Nikosh" w:hAnsi="Nikosh" w:cs="Nikosh"/>
          <w:b w:val="0"/>
          <w:bCs w:val="0"/>
          <w:spacing w:val="-6"/>
          <w:cs/>
          <w:lang w:bidi="bn-BD"/>
        </w:rPr>
        <w:t>-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আঁকতে হবে।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4B6990" w:rsidRPr="00772C15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4B6990" w:rsidRPr="00AA4468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লেআউট অনুযায়ী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 xml:space="preserve"> চ্যানেল</w:t>
      </w:r>
      <w:r w:rsidRPr="00AA4468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>সুইচ বোর্ড</w:t>
      </w:r>
      <w:r w:rsidRPr="00AA4468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>জাংশন বক্স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রাওয়াল পস্নাগ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স্ক্রু</w:t>
      </w:r>
      <w:r w:rsidRPr="00AA4468">
        <w:rPr>
          <w:rFonts w:ascii="Nikosh" w:eastAsia="Nikosh" w:hAnsi="Nikosh" w:cs="Vrinda"/>
          <w:sz w:val="26"/>
          <w:szCs w:val="26"/>
          <w:cs/>
          <w:lang w:bidi="bn-BD"/>
        </w:rPr>
        <w:t xml:space="preserve"> ইত্যাদি সংগ্রহ করতে হবে।</w:t>
      </w:r>
    </w:p>
    <w:p w:rsidR="004B6990" w:rsidRPr="008706E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লেআউট অনুযায়ী ওয়্যারিং বোর্ডে </w:t>
      </w:r>
      <w:r w:rsidRPr="008706E0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</w:t>
      </w:r>
      <w:r>
        <w:rPr>
          <w:rFonts w:ascii="Nikosh" w:eastAsia="Nikosh" w:hAnsi="Nikosh" w:cs="Vrinda"/>
          <w:sz w:val="26"/>
          <w:cs/>
          <w:lang w:bidi="bn-BD"/>
        </w:rPr>
        <w:t xml:space="preserve">তে </w:t>
      </w:r>
      <w:r w:rsidRPr="008706E0">
        <w:rPr>
          <w:rFonts w:ascii="Nikosh" w:eastAsia="Nikosh" w:hAnsi="Nikosh" w:cs="Vrinda"/>
          <w:sz w:val="26"/>
          <w:cs/>
          <w:lang w:bidi="bn-BD"/>
        </w:rPr>
        <w:t>হবে।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করাত দিয়ে কেটে প্রয়োজনীয় সাইজের চ্যানেলের বেস আটকাতে হবে। </w:t>
      </w:r>
    </w:p>
    <w:p w:rsidR="004B6990" w:rsidRPr="008706E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4B6990" w:rsidRDefault="004B6990" w:rsidP="004B699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একই সাথে চ্যানেল কভার লাগাতে বা আটকাতে হবে।</w:t>
      </w:r>
    </w:p>
    <w:p w:rsidR="004B6990" w:rsidRPr="008706E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lastRenderedPageBreak/>
        <w:t>১০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 xml:space="preserve">তারপর প্রয়োজনীয় বিভিন্ন সরঞ্জাম যেমন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হোল্ডার </w:t>
      </w:r>
      <w:r w:rsidRPr="008706E0">
        <w:rPr>
          <w:rFonts w:ascii="Nikosh" w:eastAsia="Nikosh" w:hAnsi="Nikosh" w:cs="Vrinda"/>
          <w:sz w:val="26"/>
          <w:cs/>
          <w:lang w:bidi="bn-BD"/>
        </w:rPr>
        <w:t>ইত্যাদি</w:t>
      </w:r>
      <w:r>
        <w:rPr>
          <w:rFonts w:ascii="Nikosh" w:eastAsia="Nikosh" w:hAnsi="Nikosh" w:cs="Vrinda"/>
          <w:sz w:val="26"/>
          <w:cs/>
          <w:lang w:bidi="bn-BD"/>
        </w:rPr>
        <w:t xml:space="preserve"> বসাতে হবে</w:t>
      </w:r>
      <w:r w:rsidRPr="008706E0">
        <w:rPr>
          <w:rFonts w:ascii="Nikosh" w:eastAsia="Nikosh" w:hAnsi="Nikosh" w:cs="Mangal"/>
          <w:sz w:val="26"/>
          <w:cs/>
          <w:lang w:bidi="hi-IN"/>
        </w:rPr>
        <w:t>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Vrinda"/>
          <w:sz w:val="26"/>
          <w:cs/>
          <w:lang w:bidi="bn-BD"/>
        </w:rPr>
        <w:t xml:space="preserve"> ইত্যাদিতে তার সংযোগ করতে হবে।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করে সরবরাহ দিতে হবে।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সুইচগুলোকে এক এক করে অন কর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ে জব সম্পাদনের টেস্ট করতে হবে। </w:t>
      </w:r>
    </w:p>
    <w:p w:rsidR="004B6990" w:rsidRDefault="004B6990" w:rsidP="004B699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4B6990" w:rsidRPr="0095716D" w:rsidRDefault="004B6990" w:rsidP="004B6990">
      <w:pPr>
        <w:rPr>
          <w:b/>
          <w:sz w:val="16"/>
          <w:szCs w:val="26"/>
        </w:rPr>
      </w:pPr>
    </w:p>
    <w:p w:rsidR="004B6990" w:rsidRDefault="004B6990" w:rsidP="004B6990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4B6990" w:rsidRDefault="004B6990" w:rsidP="004B6990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সব বিষয়ে সতর্কতা মেনে কাজ করতে হবে।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হ্যান্ড টুলস্ এর য়থাযথ ব্যবহার নিশ্চিত করতে হবে।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4B6990" w:rsidRPr="003E5702" w:rsidRDefault="004B6990" w:rsidP="004B699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4B6990" w:rsidRPr="003E5702" w:rsidRDefault="004B6990" w:rsidP="004B6990">
      <w:pPr>
        <w:rPr>
          <w:b/>
          <w:sz w:val="16"/>
          <w:szCs w:val="26"/>
          <w:lang w:val="pt-BR"/>
        </w:rPr>
      </w:pPr>
    </w:p>
    <w:p w:rsidR="004B6990" w:rsidRPr="003E5702" w:rsidRDefault="004B6990" w:rsidP="004B6990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990"/>
    <w:rsid w:val="003D77F2"/>
    <w:rsid w:val="004B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4B699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B6990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9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2017-05-02T06:18:00Z</dcterms:created>
  <dcterms:modified xsi:type="dcterms:W3CDTF">2017-05-02T06:21:00Z</dcterms:modified>
</cp:coreProperties>
</file>