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০৯</w:t>
      </w:r>
      <w:r>
        <w:rPr>
          <w:rFonts w:ascii="Nikosh" w:eastAsia="Nikosh" w:hAnsi="Nikosh" w:cs="Vrinda"/>
          <w:b/>
          <w:bCs/>
          <w:sz w:val="28"/>
          <w:szCs w:val="26"/>
          <w:lang w:val="pt-BR" w:bidi="bn-BD"/>
        </w:rPr>
        <w:t xml:space="preserve"> 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রিলে ও লাইটনিং অ্যারেষ্টর সংযোগ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করণ</w:t>
      </w:r>
      <w:r w:rsidRPr="003E5702">
        <w:rPr>
          <w:rFonts w:ascii="Nikosh" w:eastAsia="Nikosh" w:hAnsi="Nikosh" w:cs="Mangal"/>
          <w:sz w:val="26"/>
          <w:szCs w:val="26"/>
          <w:cs/>
          <w:lang w:val="pt-BR" w:bidi="hi-IN"/>
        </w:rPr>
        <w:t>।</w:t>
      </w:r>
    </w:p>
    <w:p w:rsidR="00510AC2" w:rsidRPr="003E5702" w:rsidRDefault="00510AC2" w:rsidP="00510AC2">
      <w:pPr>
        <w:rPr>
          <w:b/>
          <w:sz w:val="16"/>
          <w:szCs w:val="26"/>
          <w:lang w:val="pt-BR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গুরম্নত্বপূর্ণ এ জবের উদ্দেশ্যগুলো নিম্নরূপ।</w:t>
      </w:r>
      <w:r w:rsidRPr="003E5702">
        <w:rPr>
          <w:rFonts w:ascii="Nikosh" w:eastAsia="Nikosh" w:hAnsi="Nikosh" w:cs="Nikosh"/>
          <w:szCs w:val="26"/>
          <w:cs/>
          <w:lang w:val="pt-BR" w:bidi="bn-BD"/>
        </w:rPr>
        <w:t xml:space="preserve"> 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যন্ত্রপাতি ও টুলস্ বাছাই করতে পারবে।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রিলের টার্মিনাল সনাক্ত করতে পারবে।</w:t>
      </w:r>
    </w:p>
    <w:p w:rsidR="00510AC2" w:rsidRPr="003E5702" w:rsidRDefault="00510AC2" w:rsidP="00510AC2">
      <w:pPr>
        <w:rPr>
          <w:szCs w:val="26"/>
          <w:lang w:val="pt-BR"/>
        </w:rPr>
      </w:pPr>
      <w:r w:rsidRPr="003E5702">
        <w:rPr>
          <w:rFonts w:ascii="Nikosh" w:eastAsia="Nikosh" w:hAnsi="Nikosh" w:cs="Vrinda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Cs w:val="26"/>
          <w:cs/>
          <w:lang w:val="pt-BR" w:bidi="bn-IN"/>
        </w:rPr>
        <w:t>রিলে সংযোগ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পাওয়ার সাপস্নাই দিয়ে রিলের ফাংশন পর্যবে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ণ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অ্যারেষ্টর সনাক্ত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৬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অ্যারেষ্টর টার্মিনাল সনাক্ত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লাইটনিং অ্যারেক্টর সংযোগ করতে পারবে।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মোট কথা 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যন্ত্রপাতির অপারেশন ও স্থাপন করতে জানা।</w:t>
      </w:r>
    </w:p>
    <w:p w:rsidR="00510AC2" w:rsidRPr="003E5702" w:rsidRDefault="00510AC2" w:rsidP="00510AC2">
      <w:pPr>
        <w:rPr>
          <w:sz w:val="16"/>
          <w:szCs w:val="26"/>
          <w:lang w:val="pt-BR"/>
        </w:rPr>
      </w:pPr>
    </w:p>
    <w:p w:rsidR="00510AC2" w:rsidRPr="003E5702" w:rsidRDefault="00510AC2" w:rsidP="00510AC2">
      <w:pPr>
        <w:rPr>
          <w:b/>
          <w:sz w:val="1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তাত্ত্বিক অংশে ১১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১ নং চিত্রে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আউটডোর 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 ও ১১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.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৪ নং চিত্রে লাইন ডায়াগ্রাম দেখানো হয়েছে।   </w:t>
      </w:r>
    </w:p>
    <w:p w:rsidR="00510AC2" w:rsidRDefault="00510AC2" w:rsidP="00510AC2">
      <w:pPr>
        <w:rPr>
          <w:rFonts w:ascii="Nikosh" w:eastAsia="Nikosh" w:hAnsi="Nikosh" w:cs="Vrinda"/>
          <w:b/>
          <w:bCs/>
          <w:sz w:val="28"/>
          <w:szCs w:val="26"/>
          <w:lang w:val="pt-BR" w:bidi="bn-BD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প্রয়োজনীয় যন্ত্রপাতি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যন্ত্রপাতির প্রয়োজন সেগুলো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12"/>
        <w:gridCol w:w="4015"/>
        <w:gridCol w:w="528"/>
        <w:gridCol w:w="3225"/>
      </w:tblGrid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  <w:szCs w:val="26"/>
              </w:rPr>
            </w:pPr>
            <w:r w:rsidRPr="00C9463B">
              <w:rPr>
                <w:rFonts w:ascii="Nikosh" w:eastAsia="Nikosh" w:hAnsi="Nikosh" w:cs="Vrinda"/>
                <w:szCs w:val="26"/>
                <w:cs/>
                <w:lang w:bidi="bn-BD"/>
              </w:rPr>
              <w:t>১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  <w:szCs w:val="26"/>
              </w:rPr>
            </w:pPr>
            <w:r>
              <w:rPr>
                <w:rFonts w:ascii="Nikosh" w:eastAsia="Nikosh" w:hAnsi="Nikosh" w:cs="Vrinda"/>
                <w:sz w:val="26"/>
                <w:szCs w:val="26"/>
                <w:cs/>
                <w:lang w:bidi="bn-BD"/>
              </w:rPr>
              <w:t>এ্যাভোমিটার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৭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 xml:space="preserve">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কম্বিনেশন পস্নায়ার্স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২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ইলেকট্রিক হ্যান্ড </w:t>
            </w: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ড্রি্ল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৮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ফ্লাট স্ক্রু ড্রাইভার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৩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ডায়াগোনাল কাটিং পস্নায়ার্স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৯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0"/>
                <w:tab w:val="left" w:pos="2880"/>
                <w:tab w:val="left" w:pos="5760"/>
              </w:tabs>
              <w:jc w:val="both"/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নিয়ন টেস্টার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৪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ফিলিপস্ স্ক্রু ড্রাইভার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১০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কানেক্টিং স্ক্রু ড্রাইভার</w:t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৫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>
              <w:rPr>
                <w:rFonts w:ascii="Nikosh" w:eastAsia="Nikosh" w:hAnsi="Nikosh" w:cs="Vrinda"/>
                <w:sz w:val="26"/>
                <w:cs/>
                <w:lang w:bidi="bn-BD"/>
              </w:rPr>
              <w:t>ওয়্যার স্ট্রিপার</w:t>
            </w:r>
          </w:p>
        </w:tc>
        <w:tc>
          <w:tcPr>
            <w:tcW w:w="528" w:type="dxa"/>
          </w:tcPr>
          <w:p w:rsidR="00510AC2" w:rsidRPr="00C9463B" w:rsidRDefault="00510AC2" w:rsidP="0085343C">
            <w:pPr>
              <w:tabs>
                <w:tab w:val="left" w:pos="1950"/>
              </w:tabs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১১</w:t>
            </w:r>
          </w:p>
        </w:tc>
        <w:tc>
          <w:tcPr>
            <w:tcW w:w="3225" w:type="dxa"/>
          </w:tcPr>
          <w:p w:rsidR="00510AC2" w:rsidRPr="00C9463B" w:rsidRDefault="00510AC2" w:rsidP="0085343C">
            <w:pPr>
              <w:tabs>
                <w:tab w:val="left" w:pos="1950"/>
              </w:tabs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 xml:space="preserve">  ক্যাবল কাটার </w:t>
            </w:r>
            <w:r w:rsidRPr="00C9463B">
              <w:rPr>
                <w:rFonts w:ascii="Nikosh" w:eastAsia="Nikosh" w:hAnsi="Nikosh" w:cs="Nikosh"/>
                <w:sz w:val="26"/>
                <w:cs/>
                <w:lang w:bidi="bn-BD"/>
              </w:rPr>
              <w:tab/>
            </w:r>
          </w:p>
        </w:tc>
      </w:tr>
      <w:tr w:rsidR="00510AC2" w:rsidRPr="00C9463B" w:rsidTr="0085343C">
        <w:tc>
          <w:tcPr>
            <w:tcW w:w="512" w:type="dxa"/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৬</w:t>
            </w:r>
          </w:p>
        </w:tc>
        <w:tc>
          <w:tcPr>
            <w:tcW w:w="4015" w:type="dxa"/>
          </w:tcPr>
          <w:p w:rsidR="00510AC2" w:rsidRPr="00C9463B" w:rsidRDefault="00510AC2" w:rsidP="0085343C">
            <w:pPr>
              <w:rPr>
                <w:sz w:val="26"/>
              </w:rPr>
            </w:pPr>
            <w:r w:rsidRPr="00C9463B">
              <w:rPr>
                <w:rFonts w:ascii="Nikosh" w:eastAsia="Nikosh" w:hAnsi="Nikosh" w:cs="Vrinda"/>
                <w:sz w:val="26"/>
                <w:cs/>
                <w:lang w:bidi="bn-BD"/>
              </w:rPr>
              <w:t>মেগার ইত্যাদি।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510AC2" w:rsidRPr="00C9463B" w:rsidRDefault="00510AC2" w:rsidP="0085343C">
            <w:pPr>
              <w:jc w:val="center"/>
              <w:rPr>
                <w:sz w:val="26"/>
              </w:rPr>
            </w:pPr>
          </w:p>
        </w:tc>
        <w:tc>
          <w:tcPr>
            <w:tcW w:w="3225" w:type="dxa"/>
          </w:tcPr>
          <w:p w:rsidR="00510AC2" w:rsidRPr="00C9463B" w:rsidRDefault="00510AC2" w:rsidP="0085343C">
            <w:pPr>
              <w:rPr>
                <w:sz w:val="26"/>
              </w:rPr>
            </w:pPr>
          </w:p>
        </w:tc>
      </w:tr>
    </w:tbl>
    <w:p w:rsidR="00510AC2" w:rsidRPr="00C9463B" w:rsidRDefault="00510AC2" w:rsidP="00510AC2">
      <w:pPr>
        <w:rPr>
          <w:b/>
          <w:sz w:val="16"/>
          <w:szCs w:val="26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9463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প্রয়োজনীয় মালামাল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লাইটনিং অ্যারেষ্টর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,</w:t>
      </w:r>
      <w:r w:rsidRPr="00C9463B">
        <w:rPr>
          <w:rFonts w:ascii="Nikosh" w:eastAsia="Nikosh" w:hAnsi="Nikosh" w:cs="Nikosh"/>
          <w:sz w:val="26"/>
          <w:cs/>
          <w:lang w:bidi="bn-BD"/>
        </w:rPr>
        <w:t xml:space="preserve">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সংযোগ তার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ইনসুলেটিং টেপ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কানেক্টর ইত্যাদি।</w:t>
      </w:r>
    </w:p>
    <w:p w:rsidR="00510AC2" w:rsidRPr="00C9463B" w:rsidRDefault="00510AC2" w:rsidP="00510AC2">
      <w:pPr>
        <w:rPr>
          <w:b/>
          <w:sz w:val="16"/>
          <w:szCs w:val="26"/>
        </w:rPr>
      </w:pPr>
    </w:p>
    <w:p w:rsidR="00510AC2" w:rsidRDefault="00510AC2" w:rsidP="00510AC2">
      <w:pPr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 w:rsidRPr="00C9463B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কাজের ধারা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উলেস্নখিত কাজ নিচের ধারাবাহিকতায়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ব্যবহৃত যন্ত্রপাতির তালিকা তৈরী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প্যানেল বোর্ডের কাজ পর্যবে</w:t>
      </w:r>
      <w:r w:rsidRPr="00C9463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ণ কর।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সার্কিট ব্রেকার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রিলে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অ্যারেষ্টর এর অবস্থান ও কাজ পর্যবে</w:t>
      </w:r>
      <w:r w:rsidRPr="00C9463B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 xml:space="preserve">ণ করতে হবে। 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সাব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-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স্টেশনে বিদ্যুৎ সাপস্না্ই বন্ধ নিশ্চিত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৫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 xml:space="preserve">রিলে ও উহার টার্মিনাল সনাক্ত করতে হবে। 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>৬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>রিলেকে সিটি ও পিটি</w:t>
      </w:r>
      <w:r w:rsidRPr="00C9463B">
        <w:rPr>
          <w:rFonts w:ascii="Nikosh" w:eastAsia="Nikosh" w:hAnsi="Nikosh" w:cs="Nikosh"/>
          <w:sz w:val="26"/>
          <w:szCs w:val="26"/>
          <w:cs/>
          <w:lang w:bidi="bn-BD"/>
        </w:rPr>
        <w:t>’</w:t>
      </w: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র সাথে সঠিকভাবে সংযোগ করতে হবে।</w:t>
      </w:r>
    </w:p>
    <w:p w:rsidR="00510AC2" w:rsidRPr="00C9463B" w:rsidRDefault="00510AC2" w:rsidP="00510AC2">
      <w:pPr>
        <w:rPr>
          <w:sz w:val="26"/>
          <w:szCs w:val="26"/>
        </w:rPr>
      </w:pPr>
      <w:r w:rsidRPr="00C9463B">
        <w:rPr>
          <w:rFonts w:ascii="Nikosh" w:eastAsia="Nikosh" w:hAnsi="Nikosh" w:cs="Vrinda"/>
          <w:sz w:val="26"/>
          <w:szCs w:val="26"/>
          <w:cs/>
          <w:lang w:bidi="bn-BD"/>
        </w:rPr>
        <w:t>৭</w:t>
      </w:r>
      <w:r>
        <w:rPr>
          <w:rFonts w:ascii="Nikosh" w:eastAsia="Nikosh" w:hAnsi="Nikosh" w:cs="Mangal"/>
          <w:sz w:val="26"/>
          <w:szCs w:val="26"/>
          <w:cs/>
          <w:lang w:bidi="hi-IN"/>
        </w:rPr>
        <w:t xml:space="preserve">. </w:t>
      </w:r>
      <w:r w:rsidRPr="00C9463B">
        <w:rPr>
          <w:rFonts w:ascii="Nikosh" w:eastAsia="Nikosh" w:hAnsi="Nikosh" w:cs="Vrinda"/>
          <w:sz w:val="26"/>
          <w:szCs w:val="26"/>
          <w:cs/>
          <w:lang w:bidi="bn-IN"/>
        </w:rPr>
        <w:t xml:space="preserve">লাইটনিং অ্যারেষ্টারের টার্মিনাল সনাক্ত করে সংযোগ দিতে হবে। 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৮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val="pt-BR" w:bidi="bn-BD"/>
        </w:rPr>
        <w:t>একটি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প্রতিবেদন লিখতে হবে।</w:t>
      </w:r>
    </w:p>
    <w:p w:rsidR="00510AC2" w:rsidRPr="003E5702" w:rsidRDefault="00510AC2" w:rsidP="00510AC2">
      <w:pPr>
        <w:rPr>
          <w:sz w:val="16"/>
          <w:szCs w:val="26"/>
          <w:lang w:val="pt-BR"/>
        </w:rPr>
      </w:pPr>
    </w:p>
    <w:p w:rsidR="00510AC2" w:rsidRDefault="00510AC2" w:rsidP="00510AC2">
      <w:pPr>
        <w:rPr>
          <w:rFonts w:ascii="Nikosh" w:eastAsia="Nikosh" w:hAnsi="Nikosh" w:cs="Nikosh"/>
          <w:sz w:val="26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কাজের সতর্কতা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এ কাজে যে সতর্কতাগুলো মেনে কাজ করতে হবে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১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সাব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স্টেশনে বিদ্যুৎ সাপস্না্ই বন্ধ নিশ্চিত করতে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২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ক্যাবল ডিসচার্জ করে নিতে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৩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>রিলের সংযোগ ও লাইটনিং অ্যারেষ্টার স্থাপন সঠিক হতে হবে।</w:t>
      </w:r>
    </w:p>
    <w:p w:rsidR="00510AC2" w:rsidRPr="003E5702" w:rsidRDefault="00510AC2" w:rsidP="00510AC2">
      <w:pPr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৪</w:t>
      </w:r>
      <w:r>
        <w:rPr>
          <w:rFonts w:ascii="Nikosh" w:eastAsia="Nikosh" w:hAnsi="Nikosh" w:cs="Mangal"/>
          <w:sz w:val="26"/>
          <w:szCs w:val="26"/>
          <w:cs/>
          <w:lang w:val="pt-BR" w:bidi="hi-IN"/>
        </w:rPr>
        <w:t xml:space="preserve">.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IN"/>
        </w:rPr>
        <w:t xml:space="preserve">বিদ্যুৎ সাপস্নাই বন্ধে প্রথমে সার্কিট ব্রেকার তারপর আইসুলেটর এবং পাওয়ার অন করার সময় প্রথমে আইসুলেটর তারপর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সার্কিট ব্রেকার অন করতে হবে।</w:t>
      </w:r>
    </w:p>
    <w:p w:rsidR="00510AC2" w:rsidRPr="003E5702" w:rsidRDefault="00510AC2" w:rsidP="00510AC2">
      <w:pPr>
        <w:rPr>
          <w:b/>
          <w:sz w:val="28"/>
          <w:szCs w:val="26"/>
          <w:lang w:val="pt-BR"/>
        </w:rPr>
      </w:pPr>
    </w:p>
    <w:p w:rsidR="00510AC2" w:rsidRPr="003E5702" w:rsidRDefault="00510AC2" w:rsidP="00510AC2">
      <w:pPr>
        <w:rPr>
          <w:b/>
          <w:sz w:val="28"/>
          <w:szCs w:val="26"/>
          <w:lang w:val="pt-BR"/>
        </w:rPr>
      </w:pP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kos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0AC2"/>
    <w:rsid w:val="003D77F2"/>
    <w:rsid w:val="00510A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Moni</cp:lastModifiedBy>
  <cp:revision>1</cp:revision>
  <dcterms:created xsi:type="dcterms:W3CDTF">2017-05-02T14:25:00Z</dcterms:created>
  <dcterms:modified xsi:type="dcterms:W3CDTF">2017-05-02T14:26:00Z</dcterms:modified>
</cp:coreProperties>
</file>