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D02D" w14:textId="37F06ED5" w:rsidR="001A63AE" w:rsidRDefault="008C6106">
      <w:r>
        <w:t>KSOX improvement points and initiatives:</w:t>
      </w:r>
    </w:p>
    <w:p w14:paraId="74012782" w14:textId="00C05233" w:rsidR="008C6106" w:rsidRDefault="008C6106">
      <w:r>
        <w:t xml:space="preserve">An inhouse Asset management system (AMS) has been developed and rolled out to count, verify and track machines for all BD entities. In 2025. This year 2026 AMS has been expandated to count and verify other categories of assets like furniture &amp; fixture and office equipment. This application is robust in tracking, counting, verifying and reconcilting fixed asset and being widely adopted in other markets like india and Vietnum. The application has helped migitage KSOX FA related gaps significantly. </w:t>
      </w:r>
    </w:p>
    <w:p w14:paraId="3661E52D" w14:textId="4ACFA2B2" w:rsidR="008C6106" w:rsidRDefault="008C6106">
      <w:r>
        <w:t>In addition to AMS application, a inhouse capability has been developed to count and recondile fixed asset with inhouse teams which was previously carried out with the help of 3</w:t>
      </w:r>
      <w:r w:rsidRPr="008C6106">
        <w:rPr>
          <w:vertAlign w:val="superscript"/>
        </w:rPr>
        <w:t>rd</w:t>
      </w:r>
      <w:r>
        <w:t xml:space="preserve"> part audit firm (Deloitte BD)</w:t>
      </w:r>
    </w:p>
    <w:p w14:paraId="3EA0A846" w14:textId="29DED6B0" w:rsidR="008C6106" w:rsidRDefault="008C6106">
      <w:r>
        <w:t>In-house capacity development</w:t>
      </w:r>
      <w:r w:rsidR="00B207F4">
        <w:t xml:space="preserve"> KSOX assessment: Prevously KSOX assessment was carried out with the help of third party vendor, EY India, Deloitte India, Nexia Koreas. From this year 2025, an inhouse team is c</w:t>
      </w:r>
      <w:r w:rsidR="00E0603E">
        <w:t>a</w:t>
      </w:r>
      <w:r w:rsidR="00B207F4">
        <w:t>rrying out 100% of K-SOX</w:t>
      </w:r>
      <w:r w:rsidR="00E0603E">
        <w:t xml:space="preserve"> assessment.</w:t>
      </w:r>
    </w:p>
    <w:p w14:paraId="542E5481" w14:textId="03AEEDD6" w:rsidR="00E0603E" w:rsidRDefault="00E0603E">
      <w:r>
        <w:t>Accoun</w:t>
      </w:r>
      <w:r w:rsidR="00405E44">
        <w:t>ting and finance function process improvement:</w:t>
      </w:r>
    </w:p>
    <w:p w14:paraId="44272E2F" w14:textId="46E6E77A" w:rsidR="00405E44" w:rsidRDefault="00405E44">
      <w:r>
        <w:t>Because of KSOX assessment and gap remediation effort significant improvements has been made in the accounting, fianace and HR and other poceses some of the example are noted below:</w:t>
      </w:r>
    </w:p>
    <w:p w14:paraId="7B5B0259" w14:textId="5C7C503A" w:rsidR="00405E44" w:rsidRDefault="00405E44">
      <w:r>
        <w:t xml:space="preserve">Journal voucher drater-approval- segregation of duties implementation in SAP &amp; E-accounting because of KSOX gap </w:t>
      </w:r>
      <w:r w:rsidR="00D33630">
        <w:t>remediation</w:t>
      </w:r>
    </w:p>
    <w:p w14:paraId="6FFD12A1" w14:textId="78A6B5BA" w:rsidR="00405E44" w:rsidRDefault="00405E44">
      <w:r>
        <w:t xml:space="preserve">GIT accounting process improvement. GI closing provision was partial only taking into account of goods received at </w:t>
      </w:r>
      <w:r w:rsidR="00EA71FA">
        <w:t>Wearhouse</w:t>
      </w:r>
      <w:r>
        <w:t xml:space="preserve"> which receiver has been taking in SAP only. After KSOX gap indentifed inco-term consideration was considered in GIT provision.</w:t>
      </w:r>
    </w:p>
    <w:p w14:paraId="0DC8CBBB" w14:textId="7E3D7DF7" w:rsidR="00405E44" w:rsidRDefault="00405E44">
      <w:r>
        <w:t xml:space="preserve">HRMS process improvement: Improvement include Maker/Drafter in various HRMS process employee onboarding and attence correction etc. </w:t>
      </w:r>
    </w:p>
    <w:p w14:paraId="2C5E6107" w14:textId="0F5E1A7F" w:rsidR="00405E44" w:rsidRDefault="00405E44">
      <w:r>
        <w:t xml:space="preserve">Previuosly Salary computation along with Tax computation was done by third party, when HR send attendance record to third party third party prepared salary computation in Excel. Now because of KSOX </w:t>
      </w:r>
      <w:r w:rsidR="00EA71FA">
        <w:t>gap remediation HRMS is fully function to compute and asset salary tax inhouse.</w:t>
      </w:r>
    </w:p>
    <w:p w14:paraId="1B8D3131" w14:textId="7EB05281" w:rsidR="00EA71FA" w:rsidRDefault="00EA71FA">
      <w:r>
        <w:t>100% inventory coverage for all inventory and approval process for inventoryy repot.</w:t>
      </w:r>
    </w:p>
    <w:p w14:paraId="392E95B2" w14:textId="151E71B6" w:rsidR="00EA71FA" w:rsidRDefault="00EA71FA">
      <w:r>
        <w:t xml:space="preserve">Cash and bank management policy roll out because of KSOX gap identifiaon </w:t>
      </w:r>
    </w:p>
    <w:p w14:paraId="14C53940" w14:textId="03956E6C" w:rsidR="00EA71FA" w:rsidRDefault="00EA71FA">
      <w:r>
        <w:t>KSOX team collobarted on rolling out the new vendor creation and modifation policy acrros BD entities.</w:t>
      </w:r>
    </w:p>
    <w:p w14:paraId="713A611E" w14:textId="359D0A4B" w:rsidR="00EA71FA" w:rsidRDefault="00EA71FA">
      <w:r>
        <w:lastRenderedPageBreak/>
        <w:t>KSOX team rolled out new FA policy for covering all the fixed asset accounting challenges and addressing practical issues in compliance with IAS and accounting policy and convensiton.</w:t>
      </w:r>
      <w:r w:rsidR="00D33630">
        <w:t xml:space="preserve"> KSOX also initited, helped and collaborated with relevant team to formulate, drat and cricualte Inventory policy, leftover declaration policy etc.</w:t>
      </w:r>
      <w:r w:rsidR="006A6F2F">
        <w:tab/>
      </w:r>
    </w:p>
    <w:p w14:paraId="25A62AEE" w14:textId="19C8D1AE" w:rsidR="00EA71FA" w:rsidRDefault="00EA71FA">
      <w:r>
        <w:t xml:space="preserve">KSOX team assisted </w:t>
      </w:r>
      <w:r w:rsidR="00D33630">
        <w:t>accounting</w:t>
      </w:r>
      <w:r>
        <w:t xml:space="preserve"> and finance team in gap </w:t>
      </w:r>
      <w:r w:rsidR="00D33630">
        <w:t>remediation and helped clean up SAP records. For example, FA records in KPP, YCL, TSL, KSL and other entities are now cleaner and reflect physical count results in SAP.</w:t>
      </w:r>
      <w:r w:rsidR="006A6F2F">
        <w:br/>
        <w:t xml:space="preserve">KSOX also implement </w:t>
      </w:r>
      <w:r w:rsidR="00A1567D">
        <w:t>implementedn</w:t>
      </w:r>
      <w:r w:rsidR="006A6F2F">
        <w:t>KSOX performance in the year evaluation template from year 2</w:t>
      </w:r>
      <w:r w:rsidR="00A1567D">
        <w:t>026</w:t>
      </w:r>
    </w:p>
    <w:p w14:paraId="00D39556" w14:textId="77777777" w:rsidR="00D33630" w:rsidRDefault="00D33630"/>
    <w:p w14:paraId="0006373C" w14:textId="77777777" w:rsidR="008C6106" w:rsidRDefault="008C6106"/>
    <w:sectPr w:rsidR="008C6106" w:rsidSect="006C64C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106"/>
    <w:rsid w:val="001A63AE"/>
    <w:rsid w:val="00405E44"/>
    <w:rsid w:val="004157FD"/>
    <w:rsid w:val="006A6F2F"/>
    <w:rsid w:val="006C64C6"/>
    <w:rsid w:val="00837962"/>
    <w:rsid w:val="008C6106"/>
    <w:rsid w:val="009F007F"/>
    <w:rsid w:val="00A1567D"/>
    <w:rsid w:val="00B207F4"/>
    <w:rsid w:val="00C126FA"/>
    <w:rsid w:val="00D33630"/>
    <w:rsid w:val="00E0603E"/>
    <w:rsid w:val="00EA7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926C"/>
  <w15:chartTrackingRefBased/>
  <w15:docId w15:val="{115DD4A2-626F-4ADD-9536-07779660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106"/>
    <w:rPr>
      <w:rFonts w:eastAsiaTheme="majorEastAsia" w:cstheme="majorBidi"/>
      <w:color w:val="272727" w:themeColor="text1" w:themeTint="D8"/>
    </w:rPr>
  </w:style>
  <w:style w:type="paragraph" w:styleId="Title">
    <w:name w:val="Title"/>
    <w:basedOn w:val="Normal"/>
    <w:next w:val="Normal"/>
    <w:link w:val="TitleChar"/>
    <w:uiPriority w:val="10"/>
    <w:qFormat/>
    <w:rsid w:val="008C6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106"/>
    <w:pPr>
      <w:spacing w:before="160"/>
      <w:jc w:val="center"/>
    </w:pPr>
    <w:rPr>
      <w:i/>
      <w:iCs/>
      <w:color w:val="404040" w:themeColor="text1" w:themeTint="BF"/>
    </w:rPr>
  </w:style>
  <w:style w:type="character" w:customStyle="1" w:styleId="QuoteChar">
    <w:name w:val="Quote Char"/>
    <w:basedOn w:val="DefaultParagraphFont"/>
    <w:link w:val="Quote"/>
    <w:uiPriority w:val="29"/>
    <w:rsid w:val="008C6106"/>
    <w:rPr>
      <w:i/>
      <w:iCs/>
      <w:color w:val="404040" w:themeColor="text1" w:themeTint="BF"/>
    </w:rPr>
  </w:style>
  <w:style w:type="paragraph" w:styleId="ListParagraph">
    <w:name w:val="List Paragraph"/>
    <w:basedOn w:val="Normal"/>
    <w:uiPriority w:val="34"/>
    <w:qFormat/>
    <w:rsid w:val="008C6106"/>
    <w:pPr>
      <w:ind w:left="720"/>
      <w:contextualSpacing/>
    </w:pPr>
  </w:style>
  <w:style w:type="character" w:styleId="IntenseEmphasis">
    <w:name w:val="Intense Emphasis"/>
    <w:basedOn w:val="DefaultParagraphFont"/>
    <w:uiPriority w:val="21"/>
    <w:qFormat/>
    <w:rsid w:val="008C6106"/>
    <w:rPr>
      <w:i/>
      <w:iCs/>
      <w:color w:val="0F4761" w:themeColor="accent1" w:themeShade="BF"/>
    </w:rPr>
  </w:style>
  <w:style w:type="paragraph" w:styleId="IntenseQuote">
    <w:name w:val="Intense Quote"/>
    <w:basedOn w:val="Normal"/>
    <w:next w:val="Normal"/>
    <w:link w:val="IntenseQuoteChar"/>
    <w:uiPriority w:val="30"/>
    <w:qFormat/>
    <w:rsid w:val="008C6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106"/>
    <w:rPr>
      <w:i/>
      <w:iCs/>
      <w:color w:val="0F4761" w:themeColor="accent1" w:themeShade="BF"/>
    </w:rPr>
  </w:style>
  <w:style w:type="character" w:styleId="IntenseReference">
    <w:name w:val="Intense Reference"/>
    <w:basedOn w:val="DefaultParagraphFont"/>
    <w:uiPriority w:val="32"/>
    <w:qFormat/>
    <w:rsid w:val="008C6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Saiful Hassan Chowdhury FCA</dc:creator>
  <cp:keywords/>
  <dc:description/>
  <cp:lastModifiedBy>Saiful Hassan Chowdhury FCA</cp:lastModifiedBy>
  <cp:revision>4</cp:revision>
  <dcterms:created xsi:type="dcterms:W3CDTF">2026-08-13T05:11:00Z</dcterms:created>
  <dcterms:modified xsi:type="dcterms:W3CDTF">2026-08-13T06:19:00Z</dcterms:modified>
</cp:coreProperties>
</file>