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74B5"/>
          <w:sz w:val="24"/>
          <w:szCs w:val="24"/>
        </w:rPr>
        <w:t xml:space="preserve">DOKUMEN KEPERLUAN PRODUK</w:t>
      </w:r>
    </w:p>
    <w:p>
      <w:pPr>
        <w:spacing w:before="100"/>
        <w:jc w:val="center"/>
      </w:pPr>
      <w:r>
        <w:rPr>
          <w:i/>
          <w:iCs/>
          <w:color w:val="666666"/>
          <w:sz w:val="20"/>
          <w:szCs w:val="20"/>
        </w:rPr>
        <w:t xml:space="preserve">(PRODUCT REQUIREMENT DOCUMENT - PRD)</w:t>
      </w:r>
    </w:p>
    <w:p>
      <w:pPr>
        <w:spacing w:before="500"/>
        <w:jc w:val="center"/>
      </w:pPr>
      <w:r>
        <w:rPr>
          <w:b/>
          <w:bCs/>
          <w:color w:val="1F3864"/>
          <w:sz w:val="56"/>
          <w:szCs w:val="56"/>
        </w:rPr>
        <w:t xml:space="preserve">SISTEM MyPortfolio</w:t>
      </w:r>
    </w:p>
    <w:p>
      <w:pPr>
        <w:spacing w:before="150"/>
        <w:jc w:val="center"/>
      </w:pPr>
      <w:r>
        <w:rPr>
          <w:color w:val="333333"/>
          <w:sz w:val="24"/>
          <w:szCs w:val="24"/>
        </w:rPr>
        <w:t xml:space="preserve">Sistem Digital Portfolio Tugas, Tanggungjawab &amp; Prosedur Kerja Jawatan</w:t>
      </w:r>
    </w:p>
    <w:p>
      <w:pPr>
        <w:spacing w:before="700"/>
        <w:jc w:val="center"/>
      </w:pPr>
      <w:r>
        <w:rPr>
          <w:color w:val="444444"/>
          <w:sz w:val="20"/>
          <w:szCs w:val="20"/>
        </w:rPr>
        <w:t xml:space="preserve">Dibangunkan menggunakan React.js (Front-End) dengan Pangkalan Data Dummy</w:t>
      </w:r>
    </w:p>
    <w:p>
      <w:pPr>
        <w:spacing w:before="80"/>
        <w:jc w:val="center"/>
      </w:pPr>
      <w:r>
        <w:rPr>
          <w:color w:val="444444"/>
          <w:sz w:val="20"/>
          <w:szCs w:val="20"/>
        </w:rPr>
        <w:t xml:space="preserve">dan disokong oleh Platform AI Z.AI (Model GLM 5.2)</w:t>
      </w:r>
    </w:p>
    <w:p>
      <w:pPr>
        <w:spacing w:before="1400"/>
        <w:jc w:val="center"/>
      </w:pPr>
      <w:r>
        <w:rPr>
          <w:b/>
          <w:bCs/>
          <w:sz w:val="20"/>
          <w:szCs w:val="20"/>
        </w:rPr>
        <w:t xml:space="preserve">Versi Dokumen: 1.0</w:t>
      </w:r>
    </w:p>
    <w:p>
      <w:pPr>
        <w:spacing w:before="80"/>
        <w:jc w:val="center"/>
      </w:pPr>
      <w:r>
        <w:rPr>
          <w:sz w:val="20"/>
          <w:szCs w:val="20"/>
        </w:rPr>
        <w:t xml:space="preserve">Tarikh: 29 Julai 2026</w:t>
      </w:r>
    </w:p>
    <w:p>
      <w:pPr>
        <w:spacing w:before="80"/>
        <w:jc w:val="center"/>
      </w:pPr>
      <w:r>
        <w:rPr>
          <w:b/>
          <w:bCs/>
          <w:color w:val="C00000"/>
          <w:sz w:val="20"/>
          <w:szCs w:val="20"/>
        </w:rPr>
        <w:t xml:space="preserve">Status: Draf Untuk Semakan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6" w:space="4"/>
        </w:pBdr>
        <w:spacing w:after="200" w:before="400"/>
      </w:pPr>
      <w:r>
        <w:rPr>
          <w:b/>
          <w:bCs/>
          <w:color w:val="1F3864"/>
          <w:sz w:val="30"/>
          <w:szCs w:val="30"/>
        </w:rPr>
        <w:t xml:space="preserve">KAWALAN DOKUMEN</w:t>
      </w:r>
    </w:p>
    <w:p>
      <w:pPr>
        <w:pStyle w:val="Heading2"/>
        <w:spacing w:after="140" w:before="260"/>
      </w:pPr>
      <w:r>
        <w:rPr>
          <w:b/>
          <w:bCs/>
          <w:color w:val="2E74B5"/>
          <w:sz w:val="24"/>
          <w:szCs w:val="24"/>
        </w:rPr>
        <w:t xml:space="preserve">Rekod Perubahan Dokumen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3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Versi</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Tarikh</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Disediakan Oleh</w:t>
            </w:r>
          </w:p>
        </w:tc>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Catatan Perubahan</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0.1</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15 Julai 2026</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Pasukan Pembangunan Sistem</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Draf awal rangka PRD</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29 Julai 2026</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Jurutera Perisian / Business Analyst</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Draf lengkap untuk semakan pihak berkepentingan</w:t>
            </w:r>
          </w:p>
        </w:tc>
      </w:tr>
    </w:tbl>
    <w:p>
      <w:pPr>
        <w:spacing w:before="300"/>
      </w:pPr>
    </w:p>
    <w:p>
      <w:pPr>
        <w:pStyle w:val="Heading2"/>
        <w:spacing w:after="140" w:before="260"/>
      </w:pPr>
      <w:r>
        <w:rPr>
          <w:b/>
          <w:bCs/>
          <w:color w:val="2E74B5"/>
          <w:sz w:val="24"/>
          <w:szCs w:val="24"/>
        </w:rPr>
        <w:t xml:space="preserve">Kelulusan Dokumen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5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Nama</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Tandatangan</w:t>
            </w:r>
          </w:p>
        </w:tc>
        <w:tc>
          <w:tcPr>
            <w:tcW w:type="dxa" w:w="2500"/>
            <w:shd w:fill="1F3864" w:val="clear"/>
            <w:tcMar>
              <w:top w:type="dxa" w:w="80"/>
              <w:left w:type="dxa" w:w="100"/>
              <w:bottom w:type="dxa" w:w="80"/>
              <w:right w:type="dxa" w:w="100"/>
            </w:tcMar>
            <w:vAlign w:val="center"/>
          </w:tcPr>
          <w:p>
            <w:pPr>
              <w:jc w:val="center"/>
            </w:pPr>
            <w:r>
              <w:rPr>
                <w:b/>
                <w:bCs/>
                <w:color w:val="FFFFFF"/>
                <w:sz w:val="19"/>
                <w:szCs w:val="19"/>
              </w:rPr>
              <w:t xml:space="preserve">Tarikh</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Pemilik Produk (Product Owner)</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____________________</w:t>
            </w:r>
          </w:p>
        </w:tc>
        <w:tc>
          <w:tcPr>
            <w:tcW w:type="dxa" w:w="1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Ketua Jabatan / Bahagian</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____________________</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Ketua Unit ICT</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____________________</w:t>
            </w:r>
          </w:p>
        </w:tc>
        <w:tc>
          <w:tcPr>
            <w:tcW w:type="dxa" w:w="1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Wakil Pengguna (End-User)</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____________________</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r>
        <w:br w:type="page"/>
      </w:r>
    </w:p>
    <w:p>
      <w:pPr>
        <w:pStyle w:val="Heading1"/>
        <w:pBdr>
          <w:bottom w:val="single" w:color="2E74B5" w:sz="6" w:space="4"/>
        </w:pBdr>
        <w:spacing w:after="200" w:before="400"/>
      </w:pPr>
      <w:r>
        <w:rPr>
          <w:b/>
          <w:bCs/>
          <w:color w:val="1F3864"/>
          <w:sz w:val="30"/>
          <w:szCs w:val="30"/>
        </w:rPr>
        <w:t xml:space="preserve">ISI KANDUNGAN</w:t>
      </w:r>
    </w:p>
    <w:sdt>
      <w:sdtPr>
        <w:alias w:val="Isi 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sz w:val="30"/>
          <w:szCs w:val="30"/>
        </w:rPr>
        <w:t xml:space="preserve">1. PENGENALAN</w:t>
      </w:r>
    </w:p>
    <w:p>
      <w:pPr>
        <w:pStyle w:val="Heading2"/>
        <w:spacing w:after="140" w:before="260"/>
      </w:pPr>
      <w:r>
        <w:rPr>
          <w:b/>
          <w:bCs/>
          <w:color w:val="2E74B5"/>
          <w:sz w:val="24"/>
          <w:szCs w:val="24"/>
        </w:rPr>
        <w:t xml:space="preserve">1.1 Latar Belakang</w:t>
      </w:r>
    </w:p>
    <w:p>
      <w:pPr>
        <w:spacing w:after="140" w:line="276"/>
      </w:pPr>
      <w:r>
        <w:rPr>
          <w:sz w:val="21"/>
          <w:szCs w:val="21"/>
        </w:rPr>
        <w:t xml:space="preserve">MyPortfolio adalah sebuah sistem portfolio digital yang dibangunkan untuk membantu setiap kakitangan/pegawai dalam organisasi menyimpan, mengurus dan merujuk maklumat berkaitan skop tugas, tanggungjawab jawatan, prosedur kerja, checklist tugasan, borang sokongan serta rujukan peraturan dan garis panduan yang berkaitan dengan jawatan masing-masing secara berpusat (centralized) dan mudah diakses.</w:t>
      </w:r>
    </w:p>
    <w:p>
      <w:pPr>
        <w:spacing w:after="140" w:line="276"/>
      </w:pPr>
      <w:r>
        <w:rPr>
          <w:sz w:val="21"/>
          <w:szCs w:val="21"/>
        </w:rPr>
        <w:t xml:space="preserve">Pada masa kini, maklumat berkaitan fungsi jawatan, Manual Prosedur Kerja (MPK), Fail Meja (FM), borang, SOP dan pekeliling sering tersimpan secara berselerak dalam pelbagai format (kertas, PDF, e-mel, folder kongsi) yang menyukarkan kakitangan baharu mahupun sedia ada untuk merujuk secara pantas dan tepat. MyPortfolio bertujuan menyelesaikan masalah ini melalui satu platform digital yang tersusun, mesra pengguna dan boleh diakses melalui pelayar web serta kod QR.</w:t>
      </w:r>
    </w:p>
    <w:p>
      <w:pPr>
        <w:pStyle w:val="Heading2"/>
        <w:spacing w:after="140" w:before="260"/>
      </w:pPr>
      <w:r>
        <w:rPr>
          <w:b/>
          <w:bCs/>
          <w:color w:val="2E74B5"/>
          <w:sz w:val="24"/>
          <w:szCs w:val="24"/>
        </w:rPr>
        <w:t xml:space="preserve">1.2 Objektif Sistem</w:t>
      </w:r>
    </w:p>
    <w:p>
      <w:pPr>
        <w:pStyle w:val="ListParagraph"/>
        <w:numPr>
          <w:ilvl w:val="0"/>
          <w:numId w:val="2"/>
        </w:numPr>
        <w:spacing w:after="80"/>
      </w:pPr>
      <w:r>
        <w:rPr>
          <w:sz w:val="21"/>
          <w:szCs w:val="21"/>
        </w:rPr>
        <w:t xml:space="preserve">Menyediakan platform digital berpusat untuk paparan skop tugas dan tanggungjawab setiap jawatan mengikut struktur organisasi.</w:t>
      </w:r>
    </w:p>
    <w:p>
      <w:pPr>
        <w:pStyle w:val="ListParagraph"/>
        <w:numPr>
          <w:ilvl w:val="0"/>
          <w:numId w:val="2"/>
        </w:numPr>
        <w:spacing w:after="80"/>
      </w:pPr>
      <w:r>
        <w:rPr>
          <w:sz w:val="21"/>
          <w:szCs w:val="21"/>
        </w:rPr>
        <w:t xml:space="preserve">Memudahkan kakitangan merujuk carta alir proses kerja dan prosedur kerja standard (SOP) bagi tugasan harian.</w:t>
      </w:r>
    </w:p>
    <w:p>
      <w:pPr>
        <w:pStyle w:val="ListParagraph"/>
        <w:numPr>
          <w:ilvl w:val="0"/>
          <w:numId w:val="2"/>
        </w:numPr>
        <w:spacing w:after="80"/>
      </w:pPr>
      <w:r>
        <w:rPr>
          <w:sz w:val="21"/>
          <w:szCs w:val="21"/>
        </w:rPr>
        <w:t xml:space="preserve">Menyediakan senarai semak (checklist) tugasan harian, mingguan dan bulanan bagi memastikan akauntabiliti dan pematuhan tugas.</w:t>
      </w:r>
    </w:p>
    <w:p>
      <w:pPr>
        <w:pStyle w:val="ListParagraph"/>
        <w:numPr>
          <w:ilvl w:val="0"/>
          <w:numId w:val="2"/>
        </w:numPr>
        <w:spacing w:after="80"/>
      </w:pPr>
      <w:r>
        <w:rPr>
          <w:sz w:val="21"/>
          <w:szCs w:val="21"/>
        </w:rPr>
        <w:t xml:space="preserve">Menyediakan capaian pantas kepada borang, templat dan dokumen sokongan yang kerap digunakan.</w:t>
      </w:r>
    </w:p>
    <w:p>
      <w:pPr>
        <w:pStyle w:val="ListParagraph"/>
        <w:numPr>
          <w:ilvl w:val="0"/>
          <w:numId w:val="2"/>
        </w:numPr>
        <w:spacing w:after="80"/>
      </w:pPr>
      <w:r>
        <w:rPr>
          <w:sz w:val="21"/>
          <w:szCs w:val="21"/>
        </w:rPr>
        <w:t xml:space="preserve">Menjadi repositori rujukan kepada peraturan, garis panduan, SOP dan pekeliling perkhidmatan yang berkaitan dengan sesuatu jawatan.</w:t>
      </w:r>
    </w:p>
    <w:p>
      <w:pPr>
        <w:pStyle w:val="ListParagraph"/>
        <w:numPr>
          <w:ilvl w:val="0"/>
          <w:numId w:val="2"/>
        </w:numPr>
        <w:spacing w:after="80"/>
      </w:pPr>
      <w:r>
        <w:rPr>
          <w:sz w:val="21"/>
          <w:szCs w:val="21"/>
        </w:rPr>
        <w:t xml:space="preserve">Menyediakan capaian mudah alih (mobile-friendly) melalui pengimbasan kod QR di ruang kerja/kaunter/meja pegawai.</w:t>
      </w:r>
    </w:p>
    <w:p>
      <w:pPr>
        <w:pStyle w:val="ListParagraph"/>
        <w:numPr>
          <w:ilvl w:val="0"/>
          <w:numId w:val="2"/>
        </w:numPr>
        <w:spacing w:after="80"/>
      </w:pPr>
      <w:r>
        <w:rPr>
          <w:sz w:val="21"/>
          <w:szCs w:val="21"/>
        </w:rPr>
        <w:t xml:space="preserve">Mengurangkan pergantungan kepada dokumen fizikal dan meningkatkan ketelusan serta kebolehjejakan (traceability) tugasan.</w:t>
      </w:r>
    </w:p>
    <w:p>
      <w:pPr>
        <w:pStyle w:val="Heading2"/>
        <w:spacing w:after="140" w:before="260"/>
      </w:pPr>
      <w:r>
        <w:rPr>
          <w:b/>
          <w:bCs/>
          <w:color w:val="2E74B5"/>
          <w:sz w:val="24"/>
          <w:szCs w:val="24"/>
        </w:rPr>
        <w:t xml:space="preserve">1.3 Skop Projek</w:t>
      </w:r>
    </w:p>
    <w:p>
      <w:pPr>
        <w:spacing w:after="140" w:line="276"/>
      </w:pPr>
      <w:r>
        <w:rPr>
          <w:sz w:val="21"/>
          <w:szCs w:val="21"/>
        </w:rPr>
        <w:t xml:space="preserve">Skop pembangunan Fasa 1 MyPortfolio merangkumi pembangunan aplikasi web menggunakan kerangka kerja React.js pada bahagian hadapan (front-end) dengan data ditadbir menggunakan pangkalan data dummy/mock (JSON/local storage) bagi tujuan Proof of Concept (PoC) dan demonstrasi, sebelum diintegrasikan dengan pangkalan data sebenar (contoh: MySQL/PostgreSQL/Firebase) pada fasa akan datang. Pembangunan turut memanfaatkan platform AI Z.AI menggunakan model GLM 5.2 sebagai pembantu penjanaan kod (AI code generation/co-pilot) bagi mempercepatkan proses pembangunan.</w:t>
      </w:r>
    </w:p>
    <w:p>
      <w:pPr>
        <w:spacing w:after="140" w:line="276"/>
      </w:pPr>
      <w:r>
        <w:rPr>
          <w:sz w:val="21"/>
          <w:szCs w:val="21"/>
        </w:rPr>
        <w:t xml:space="preserve">Skop tidak termasuk: integrasi sistem HRMIS/HRIS sebenar, modul penilaian prestasi (KPI/SKT), dan modul kewangan/gaji. Perkara ini boleh dipertimbangkan pada fasa pembangunan seterusnya.</w:t>
      </w:r>
    </w:p>
    <w:p>
      <w:pPr>
        <w:pStyle w:val="Heading2"/>
        <w:spacing w:after="140" w:before="260"/>
      </w:pPr>
      <w:r>
        <w:rPr>
          <w:b/>
          <w:bCs/>
          <w:color w:val="2E74B5"/>
          <w:sz w:val="24"/>
          <w:szCs w:val="24"/>
        </w:rPr>
        <w:t xml:space="preserve">1.4 Pihak Berkepentingan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Tanggungjawab</w:t>
            </w:r>
          </w:p>
        </w:tc>
        <w:tc>
          <w:tcPr>
            <w:tcW w:type="dxa" w:w="3500"/>
            <w:shd w:fill="1F3864" w:val="clear"/>
            <w:tcMar>
              <w:top w:type="dxa" w:w="80"/>
              <w:left w:type="dxa" w:w="100"/>
              <w:bottom w:type="dxa" w:w="80"/>
              <w:right w:type="dxa" w:w="100"/>
            </w:tcMar>
            <w:vAlign w:val="center"/>
          </w:tcPr>
          <w:p>
            <w:pPr>
              <w:jc w:val="center"/>
            </w:pPr>
            <w:r>
              <w:rPr>
                <w:b/>
                <w:bCs/>
                <w:color w:val="FFFFFF"/>
                <w:sz w:val="19"/>
                <w:szCs w:val="19"/>
              </w:rPr>
              <w:t xml:space="preserve">Kepentingan Dalam Sistem</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Pentadbir Sistem (Admin)</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Mengurus kandungan, pengguna dan struktur jawatan</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Akses penuh CRUD ke semua modul</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Ketua Jabatan/Penyelia</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Menyemak &amp; meluluskan kandungan portfolio unit</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Semakan &amp; pelaporan status kepatuhan</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Kakitangan/Pegawai (End-User)</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Merujuk &amp; melaksanakan tugasan mengikut portfolio</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Capaian baca &amp; tanda checklist tugasan</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Unit ICT</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Menyelenggara sistem, keselamatan &amp; infrastruktur</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Pentadbiran teknikal &amp; sokongan sistem</w:t>
            </w:r>
          </w:p>
        </w:tc>
      </w:tr>
    </w:tbl>
    <w:p>
      <w:r>
        <w:br w:type="page"/>
      </w:r>
    </w:p>
    <w:p>
      <w:pPr>
        <w:pStyle w:val="Heading1"/>
        <w:pBdr>
          <w:bottom w:val="single" w:color="2E74B5" w:sz="6" w:space="4"/>
        </w:pBdr>
        <w:spacing w:after="200" w:before="400"/>
      </w:pPr>
      <w:r>
        <w:rPr>
          <w:b/>
          <w:bCs/>
          <w:color w:val="1F3864"/>
          <w:sz w:val="30"/>
          <w:szCs w:val="30"/>
        </w:rPr>
        <w:t xml:space="preserve">2. SKOP TUGAS &amp; TANGGUNGJAWAB JAWATAN</w:t>
      </w:r>
    </w:p>
    <w:p>
      <w:pPr>
        <w:spacing w:after="140" w:line="276"/>
      </w:pPr>
      <w:r>
        <w:rPr>
          <w:sz w:val="21"/>
          <w:szCs w:val="21"/>
        </w:rPr>
        <w:t xml:space="preserve">Modul ini membolehkan setiap jawatan dalam organisasi mempunyai profil portfolio digital tersendiri yang memaparkan skop fungsi dan tanggungjawab secara jelas dan terperinci. Modul ini dipetakan mengikut struktur organisasi (Jabatan &gt; Bahagian/Unit &gt; Jawatan).</w:t>
      </w:r>
    </w:p>
    <w:p>
      <w:pPr>
        <w:pStyle w:val="Heading2"/>
        <w:spacing w:after="140" w:before="260"/>
      </w:pPr>
      <w:r>
        <w:rPr>
          <w:b/>
          <w:bCs/>
          <w:color w:val="2E74B5"/>
          <w:sz w:val="24"/>
          <w:szCs w:val="24"/>
        </w:rPr>
        <w:t xml:space="preserve">2.1 Kandungan Bagi Setiap Profil Jawatan</w:t>
      </w:r>
    </w:p>
    <w:p>
      <w:pPr>
        <w:pStyle w:val="ListParagraph"/>
        <w:numPr>
          <w:ilvl w:val="0"/>
          <w:numId w:val="3"/>
        </w:numPr>
        <w:spacing w:after="80"/>
      </w:pPr>
      <w:r>
        <w:rPr>
          <w:sz w:val="21"/>
          <w:szCs w:val="21"/>
        </w:rPr>
        <w:t xml:space="preserve">Nama Jawatan, Gred, Jabatan/Bahagian/Unit dan Pegawai Penyelia Terus.</w:t>
      </w:r>
    </w:p>
    <w:p>
      <w:pPr>
        <w:pStyle w:val="ListParagraph"/>
        <w:numPr>
          <w:ilvl w:val="0"/>
          <w:numId w:val="3"/>
        </w:numPr>
        <w:spacing w:after="80"/>
      </w:pPr>
      <w:r>
        <w:rPr>
          <w:sz w:val="21"/>
          <w:szCs w:val="21"/>
        </w:rPr>
        <w:t xml:space="preserve">Objektif am jawatan (Job Purpose).</w:t>
      </w:r>
    </w:p>
    <w:p>
      <w:pPr>
        <w:pStyle w:val="ListParagraph"/>
        <w:numPr>
          <w:ilvl w:val="0"/>
          <w:numId w:val="3"/>
        </w:numPr>
        <w:spacing w:after="80"/>
      </w:pPr>
      <w:r>
        <w:rPr>
          <w:sz w:val="21"/>
          <w:szCs w:val="21"/>
        </w:rPr>
        <w:t xml:space="preserve">Senarai skop tugas utama (Key Result Areas / KRA).</w:t>
      </w:r>
    </w:p>
    <w:p>
      <w:pPr>
        <w:pStyle w:val="ListParagraph"/>
        <w:numPr>
          <w:ilvl w:val="0"/>
          <w:numId w:val="3"/>
        </w:numPr>
        <w:spacing w:after="80"/>
      </w:pPr>
      <w:r>
        <w:rPr>
          <w:sz w:val="21"/>
          <w:szCs w:val="21"/>
        </w:rPr>
        <w:t xml:space="preserve">Senarai tugas-tugas terperinci (Task Breakdown) bagi setiap KRA.</w:t>
      </w:r>
    </w:p>
    <w:p>
      <w:pPr>
        <w:pStyle w:val="ListParagraph"/>
        <w:numPr>
          <w:ilvl w:val="0"/>
          <w:numId w:val="3"/>
        </w:numPr>
        <w:spacing w:after="80"/>
      </w:pPr>
      <w:r>
        <w:rPr>
          <w:sz w:val="21"/>
          <w:szCs w:val="21"/>
        </w:rPr>
        <w:t xml:space="preserve">Tanggungjawab khusus (contoh: pengurusan aset, pengurusan fail, urusan surat-menyurat).</w:t>
      </w:r>
    </w:p>
    <w:p>
      <w:pPr>
        <w:pStyle w:val="ListParagraph"/>
        <w:numPr>
          <w:ilvl w:val="0"/>
          <w:numId w:val="3"/>
        </w:numPr>
        <w:spacing w:after="80"/>
      </w:pPr>
      <w:r>
        <w:rPr>
          <w:sz w:val="21"/>
          <w:szCs w:val="21"/>
        </w:rPr>
        <w:t xml:space="preserve">Hubungan kerja (dalaman dan luaran/pihak berkepentingan).</w:t>
      </w:r>
    </w:p>
    <w:p>
      <w:pPr>
        <w:pStyle w:val="ListParagraph"/>
        <w:numPr>
          <w:ilvl w:val="0"/>
          <w:numId w:val="3"/>
        </w:numPr>
        <w:spacing w:after="80"/>
      </w:pPr>
      <w:r>
        <w:rPr>
          <w:sz w:val="21"/>
          <w:szCs w:val="21"/>
        </w:rPr>
        <w:t xml:space="preserve">Autoriti / had kuasa melulus (jika berkaitan).</w:t>
      </w:r>
    </w:p>
    <w:p>
      <w:pPr>
        <w:pStyle w:val="ListParagraph"/>
        <w:numPr>
          <w:ilvl w:val="0"/>
          <w:numId w:val="3"/>
        </w:numPr>
        <w:spacing w:after="80"/>
      </w:pPr>
      <w:r>
        <w:rPr>
          <w:sz w:val="21"/>
          <w:szCs w:val="21"/>
        </w:rPr>
        <w:t xml:space="preserve">Petunjuk Prestasi Utama (KPI) ringkas yang berkaitan tugas (rujukan sahaja, bukan modul penilaian).</w:t>
      </w:r>
    </w:p>
    <w:p>
      <w:pPr>
        <w:pStyle w:val="Heading2"/>
        <w:spacing w:after="140" w:before="260"/>
      </w:pPr>
      <w:r>
        <w:rPr>
          <w:b/>
          <w:bCs/>
          <w:color w:val="2E74B5"/>
          <w:sz w:val="24"/>
          <w:szCs w:val="24"/>
        </w:rPr>
        <w:t xml:space="preserve">2.2 Contoh Struktur Skop Tugas (Pegawai Tadbir Unit Pentadbiran)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Bidang Tugas Utama (KRA)</w:t>
            </w:r>
          </w:p>
        </w:tc>
        <w:tc>
          <w:tcPr>
            <w:tcW w:type="dxa" w:w="6900"/>
            <w:shd w:fill="1F3864" w:val="clear"/>
            <w:tcMar>
              <w:top w:type="dxa" w:w="80"/>
              <w:left w:type="dxa" w:w="100"/>
              <w:bottom w:type="dxa" w:w="80"/>
              <w:right w:type="dxa" w:w="100"/>
            </w:tcMar>
            <w:vAlign w:val="center"/>
          </w:tcPr>
          <w:p>
            <w:pPr>
              <w:jc w:val="center"/>
            </w:pPr>
            <w:r>
              <w:rPr>
                <w:b/>
                <w:bCs/>
                <w:color w:val="FFFFFF"/>
                <w:sz w:val="19"/>
                <w:szCs w:val="19"/>
              </w:rPr>
              <w:t xml:space="preserve">Butiran Tugas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Pengurusan Pentadbiran Am</w:t>
            </w:r>
          </w:p>
        </w:tc>
        <w:tc>
          <w:tcPr>
            <w:tcW w:type="dxa" w:w="6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Menguruskan surat-menyurat masuk/keluar, fail rekod, dan inventori pejabat.</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Pengurusan Mesyuarat</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Menyediakan minit mesyuarat, agenda dan susulan tindakan (action tracking).</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Pengurusan Aset &amp; Stor</w:t>
            </w:r>
          </w:p>
        </w:tc>
        <w:tc>
          <w:tcPr>
            <w:tcW w:type="dxa" w:w="6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Merekod, menyelenggara dan melapor status aset alih jabatan mengikut Tatacara Pengurusan Aset Alih Kerajaan (TPA).</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Perkhidmatan Pelanggan</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Mengendalikan aduan dan pertanyaan pelanggan dalaman/luaran mengikut Piagam Pelanggan.</w:t>
            </w:r>
          </w:p>
        </w:tc>
      </w:tr>
    </w:tbl>
    <w:p>
      <w:pPr>
        <w:spacing w:before="200"/>
      </w:pPr>
    </w:p>
    <w:p>
      <w:pPr>
        <w:pStyle w:val="Heading2"/>
        <w:spacing w:after="140" w:before="260"/>
      </w:pPr>
      <w:r>
        <w:rPr>
          <w:b/>
          <w:bCs/>
          <w:color w:val="2E74B5"/>
          <w:sz w:val="24"/>
          <w:szCs w:val="24"/>
        </w:rPr>
        <w:t xml:space="preserve">2.3 Keperluan Fungsi (Functional Requirements) — Modul Skop Tugas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FR-01</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senarai jawatan mengikut carta organisasi</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FR-02</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profil skop tugas terperinci bagi setiap jawatan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FR-03</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 boleh tambah/kemas kini/padam (CRUD) skop tugas jawatan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FR-04</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membenarkan carian (search) jawatan/tugas mengikut kata kunci</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FR-05</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menyokong export skop tugas ke format PDF</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Rendah</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bl>
    <w:p>
      <w:r>
        <w:br w:type="page"/>
      </w:r>
    </w:p>
    <w:p>
      <w:pPr>
        <w:pStyle w:val="Heading1"/>
        <w:pBdr>
          <w:bottom w:val="single" w:color="2E74B5" w:sz="6" w:space="4"/>
        </w:pBdr>
        <w:spacing w:after="200" w:before="400"/>
      </w:pPr>
      <w:r>
        <w:rPr>
          <w:b/>
          <w:bCs/>
          <w:color w:val="1F3864"/>
          <w:sz w:val="30"/>
          <w:szCs w:val="30"/>
        </w:rPr>
        <w:t xml:space="preserve">3. CARTA ALIR RINGKAS PROSES KERJA</w:t>
      </w:r>
    </w:p>
    <w:p>
      <w:pPr>
        <w:spacing w:after="140" w:line="276"/>
      </w:pPr>
      <w:r>
        <w:rPr>
          <w:sz w:val="21"/>
          <w:szCs w:val="21"/>
        </w:rPr>
        <w:t xml:space="preserve">Modul ini menyediakan paparan visual carta alir (flowchart) bagi setiap proses kerja utama jawatan/unit, membolehkan pengguna memahami aliran kerja secara pantas tanpa perlu membaca keseluruhan dokumen prosedur bertulis.</w:t>
      </w:r>
    </w:p>
    <w:p>
      <w:pPr>
        <w:pStyle w:val="Heading2"/>
        <w:spacing w:after="140" w:before="260"/>
      </w:pPr>
      <w:r>
        <w:rPr>
          <w:b/>
          <w:bCs/>
          <w:color w:val="2E74B5"/>
          <w:sz w:val="24"/>
          <w:szCs w:val="24"/>
        </w:rPr>
        <w:t xml:space="preserve">3.1 Contoh Carta Alir: Proses Pengurusan Surat Masuk</w:t>
      </w:r>
    </w:p>
    <w:p>
      <w:pPr>
        <w:spacing w:after="140" w:line="276"/>
      </w:pPr>
      <w:r>
        <w:rPr>
          <w:sz w:val="21"/>
          <w:szCs w:val="21"/>
        </w:rPr>
        <w:t xml:space="preserve">Rajah di bawah menunjukkan contoh susun atur carta alir ringkas yang akan dipaparkan secara interaktif (diagram) dalam sistem:</w:t>
      </w:r>
    </w:p>
    <w:p>
      <w:pPr>
        <w:pStyle w:val="ListParagraph"/>
        <w:numPr>
          <w:ilvl w:val="0"/>
          <w:numId w:val="2"/>
        </w:numPr>
        <w:spacing w:after="80"/>
      </w:pPr>
      <w:r>
        <w:rPr>
          <w:sz w:val="21"/>
          <w:szCs w:val="21"/>
        </w:rPr>
        <w:t xml:space="preserve">MULA — Surat/dokumen diterima di kaunter/URUS SETIA.</w:t>
      </w:r>
    </w:p>
    <w:p>
      <w:pPr>
        <w:pStyle w:val="ListParagraph"/>
        <w:numPr>
          <w:ilvl w:val="0"/>
          <w:numId w:val="2"/>
        </w:numPr>
        <w:spacing w:after="80"/>
      </w:pPr>
      <w:r>
        <w:rPr>
          <w:sz w:val="21"/>
          <w:szCs w:val="21"/>
        </w:rPr>
        <w:t xml:space="preserve">Surat direkod dalam Buku Daftar Surat Masuk / Sistem e-Surat.</w:t>
      </w:r>
    </w:p>
    <w:p>
      <w:pPr>
        <w:pStyle w:val="ListParagraph"/>
        <w:numPr>
          <w:ilvl w:val="0"/>
          <w:numId w:val="2"/>
        </w:numPr>
        <w:spacing w:after="80"/>
      </w:pPr>
      <w:r>
        <w:rPr>
          <w:sz w:val="21"/>
          <w:szCs w:val="21"/>
        </w:rPr>
        <w:t xml:space="preserve">Surat diserahkan kepada Ketua Jabatan untuk arahan/minit.</w:t>
      </w:r>
    </w:p>
    <w:p>
      <w:pPr>
        <w:pStyle w:val="ListParagraph"/>
        <w:numPr>
          <w:ilvl w:val="0"/>
          <w:numId w:val="2"/>
        </w:numPr>
        <w:spacing w:after="80"/>
      </w:pPr>
      <w:r>
        <w:rPr>
          <w:sz w:val="21"/>
          <w:szCs w:val="21"/>
        </w:rPr>
        <w:t xml:space="preserve">Surat diagihkan kepada Pegawai/Unit berkaitan mengikut minit arahan.</w:t>
      </w:r>
    </w:p>
    <w:p>
      <w:pPr>
        <w:pStyle w:val="ListParagraph"/>
        <w:numPr>
          <w:ilvl w:val="0"/>
          <w:numId w:val="2"/>
        </w:numPr>
        <w:spacing w:after="80"/>
      </w:pPr>
      <w:r>
        <w:rPr>
          <w:sz w:val="21"/>
          <w:szCs w:val="21"/>
        </w:rPr>
        <w:t xml:space="preserve">Pegawai bertindak mengikut tempoh masa yang ditetapkan (contoh: 3 hari bekerja).</w:t>
      </w:r>
    </w:p>
    <w:p>
      <w:pPr>
        <w:pStyle w:val="ListParagraph"/>
        <w:numPr>
          <w:ilvl w:val="0"/>
          <w:numId w:val="2"/>
        </w:numPr>
        <w:spacing w:after="80"/>
      </w:pPr>
      <w:r>
        <w:rPr>
          <w:sz w:val="21"/>
          <w:szCs w:val="21"/>
        </w:rPr>
        <w:t xml:space="preserve">Tindakan/maklum balas direkodkan dan difailkan.</w:t>
      </w:r>
    </w:p>
    <w:p>
      <w:pPr>
        <w:pStyle w:val="ListParagraph"/>
        <w:numPr>
          <w:ilvl w:val="0"/>
          <w:numId w:val="2"/>
        </w:numPr>
        <w:spacing w:after="80"/>
      </w:pPr>
      <w:r>
        <w:rPr>
          <w:sz w:val="21"/>
          <w:szCs w:val="21"/>
        </w:rPr>
        <w:t xml:space="preserve">TAMAT — Status tindakan dikemas kini dalam sistem.</w:t>
      </w:r>
    </w:p>
    <w:p>
      <w:pPr>
        <w:pStyle w:val="Heading2"/>
        <w:spacing w:after="140" w:before="260"/>
      </w:pPr>
      <w:r>
        <w:rPr>
          <w:b/>
          <w:bCs/>
          <w:color w:val="2E74B5"/>
          <w:sz w:val="24"/>
          <w:szCs w:val="24"/>
        </w:rPr>
        <w:t xml:space="preserve">3.2 Keperluan Paparan Carta Alir Dalam Sistem</w:t>
      </w:r>
    </w:p>
    <w:p>
      <w:pPr>
        <w:pStyle w:val="ListParagraph"/>
        <w:numPr>
          <w:ilvl w:val="0"/>
          <w:numId w:val="3"/>
        </w:numPr>
        <w:spacing w:after="80"/>
      </w:pPr>
      <w:r>
        <w:rPr>
          <w:sz w:val="21"/>
          <w:szCs w:val="21"/>
        </w:rPr>
        <w:t xml:space="preserve">Setiap carta alir dipaparkan dalam bentuk graf/diagram ringkas (boleh menggunakan pustaka seperti Mermaid.js, React Flow atau imej SVG/PNG yang dimuat naik oleh Admin).</w:t>
      </w:r>
    </w:p>
    <w:p>
      <w:pPr>
        <w:pStyle w:val="ListParagraph"/>
        <w:numPr>
          <w:ilvl w:val="0"/>
          <w:numId w:val="3"/>
        </w:numPr>
        <w:spacing w:after="80"/>
      </w:pPr>
      <w:r>
        <w:rPr>
          <w:sz w:val="21"/>
          <w:szCs w:val="21"/>
        </w:rPr>
        <w:t xml:space="preserve">Setiap nod (langkah) dalam carta alir boleh diklik untuk memaparkan penerangan ringkas dan pautan ke prosedur kerja penuh (Seksyen 4).</w:t>
      </w:r>
    </w:p>
    <w:p>
      <w:pPr>
        <w:pStyle w:val="ListParagraph"/>
        <w:numPr>
          <w:ilvl w:val="0"/>
          <w:numId w:val="3"/>
        </w:numPr>
        <w:spacing w:after="80"/>
      </w:pPr>
      <w:r>
        <w:rPr>
          <w:sz w:val="21"/>
          <w:szCs w:val="21"/>
        </w:rPr>
        <w:t xml:space="preserve">Carta alir dikategorikan mengikut jenis proses: Pentadbiran, Kewangan, Sumber Manusia, Perkhidmatan Pelanggan, ICT, dan lain-lain mengikut keperluan jabatan.</w:t>
      </w:r>
    </w:p>
    <w:p>
      <w:pPr>
        <w:pStyle w:val="ListParagraph"/>
        <w:numPr>
          <w:ilvl w:val="0"/>
          <w:numId w:val="3"/>
        </w:numPr>
        <w:spacing w:after="80"/>
      </w:pPr>
      <w:r>
        <w:rPr>
          <w:sz w:val="21"/>
          <w:szCs w:val="21"/>
        </w:rPr>
        <w:t xml:space="preserve">Admin boleh memuat naik/mengemas kini carta alir dalam format imej (PNG/SVG) atau membina carta alir menggunakan editor visual dalam sistem.</w:t>
      </w:r>
    </w:p>
    <w:p>
      <w:r>
        <w:br w:type="page"/>
      </w:r>
    </w:p>
    <w:p>
      <w:pPr>
        <w:pStyle w:val="Heading1"/>
        <w:pBdr>
          <w:bottom w:val="single" w:color="2E74B5" w:sz="6" w:space="4"/>
        </w:pBdr>
        <w:spacing w:after="200" w:before="400"/>
      </w:pPr>
      <w:r>
        <w:rPr>
          <w:b/>
          <w:bCs/>
          <w:color w:val="1F3864"/>
          <w:sz w:val="30"/>
          <w:szCs w:val="30"/>
        </w:rPr>
        <w:t xml:space="preserve">4. PROSEDUR KERJA</w:t>
      </w:r>
    </w:p>
    <w:p>
      <w:pPr>
        <w:spacing w:after="140" w:line="276"/>
      </w:pPr>
      <w:r>
        <w:rPr>
          <w:sz w:val="21"/>
          <w:szCs w:val="21"/>
        </w:rPr>
        <w:t xml:space="preserve">Modul Prosedur Kerja memaparkan langkah kerja terperinci (Standard Operating Procedure) bagi setiap proses yang disenaraikan dalam carta alir. Setiap prosedur disusun mengikut format piawai bagi memastikan konsistensi dan kemudahan rujukan.</w:t>
      </w:r>
    </w:p>
    <w:p>
      <w:pPr>
        <w:pStyle w:val="Heading2"/>
        <w:spacing w:after="140" w:before="260"/>
      </w:pPr>
      <w:r>
        <w:rPr>
          <w:b/>
          <w:bCs/>
          <w:color w:val="2E74B5"/>
          <w:sz w:val="24"/>
          <w:szCs w:val="24"/>
        </w:rPr>
        <w:t xml:space="preserve">4.1 Format Piawai Prosedur Kerja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Medan</w:t>
            </w:r>
          </w:p>
        </w:tc>
        <w:tc>
          <w:tcPr>
            <w:tcW w:type="dxa" w:w="6700"/>
            <w:shd w:fill="1F3864" w:val="clear"/>
            <w:tcMar>
              <w:top w:type="dxa" w:w="80"/>
              <w:left w:type="dxa" w:w="100"/>
              <w:bottom w:type="dxa" w:w="80"/>
              <w:right w:type="dxa" w:w="100"/>
            </w:tcMar>
            <w:vAlign w:val="center"/>
          </w:tcPr>
          <w:p>
            <w:pPr>
              <w:jc w:val="center"/>
            </w:pPr>
            <w:r>
              <w:rPr>
                <w:b/>
                <w:bCs/>
                <w:color w:val="FFFFFF"/>
                <w:sz w:val="19"/>
                <w:szCs w:val="19"/>
              </w:rPr>
              <w:t xml:space="preserve">Keterangan</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Tajuk Prosedur</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Nama proses kerja (contoh: Prosedur Permohonan Cuti Rehat)</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Rujukan/No. Dokumen</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Kod rujukan dalaman (contoh: MPK/UP/003)</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Tujuan</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Penjelasan ringkas tujuan prosedur diwujudkan</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Skop</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Had liputan prosedur (unit/jawatan terlibat)</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Tanggungjawab</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Jawatan yang bertanggungjawab melaksanakan setiap langkah</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Langkah Kerja Terperinci</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Senarai langkah bernombor beserta tindakan &amp; tempoh masa</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Dokumen/Borang Berkaitan</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Pautan kepada borang/templat berkaitan (rujuk Seksyen 6)</w:t>
            </w:r>
          </w:p>
        </w:tc>
      </w:tr>
      <w:tr>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Rujukan Peraturan</w:t>
            </w:r>
          </w:p>
        </w:tc>
        <w:tc>
          <w:tcPr>
            <w:tcW w:type="dxa" w:w="6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Pekeliling/SOP/garis panduan berkaitan (rujuk Seksyen 7)</w:t>
            </w:r>
          </w:p>
        </w:tc>
      </w:tr>
      <w:tr>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Tarikh Kuat Kuasa &amp; Semakan</w:t>
            </w:r>
          </w:p>
        </w:tc>
        <w:tc>
          <w:tcPr>
            <w:tcW w:type="dxa" w:w="6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Tarikh prosedur mula digunakan dan tarikh semakan seterusnya</w:t>
            </w:r>
          </w:p>
        </w:tc>
      </w:tr>
    </w:tbl>
    <w:p>
      <w:pPr>
        <w:spacing w:before="200"/>
      </w:pPr>
    </w:p>
    <w:p>
      <w:pPr>
        <w:pStyle w:val="Heading2"/>
        <w:spacing w:after="140" w:before="260"/>
      </w:pPr>
      <w:r>
        <w:rPr>
          <w:b/>
          <w:bCs/>
          <w:color w:val="2E74B5"/>
          <w:sz w:val="24"/>
          <w:szCs w:val="24"/>
        </w:rPr>
        <w:t xml:space="preserve">4.2 Contoh Ringkas Prosedur Kerja — Permohonan Cuti Rehat</w:t>
      </w:r>
    </w:p>
    <w:p>
      <w:pPr>
        <w:pStyle w:val="ListParagraph"/>
        <w:numPr>
          <w:ilvl w:val="0"/>
          <w:numId w:val="2"/>
        </w:numPr>
        <w:spacing w:after="80"/>
      </w:pPr>
      <w:r>
        <w:rPr>
          <w:sz w:val="21"/>
          <w:szCs w:val="21"/>
        </w:rPr>
        <w:t xml:space="preserve">Pegawai mengisi permohonan cuti dalam sistem/borang cuti sekurang-kurangnya 3 hari bekerja sebelum tarikh cuti.</w:t>
      </w:r>
    </w:p>
    <w:p>
      <w:pPr>
        <w:pStyle w:val="ListParagraph"/>
        <w:numPr>
          <w:ilvl w:val="0"/>
          <w:numId w:val="2"/>
        </w:numPr>
        <w:spacing w:after="80"/>
      </w:pPr>
      <w:r>
        <w:rPr>
          <w:sz w:val="21"/>
          <w:szCs w:val="21"/>
        </w:rPr>
        <w:t xml:space="preserve">Sistem/borang dihantar secara automatik kepada Penyelia untuk kelulusan.</w:t>
      </w:r>
    </w:p>
    <w:p>
      <w:pPr>
        <w:pStyle w:val="ListParagraph"/>
        <w:numPr>
          <w:ilvl w:val="0"/>
          <w:numId w:val="2"/>
        </w:numPr>
        <w:spacing w:after="80"/>
      </w:pPr>
      <w:r>
        <w:rPr>
          <w:sz w:val="21"/>
          <w:szCs w:val="21"/>
        </w:rPr>
        <w:t xml:space="preserve">Penyelia menyemak baki cuti dan keperluan operasi sebelum meluluskan/menolak.</w:t>
      </w:r>
    </w:p>
    <w:p>
      <w:pPr>
        <w:pStyle w:val="ListParagraph"/>
        <w:numPr>
          <w:ilvl w:val="0"/>
          <w:numId w:val="2"/>
        </w:numPr>
        <w:spacing w:after="80"/>
      </w:pPr>
      <w:r>
        <w:rPr>
          <w:sz w:val="21"/>
          <w:szCs w:val="21"/>
        </w:rPr>
        <w:t xml:space="preserve">Status kelulusan dimaklumkan kepada pemohon melalui e-mel/notifikasi sistem.</w:t>
      </w:r>
    </w:p>
    <w:p>
      <w:pPr>
        <w:pStyle w:val="ListParagraph"/>
        <w:numPr>
          <w:ilvl w:val="0"/>
          <w:numId w:val="2"/>
        </w:numPr>
        <w:spacing w:after="80"/>
      </w:pPr>
      <w:r>
        <w:rPr>
          <w:sz w:val="21"/>
          <w:szCs w:val="21"/>
        </w:rPr>
        <w:t xml:space="preserve">Rekod cuti dikemas kini dalam sistem pengurusan cuti/HRMIS.</w:t>
      </w:r>
    </w:p>
    <w:p>
      <w:pPr>
        <w:pStyle w:val="Heading2"/>
        <w:spacing w:after="140" w:before="260"/>
      </w:pPr>
      <w:r>
        <w:rPr>
          <w:b/>
          <w:bCs/>
          <w:color w:val="2E74B5"/>
          <w:sz w:val="24"/>
          <w:szCs w:val="24"/>
        </w:rPr>
        <w:t xml:space="preserve">4.3 Keperluan Fungsi — Modul Prosedur Kerja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FR-06</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prosedur kerja penuh mengikut format piawai</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FR-07</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boleh cipta/kemas kini prosedur kerja berserta versi (version control)</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FR-08</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sejarah semakan (revision history) prosedur</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Admin/Penyelia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FR-09</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Prosedur boleh dimuat turun dalam format PDF untuk edaran/cetakan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bl>
    <w:p>
      <w:r>
        <w:br w:type="page"/>
      </w:r>
    </w:p>
    <w:p>
      <w:pPr>
        <w:pStyle w:val="Heading1"/>
        <w:pBdr>
          <w:bottom w:val="single" w:color="2E74B5" w:sz="6" w:space="4"/>
        </w:pBdr>
        <w:spacing w:after="200" w:before="400"/>
      </w:pPr>
      <w:r>
        <w:rPr>
          <w:b/>
          <w:bCs/>
          <w:color w:val="1F3864"/>
          <w:sz w:val="30"/>
          <w:szCs w:val="30"/>
        </w:rPr>
        <w:t xml:space="preserve">5. CHECKLIST TUGASAN HARIAN / MINGGUAN / BULANAN</w:t>
      </w:r>
    </w:p>
    <w:p>
      <w:pPr>
        <w:spacing w:after="140" w:line="276"/>
      </w:pPr>
      <w:r>
        <w:rPr>
          <w:sz w:val="21"/>
          <w:szCs w:val="21"/>
        </w:rPr>
        <w:t xml:space="preserve">Modul Checklist membolehkan setiap pengguna menanda status penyelesaian tugasan rutin mengikut kekerapan (harian, mingguan, bulanan) bagi memastikan tiada tugasan penting yang tertinggal serta memudahkan penyeliaan oleh Ketua Jabatan.</w:t>
      </w:r>
    </w:p>
    <w:p>
      <w:pPr>
        <w:pStyle w:val="Heading2"/>
        <w:spacing w:after="140" w:before="260"/>
      </w:pPr>
      <w:r>
        <w:rPr>
          <w:b/>
          <w:bCs/>
          <w:color w:val="2E74B5"/>
          <w:sz w:val="24"/>
          <w:szCs w:val="24"/>
        </w:rPr>
        <w:t xml:space="preserve">5.1 Contoh Checklist Tugasan Harian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600"/>
        <w:gridCol w:w="1600"/>
        <w:gridCol w:w="15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Bil</w:t>
            </w:r>
          </w:p>
        </w:tc>
        <w:tc>
          <w:tcPr>
            <w:tcW w:type="dxa" w:w="4500"/>
            <w:shd w:fill="1F3864" w:val="clear"/>
            <w:tcMar>
              <w:top w:type="dxa" w:w="80"/>
              <w:left w:type="dxa" w:w="100"/>
              <w:bottom w:type="dxa" w:w="80"/>
              <w:right w:type="dxa" w:w="100"/>
            </w:tcMar>
            <w:vAlign w:val="center"/>
          </w:tcPr>
          <w:p>
            <w:pPr>
              <w:jc w:val="center"/>
            </w:pPr>
            <w:r>
              <w:rPr>
                <w:b/>
                <w:bCs/>
                <w:color w:val="FFFFFF"/>
                <w:sz w:val="19"/>
                <w:szCs w:val="19"/>
              </w:rPr>
              <w:t xml:space="preserve">Tugasan</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Tanggungjawab</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Catatan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Semak dan balas e-mel rasmi jabatan</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Pegawai</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Kemas kini daftar surat masuk/keluar</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Pegawai Tadbir</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Semak jadual/agenda mesyuarat hari ini</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Setiausaha/PA</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Kemas kini status tugasan dalam sistem MyPortfolio</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Pegawai</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spacing w:before="200"/>
      </w:pPr>
    </w:p>
    <w:p>
      <w:pPr>
        <w:pStyle w:val="Heading2"/>
        <w:spacing w:after="140" w:before="260"/>
      </w:pPr>
      <w:r>
        <w:rPr>
          <w:b/>
          <w:bCs/>
          <w:color w:val="2E74B5"/>
          <w:sz w:val="24"/>
          <w:szCs w:val="24"/>
        </w:rPr>
        <w:t xml:space="preserve">5.2 Contoh Checklist Tugasan Mingguan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600"/>
        <w:gridCol w:w="1600"/>
        <w:gridCol w:w="15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Bil</w:t>
            </w:r>
          </w:p>
        </w:tc>
        <w:tc>
          <w:tcPr>
            <w:tcW w:type="dxa" w:w="4500"/>
            <w:shd w:fill="1F3864" w:val="clear"/>
            <w:tcMar>
              <w:top w:type="dxa" w:w="80"/>
              <w:left w:type="dxa" w:w="100"/>
              <w:bottom w:type="dxa" w:w="80"/>
              <w:right w:type="dxa" w:w="100"/>
            </w:tcMar>
            <w:vAlign w:val="center"/>
          </w:tcPr>
          <w:p>
            <w:pPr>
              <w:jc w:val="center"/>
            </w:pPr>
            <w:r>
              <w:rPr>
                <w:b/>
                <w:bCs/>
                <w:color w:val="FFFFFF"/>
                <w:sz w:val="19"/>
                <w:szCs w:val="19"/>
              </w:rPr>
              <w:t xml:space="preserve">Tugasan</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Tanggungjawab</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Catatan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Mesyuarat penyelarasan mingguan unit/bahagian</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Ketua Unit</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Kemas kini laporan prestasi mingguan</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Pegawai</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Semakan stok/inventori pejabat</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Pegawai Aset</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spacing w:before="200"/>
      </w:pPr>
    </w:p>
    <w:p>
      <w:pPr>
        <w:pStyle w:val="Heading2"/>
        <w:spacing w:after="140" w:before="260"/>
      </w:pPr>
      <w:r>
        <w:rPr>
          <w:b/>
          <w:bCs/>
          <w:color w:val="2E74B5"/>
          <w:sz w:val="24"/>
          <w:szCs w:val="24"/>
        </w:rPr>
        <w:t xml:space="preserve">5.3 Contoh Checklist Tugasan Bulanan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600"/>
        <w:gridCol w:w="1600"/>
        <w:gridCol w:w="15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Bil</w:t>
            </w:r>
          </w:p>
        </w:tc>
        <w:tc>
          <w:tcPr>
            <w:tcW w:type="dxa" w:w="4500"/>
            <w:shd w:fill="1F3864" w:val="clear"/>
            <w:tcMar>
              <w:top w:type="dxa" w:w="80"/>
              <w:left w:type="dxa" w:w="100"/>
              <w:bottom w:type="dxa" w:w="80"/>
              <w:right w:type="dxa" w:w="100"/>
            </w:tcMar>
            <w:vAlign w:val="center"/>
          </w:tcPr>
          <w:p>
            <w:pPr>
              <w:jc w:val="center"/>
            </w:pPr>
            <w:r>
              <w:rPr>
                <w:b/>
                <w:bCs/>
                <w:color w:val="FFFFFF"/>
                <w:sz w:val="19"/>
                <w:szCs w:val="19"/>
              </w:rPr>
              <w:t xml:space="preserve">Tugasan</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Tanggungjawab</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Catatan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Penyediaan laporan prestasi bulanan jabatan</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Ketua Jabatan</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Tuntutan perjalanan &amp; elaun bulanan</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Pegawai</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Penyelarasan &amp; pengesahan kehadiran/cuti</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Pegawai HR</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Semakan dan penutupan akaun perbelanjaan bulanan</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Pegawai Kewangan</w:t>
            </w:r>
          </w:p>
        </w:tc>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Selesai</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spacing w:before="200"/>
      </w:pPr>
    </w:p>
    <w:p>
      <w:pPr>
        <w:pStyle w:val="Heading2"/>
        <w:spacing w:after="140" w:before="260"/>
      </w:pPr>
      <w:r>
        <w:rPr>
          <w:b/>
          <w:bCs/>
          <w:color w:val="2E74B5"/>
          <w:sz w:val="24"/>
          <w:szCs w:val="24"/>
        </w:rPr>
        <w:t xml:space="preserve">5.4 Keperluan Fungsi — Modul Checklist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FR-10</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Pengguna boleh tanda (tick) status selesai bagi setiap item checklist</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FR-11</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reset automatik checklist harian/mingguan/bulanan mengikut kitaran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FR-12</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Penyelia boleh menjana laporan status pematuhan checklist pasukan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Penyelia/Admin</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FR-13</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menghantar peringatan (notifikasi) bagi tugasan belum selesai</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w:t>
            </w:r>
          </w:p>
        </w:tc>
      </w:tr>
    </w:tbl>
    <w:p>
      <w:r>
        <w:br w:type="page"/>
      </w:r>
    </w:p>
    <w:p>
      <w:pPr>
        <w:pStyle w:val="Heading1"/>
        <w:pBdr>
          <w:bottom w:val="single" w:color="2E74B5" w:sz="6" w:space="4"/>
        </w:pBdr>
        <w:spacing w:after="200" w:before="400"/>
      </w:pPr>
      <w:r>
        <w:rPr>
          <w:b/>
          <w:bCs/>
          <w:color w:val="1F3864"/>
          <w:sz w:val="30"/>
          <w:szCs w:val="30"/>
        </w:rPr>
        <w:t xml:space="preserve">6. BORANG / TEMPLAT / DOKUMEN SOKONGAN YANG KERAP DIGUNAKAN</w:t>
      </w:r>
    </w:p>
    <w:p>
      <w:pPr>
        <w:spacing w:after="140" w:line="276"/>
      </w:pPr>
      <w:r>
        <w:rPr>
          <w:sz w:val="21"/>
          <w:szCs w:val="21"/>
        </w:rPr>
        <w:t xml:space="preserve">Modul ini menyediakan repositori pusat bagi borang, templat dan dokumen sokongan yang kerap digunakan oleh kakitangan, lengkap dengan fungsi muat turun dan carian pantas.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100"/>
        <w:gridCol w:w="2000"/>
        <w:gridCol w:w="14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Bil</w:t>
            </w:r>
          </w:p>
        </w:tc>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Nama Borang/Dokumen</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Kategori</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Format</w:t>
            </w:r>
          </w:p>
        </w:tc>
        <w:tc>
          <w:tcPr>
            <w:tcW w:type="dxa" w:w="1400"/>
            <w:shd w:fill="1F3864" w:val="clear"/>
            <w:tcMar>
              <w:top w:type="dxa" w:w="80"/>
              <w:left w:type="dxa" w:w="100"/>
              <w:bottom w:type="dxa" w:w="80"/>
              <w:right w:type="dxa" w:w="100"/>
            </w:tcMar>
            <w:vAlign w:val="center"/>
          </w:tcPr>
          <w:p>
            <w:pPr>
              <w:jc w:val="center"/>
            </w:pPr>
            <w:r>
              <w:rPr>
                <w:b/>
                <w:bCs/>
                <w:color w:val="FFFFFF"/>
                <w:sz w:val="19"/>
                <w:szCs w:val="19"/>
              </w:rPr>
              <w:t xml:space="preserve">Kekerapan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Borang Permohonan Cuti Rehat</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Sumber Manusia</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PDF / Fillable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Kerap</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Borang Tuntutan Perjalanan &amp; Elaun</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Kewangan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Excel / PDF</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Bulanan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Templat Minit Mesyuarat</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Pentadbiran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Word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Mingguan</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Borang Serah Terima Aset</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Pengurusan Aset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PDF</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Situasional</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Borang Aduan/Maklum Balas Pelanggan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Perkhidmatan Pelanggan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PDF / Google Form</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Kerap</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Senarai Semak Fail Meja Jawatan</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Pentadbiran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Excel</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Bulanan</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Templat Kertas Kerja/Kertas Cadangan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Pentadbiran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Word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Situasional</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Borang Permohonan Capaian Sistem ICT</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ICT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PDF</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Situasional</w:t>
            </w:r>
          </w:p>
        </w:tc>
      </w:tr>
    </w:tbl>
    <w:p>
      <w:pPr>
        <w:spacing w:before="200"/>
      </w:pPr>
    </w:p>
    <w:p>
      <w:pPr>
        <w:pStyle w:val="Heading2"/>
        <w:spacing w:after="140" w:before="260"/>
      </w:pPr>
      <w:r>
        <w:rPr>
          <w:b/>
          <w:bCs/>
          <w:color w:val="2E74B5"/>
          <w:sz w:val="24"/>
          <w:szCs w:val="24"/>
        </w:rPr>
        <w:t xml:space="preserve">6.1 Keperluan Fungsi — Modul Borang &amp; Dokumen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FR-14</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repositori borang mengikut kategori</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FR-15</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Pengguna boleh muat turun borang dalam format asal (PDF/Word/Excel)</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FR-16</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 boleh muat naik versi terkini borang dan mengarkibkan versi lama</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FR-17</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tarikh kemas kini terakhir bagi setiap dokumen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bl>
    <w:p>
      <w:r>
        <w:br w:type="page"/>
      </w:r>
    </w:p>
    <w:p>
      <w:pPr>
        <w:pStyle w:val="Heading1"/>
        <w:pBdr>
          <w:bottom w:val="single" w:color="2E74B5" w:sz="6" w:space="4"/>
        </w:pBdr>
        <w:spacing w:after="200" w:before="400"/>
      </w:pPr>
      <w:r>
        <w:rPr>
          <w:b/>
          <w:bCs/>
          <w:color w:val="1F3864"/>
          <w:sz w:val="30"/>
          <w:szCs w:val="30"/>
        </w:rPr>
        <w:t xml:space="preserve">7. RUJUKAN PERATURAN, GARIS PANDUAN, SOP ATAU PEKELILING BERKAITAN</w:t>
      </w:r>
    </w:p>
    <w:p>
      <w:pPr>
        <w:spacing w:after="140" w:line="276"/>
      </w:pPr>
      <w:r>
        <w:rPr>
          <w:sz w:val="21"/>
          <w:szCs w:val="21"/>
        </w:rPr>
        <w:t xml:space="preserve">Modul ini menjadi repositori rujukan rasmi kepada peraturan perkhidmatan, garis panduan, SOP dan pekeliling yang berkaitan dengan pelaksanaan tugas bagi setiap jawatan. Kandungan sebenar hendaklah dikemas kini oleh Admin mengikut pekeliling/arahan semasa yang berkuat kuasa di organisasi masing-masing.</w:t>
      </w:r>
    </w:p>
    <w:p>
      <w:pPr>
        <w:pStyle w:val="Heading2"/>
        <w:spacing w:after="140" w:before="260"/>
      </w:pPr>
      <w:r>
        <w:rPr>
          <w:b/>
          <w:bCs/>
          <w:color w:val="2E74B5"/>
          <w:sz w:val="24"/>
          <w:szCs w:val="24"/>
        </w:rPr>
        <w:t xml:space="preserve">7.1 Contoh Kategori Rujukan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9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Kategori</w:t>
            </w:r>
          </w:p>
        </w:tc>
        <w:tc>
          <w:tcPr>
            <w:tcW w:type="dxa" w:w="4500"/>
            <w:shd w:fill="1F3864" w:val="clear"/>
            <w:tcMar>
              <w:top w:type="dxa" w:w="80"/>
              <w:left w:type="dxa" w:w="100"/>
              <w:bottom w:type="dxa" w:w="80"/>
              <w:right w:type="dxa" w:w="100"/>
            </w:tcMar>
            <w:vAlign w:val="center"/>
          </w:tcPr>
          <w:p>
            <w:pPr>
              <w:jc w:val="center"/>
            </w:pPr>
            <w:r>
              <w:rPr>
                <w:b/>
                <w:bCs/>
                <w:color w:val="FFFFFF"/>
                <w:sz w:val="19"/>
                <w:szCs w:val="19"/>
              </w:rPr>
              <w:t xml:space="preserve">Contoh Rujukan</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3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Peraturan Am Perkhidmatan</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Peraturan-Peraturan Pegawai Awam (Kelakuan dan Tatatertib)</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Rujuk versi terkini</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Pekeliling Perkhidmatan (PP)</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Pekeliling Perkhidmatan berkaitan cuti, elaun &amp; kemudahan</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Rujuk versi terkini</w:t>
            </w:r>
          </w:p>
        </w:tc>
      </w:tr>
      <w:tr>
        <w:tc>
          <w:tcPr>
            <w:tcW w:type="dxa" w:w="3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Pekeliling Kemajuan Pentadbiran Awam (PKPA)</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PKPA berkaitan kualiti &amp; sistem penyampaian perkhidmatan</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Rujuk versi terkini</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Arahan Perbendaharaan / Tatacara Kewangan</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Tatacara Pengurusan Kewangan &amp; Aset Alih Kerajaan</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Rujuk versi terkini</w:t>
            </w:r>
          </w:p>
        </w:tc>
      </w:tr>
      <w:tr>
        <w:tc>
          <w:tcPr>
            <w:tcW w:type="dxa" w:w="3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SOP/Garis Panduan Dalaman Jabatan</w:t>
            </w:r>
          </w:p>
        </w:tc>
        <w:tc>
          <w:tcPr>
            <w:tcW w:type="dxa" w:w="45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SOP unit/bahagian yang diluluskan pengurusan</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Ditetapkan oleh jabatan</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Piagam Pelanggan</w:t>
            </w:r>
          </w:p>
        </w:tc>
        <w:tc>
          <w:tcPr>
            <w:tcW w:type="dxa" w:w="4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Piagam Pelanggan jabatan/agensi</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Ditetapkan oleh jabatan</w:t>
            </w:r>
          </w:p>
        </w:tc>
      </w:tr>
    </w:tbl>
    <w:p>
      <w:pPr>
        <w:spacing w:before="160"/>
      </w:pPr>
      <w:r>
        <w:rPr>
          <w:b/>
          <w:bCs/>
          <w:sz w:val="20"/>
          <w:szCs w:val="20"/>
        </w:rPr>
        <w:t xml:space="preserve">Nota: </w:t>
      </w:r>
      <w:r>
        <w:rPr>
          <w:i/>
          <w:iCs/>
          <w:sz w:val="20"/>
          <w:szCs w:val="20"/>
        </w:rPr>
        <w:t xml:space="preserve">Senarai di atas adalah contoh kategori sahaja. Setiap organisasi perlu memasukkan rujukan pekeliling/SOP sebenar yang berkuat kuasa mengikut keperluan jabatan masing-masing semasa fasa konfigurasi sistem.</w:t>
      </w:r>
    </w:p>
    <w:p>
      <w:pPr>
        <w:spacing w:before="200"/>
      </w:pPr>
    </w:p>
    <w:p>
      <w:pPr>
        <w:pStyle w:val="Heading2"/>
        <w:spacing w:after="140" w:before="260"/>
      </w:pPr>
      <w:r>
        <w:rPr>
          <w:b/>
          <w:bCs/>
          <w:color w:val="2E74B5"/>
          <w:sz w:val="24"/>
          <w:szCs w:val="24"/>
        </w:rPr>
        <w:t xml:space="preserve">7.2 Keperluan Fungsi — Modul Rujukan Peraturan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FR-18</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memaparkan senarai rujukan mengikut kategori &amp; jawatan berkaitan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FR-19</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menyediakan pautan luar (external link) ke portal rasmi pekeliling</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Semua Pengguna</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FR-20</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 boleh mengemas kini status rujukan (aktif/dimansuhkan/digantikan)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bl>
    <w:p>
      <w:r>
        <w:br w:type="page"/>
      </w:r>
    </w:p>
    <w:p>
      <w:pPr>
        <w:pStyle w:val="Heading1"/>
        <w:pBdr>
          <w:bottom w:val="single" w:color="2E74B5" w:sz="6" w:space="4"/>
        </w:pBdr>
        <w:spacing w:after="200" w:before="400"/>
      </w:pPr>
      <w:r>
        <w:rPr>
          <w:b/>
          <w:bCs/>
          <w:color w:val="1F3864"/>
          <w:sz w:val="30"/>
          <w:szCs w:val="30"/>
        </w:rPr>
        <w:t xml:space="preserve">8. PAUTAN SISTEM DIGITAL &amp; KOD QR</w:t>
      </w:r>
    </w:p>
    <w:p>
      <w:pPr>
        <w:spacing w:after="140" w:line="276"/>
      </w:pPr>
      <w:r>
        <w:rPr>
          <w:sz w:val="21"/>
          <w:szCs w:val="21"/>
        </w:rPr>
        <w:t xml:space="preserve">Bagi memudahkan capaian pantas oleh kakitangan di ruang kerja, kaunter perkhidmatan atau papan notis unit, setiap portfolio jawatan/unit akan dijana secara automatik dengan Kod QR unik yang membawa terus pengguna ke halaman portfolio berkaitan pada peranti mudah alih.</w:t>
      </w:r>
    </w:p>
    <w:p>
      <w:pPr>
        <w:pStyle w:val="Heading2"/>
        <w:spacing w:after="140" w:before="260"/>
      </w:pPr>
      <w:r>
        <w:rPr>
          <w:b/>
          <w:bCs/>
          <w:color w:val="2E74B5"/>
          <w:sz w:val="24"/>
          <w:szCs w:val="24"/>
        </w:rPr>
        <w:t xml:space="preserve">8.1 Konsep Penggunaan Kod QR</w:t>
      </w:r>
    </w:p>
    <w:p>
      <w:pPr>
        <w:pStyle w:val="ListParagraph"/>
        <w:numPr>
          <w:ilvl w:val="0"/>
          <w:numId w:val="3"/>
        </w:numPr>
        <w:spacing w:after="80"/>
      </w:pPr>
      <w:r>
        <w:rPr>
          <w:sz w:val="21"/>
          <w:szCs w:val="21"/>
        </w:rPr>
        <w:t xml:space="preserve">Setiap jawatan/unit mempunyai Kod QR unik yang dipaparkan pada Fail Meja fizikal, meja pegawai, atau papan notis unit.</w:t>
      </w:r>
    </w:p>
    <w:p>
      <w:pPr>
        <w:pStyle w:val="ListParagraph"/>
        <w:numPr>
          <w:ilvl w:val="0"/>
          <w:numId w:val="3"/>
        </w:numPr>
        <w:spacing w:after="80"/>
      </w:pPr>
      <w:r>
        <w:rPr>
          <w:sz w:val="21"/>
          <w:szCs w:val="21"/>
        </w:rPr>
        <w:t xml:space="preserve">Imbasan Kod QR menggunakan kamera telefon pintar akan membuka terus halaman portfolio digital (skop tugas, prosedur, checklist, borang) tanpa perlu log masuk berasingan untuk paparan awam (read-only).</w:t>
      </w:r>
    </w:p>
    <w:p>
      <w:pPr>
        <w:pStyle w:val="ListParagraph"/>
        <w:numPr>
          <w:ilvl w:val="0"/>
          <w:numId w:val="3"/>
        </w:numPr>
        <w:spacing w:after="80"/>
      </w:pPr>
      <w:r>
        <w:rPr>
          <w:sz w:val="21"/>
          <w:szCs w:val="21"/>
        </w:rPr>
        <w:t xml:space="preserve">Kod QR turut boleh dijana bagi setiap borang/dokumen individu untuk capaian muat turun pantas.</w:t>
      </w:r>
    </w:p>
    <w:p>
      <w:pPr>
        <w:pStyle w:val="ListParagraph"/>
        <w:numPr>
          <w:ilvl w:val="0"/>
          <w:numId w:val="3"/>
        </w:numPr>
        <w:spacing w:after="80"/>
      </w:pPr>
      <w:r>
        <w:rPr>
          <w:sz w:val="21"/>
          <w:szCs w:val="21"/>
        </w:rPr>
        <w:t xml:space="preserve">Kod QR boleh dicetak dan ditampal di lokasi strategik (kaunter perkhidmatan, bilik mesyuarat, notis makluman).</w:t>
      </w:r>
    </w:p>
    <w:p>
      <w:pPr>
        <w:pStyle w:val="Heading2"/>
        <w:spacing w:after="140" w:before="260"/>
      </w:pPr>
      <w:r>
        <w:rPr>
          <w:b/>
          <w:bCs/>
          <w:color w:val="2E74B5"/>
          <w:sz w:val="24"/>
          <w:szCs w:val="24"/>
        </w:rPr>
        <w:t xml:space="preserve">8.2 Struktur Pautan Sistem (Contoh)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Jenis Halaman</w:t>
            </w:r>
          </w:p>
        </w:tc>
        <w:tc>
          <w:tcPr>
            <w:tcW w:type="dxa" w:w="6400"/>
            <w:shd w:fill="1F3864" w:val="clear"/>
            <w:tcMar>
              <w:top w:type="dxa" w:w="80"/>
              <w:left w:type="dxa" w:w="100"/>
              <w:bottom w:type="dxa" w:w="80"/>
              <w:right w:type="dxa" w:w="100"/>
            </w:tcMar>
            <w:vAlign w:val="center"/>
          </w:tcPr>
          <w:p>
            <w:pPr>
              <w:jc w:val="center"/>
            </w:pPr>
            <w:r>
              <w:rPr>
                <w:b/>
                <w:bCs/>
                <w:color w:val="FFFFFF"/>
                <w:sz w:val="19"/>
                <w:szCs w:val="19"/>
              </w:rPr>
              <w:t xml:space="preserve">Contoh Struktur Pautan (URL)</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Laman Utama Sistem</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https://myportfolio.agensi.gov.my/</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Portfolio Jawatan</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https://myportfolio.agensi.gov.my/jawatan/{kod-jawatan}</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Prosedur Kerja Spesifik</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https://myportfolio.agensi.gov.my/prosedur/{kod-prosedur}</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Checklist Unit</w:t>
            </w:r>
          </w:p>
        </w:tc>
        <w:tc>
          <w:tcPr>
            <w:tcW w:type="dxa" w:w="6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https://myportfolio.agensi.gov.my/checklist/{kod-unit}</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Muat Turun Borang</w:t>
            </w:r>
          </w:p>
        </w:tc>
        <w:tc>
          <w:tcPr>
            <w:tcW w:type="dxa" w:w="6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https://myportfolio.agensi.gov.my/borang/{kod-borang}</w:t>
            </w:r>
          </w:p>
        </w:tc>
      </w:tr>
    </w:tbl>
    <w:p>
      <w:pPr>
        <w:spacing w:before="200"/>
      </w:pPr>
    </w:p>
    <w:p>
      <w:pPr>
        <w:pStyle w:val="Heading2"/>
        <w:spacing w:after="140" w:before="260"/>
      </w:pPr>
      <w:r>
        <w:rPr>
          <w:b/>
          <w:bCs/>
          <w:color w:val="2E74B5"/>
          <w:sz w:val="24"/>
          <w:szCs w:val="24"/>
        </w:rPr>
        <w:t xml:space="preserve">8.3 Keperluan Fungsi — Modul Kod QR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40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Kod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Keperluan</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Keutamaan</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FR-21</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 menjana Kod QR secara automatik bagi setiap portfolio jawatan</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FR-22</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Pengguna boleh memuat turun/mencetak Kod QR dalam format PNG</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Admin/Penyelia</w:t>
            </w:r>
          </w:p>
        </w:tc>
      </w:tr>
      <w:tr>
        <w:tc>
          <w:tcPr>
            <w:tcW w:type="dxa" w:w="1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FR-23</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Halaman yang dicapai melalui Kod QR dipaparkan dalam mod mesra mudah alih (responsive)</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Tinggi</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Sistem</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FR-24</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Kod QR bagi dokumen sulit memerlukan pengesahan log masuk sebelum paparan</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Sederhana</w:t>
            </w:r>
          </w:p>
        </w:tc>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w:t>
            </w:r>
          </w:p>
        </w:tc>
      </w:tr>
    </w:tbl>
    <w:p>
      <w:r>
        <w:br w:type="page"/>
      </w:r>
    </w:p>
    <w:p>
      <w:pPr>
        <w:pStyle w:val="Heading1"/>
        <w:pBdr>
          <w:bottom w:val="single" w:color="2E74B5" w:sz="6" w:space="4"/>
        </w:pBdr>
        <w:spacing w:after="200" w:before="400"/>
      </w:pPr>
      <w:r>
        <w:rPr>
          <w:b/>
          <w:bCs/>
          <w:color w:val="1F3864"/>
          <w:sz w:val="30"/>
          <w:szCs w:val="30"/>
        </w:rPr>
        <w:t xml:space="preserve">9. KEPERLUAN TEKNIKAL &amp; SENIBINA SISTEM</w:t>
      </w:r>
    </w:p>
    <w:p>
      <w:pPr>
        <w:pStyle w:val="Heading2"/>
        <w:spacing w:after="140" w:before="260"/>
      </w:pPr>
      <w:r>
        <w:rPr>
          <w:b/>
          <w:bCs/>
          <w:color w:val="2E74B5"/>
          <w:sz w:val="24"/>
          <w:szCs w:val="24"/>
        </w:rPr>
        <w:t xml:space="preserve">9.1 Tindanan Teknologi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Komponen</w:t>
            </w:r>
          </w:p>
        </w:tc>
        <w:tc>
          <w:tcPr>
            <w:tcW w:type="dxa" w:w="6800"/>
            <w:shd w:fill="1F3864" w:val="clear"/>
            <w:tcMar>
              <w:top w:type="dxa" w:w="80"/>
              <w:left w:type="dxa" w:w="100"/>
              <w:bottom w:type="dxa" w:w="80"/>
              <w:right w:type="dxa" w:w="100"/>
            </w:tcMar>
            <w:vAlign w:val="center"/>
          </w:tcPr>
          <w:p>
            <w:pPr>
              <w:jc w:val="center"/>
            </w:pPr>
            <w:r>
              <w:rPr>
                <w:b/>
                <w:bCs/>
                <w:color w:val="FFFFFF"/>
                <w:sz w:val="19"/>
                <w:szCs w:val="19"/>
              </w:rPr>
              <w:t xml:space="preserve">Teknologi Dicadangkan</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Front-End Framework</w:t>
            </w:r>
          </w:p>
        </w:tc>
        <w:tc>
          <w:tcPr>
            <w:tcW w:type="dxa" w:w="6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React.js (dengan React Router untuk navigasi &amp; React Hooks untuk pengurusan state)</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Reka Bentuk Antara Muka (UI)</w:t>
            </w:r>
          </w:p>
        </w:tc>
        <w:tc>
          <w:tcPr>
            <w:tcW w:type="dxa" w:w="6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Tailwind CSS / Material UI — reka bentuk responsif (mobile-first) untuk sokongan capaian Kod QR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Pangkalan Data (Fasa PoC)</w:t>
            </w:r>
          </w:p>
        </w:tc>
        <w:tc>
          <w:tcPr>
            <w:tcW w:type="dxa" w:w="6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Dummy Database — data statik dalam format JSON / mock API menggunakan json-server atau localStorage/IndexedDB</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Pangkalan Data (Fasa Produksi - Cadangan)</w:t>
            </w:r>
          </w:p>
        </w:tc>
        <w:tc>
          <w:tcPr>
            <w:tcW w:type="dxa" w:w="6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MySQL / PostgreSQL / Firebase Firestore (integrasi pada fasa akan datang)</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Penjanaan Kod QR</w:t>
            </w:r>
          </w:p>
        </w:tc>
        <w:tc>
          <w:tcPr>
            <w:tcW w:type="dxa" w:w="6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Pustaka qrcode.react atau qrcode.js pada bahagian front-end</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Carta Alir/Diagram</w:t>
            </w:r>
          </w:p>
        </w:tc>
        <w:tc>
          <w:tcPr>
            <w:tcW w:type="dxa" w:w="6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React Flow / Mermaid.js untuk paparan carta alir interaktif</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Alat Bantuan Pembangunan AI</w:t>
            </w:r>
          </w:p>
        </w:tc>
        <w:tc>
          <w:tcPr>
            <w:tcW w:type="dxa" w:w="6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Platform Z.AI menggunakan model GLM 5.2 untuk penjanaan kod (code generation), penstrukturan komponen React, dan automasi ujian asas</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Kawalan Versi</w:t>
            </w:r>
          </w:p>
        </w:tc>
        <w:tc>
          <w:tcPr>
            <w:tcW w:type="dxa" w:w="6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Git / GitHub atau GitLab untuk pengurusan kod sumber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Deployment (Fasa PoC)</w:t>
            </w:r>
          </w:p>
        </w:tc>
        <w:tc>
          <w:tcPr>
            <w:tcW w:type="dxa" w:w="6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Vercel / Netlify (hosting front-end statik untuk demonstrasi)</w:t>
            </w:r>
          </w:p>
        </w:tc>
      </w:tr>
    </w:tbl>
    <w:p>
      <w:pPr>
        <w:spacing w:before="200"/>
      </w:pPr>
    </w:p>
    <w:p>
      <w:pPr>
        <w:pStyle w:val="Heading2"/>
        <w:spacing w:after="140" w:before="260"/>
      </w:pPr>
      <w:r>
        <w:rPr>
          <w:b/>
          <w:bCs/>
          <w:color w:val="2E74B5"/>
          <w:sz w:val="24"/>
          <w:szCs w:val="24"/>
        </w:rPr>
        <w:t xml:space="preserve">9.2 Struktur Data Dummy (Contoh Model JSON)</w:t>
      </w:r>
    </w:p>
    <w:p>
      <w:pPr>
        <w:spacing w:after="140" w:line="276"/>
      </w:pPr>
      <w:r>
        <w:rPr>
          <w:sz w:val="21"/>
          <w:szCs w:val="21"/>
        </w:rPr>
        <w:t xml:space="preserve">Struktur data ringkas bagi mock database (contoh: db.json) yang akan digunakan pada Fasa 1 pembangunan PoC:</w:t>
      </w:r>
    </w:p>
    <w:p>
      <w:pPr>
        <w:pBdr>
          <w:top w:val="single" w:color="CCCCCC" w:sz="4"/>
          <w:bottom w:val="single" w:color="CCCCCC" w:sz="4"/>
          <w:left w:val="single" w:color="CCCCCC" w:sz="4"/>
          <w:right w:val="single" w:color="CCCCCC" w:sz="4"/>
        </w:pBdr>
        <w:shd w:fill="F5F5F5" w:val="clear"/>
        <w:spacing w:after="140"/>
      </w:pPr>
      <w:r>
        <w:rPr>
          <w:rFonts w:ascii="Courier New" w:cs="Courier New" w:eastAsia="Courier New" w:hAnsi="Courier New"/>
          <w:color w:val="333333"/>
          <w:sz w:val="18"/>
          <w:szCs w:val="18"/>
        </w:rPr>
        <w:t xml:space="preserve">{ "jawatan": [ { "id": "JT001", "namaJawatan": "Pegawai Tadbir", "jabatan": "Unit Pentadbiran", "skopTugas": [ ... ], "carta_alir": [ ... ], "prosedurKerja": [ ... ], "checklist": { "harian": [], "mingguan": [], "bulanan": [] }, "borang": [ ... ], "rujukan": [ ... ], "qrCodeUrl": "/jawatan/JT001" } ] }</w:t>
      </w:r>
    </w:p>
    <w:p>
      <w:pPr>
        <w:pStyle w:val="Heading2"/>
        <w:spacing w:after="140" w:before="260"/>
      </w:pPr>
      <w:r>
        <w:rPr>
          <w:b/>
          <w:bCs/>
          <w:color w:val="2E74B5"/>
          <w:sz w:val="24"/>
          <w:szCs w:val="24"/>
        </w:rPr>
        <w:t xml:space="preserve">9.3 Senarai Modul/Komponen React Dicadangkan</w:t>
      </w:r>
    </w:p>
    <w:p>
      <w:pPr>
        <w:pStyle w:val="ListParagraph"/>
        <w:numPr>
          <w:ilvl w:val="0"/>
          <w:numId w:val="3"/>
        </w:numPr>
        <w:spacing w:after="80"/>
      </w:pPr>
      <w:r>
        <w:rPr>
          <w:sz w:val="21"/>
          <w:szCs w:val="21"/>
        </w:rPr>
        <w:t xml:space="preserve">&lt;Layout /&gt; — bingkai utama (header, sidebar navigasi, footer)</w:t>
      </w:r>
    </w:p>
    <w:p>
      <w:pPr>
        <w:pStyle w:val="ListParagraph"/>
        <w:numPr>
          <w:ilvl w:val="0"/>
          <w:numId w:val="3"/>
        </w:numPr>
        <w:spacing w:after="80"/>
      </w:pPr>
      <w:r>
        <w:rPr>
          <w:sz w:val="21"/>
          <w:szCs w:val="21"/>
        </w:rPr>
        <w:t xml:space="preserve">&lt;Dashboard /&gt; — papan pemuka ringkasan status portfolio &amp; checklist</w:t>
      </w:r>
    </w:p>
    <w:p>
      <w:pPr>
        <w:pStyle w:val="ListParagraph"/>
        <w:numPr>
          <w:ilvl w:val="0"/>
          <w:numId w:val="3"/>
        </w:numPr>
        <w:spacing w:after="80"/>
      </w:pPr>
      <w:r>
        <w:rPr>
          <w:sz w:val="21"/>
          <w:szCs w:val="21"/>
        </w:rPr>
        <w:t xml:space="preserve">&lt;JawatanProfile /&gt; — paparan skop tugas &amp; tanggungjawab jawatan</w:t>
      </w:r>
    </w:p>
    <w:p>
      <w:pPr>
        <w:pStyle w:val="ListParagraph"/>
        <w:numPr>
          <w:ilvl w:val="0"/>
          <w:numId w:val="3"/>
        </w:numPr>
        <w:spacing w:after="80"/>
      </w:pPr>
      <w:r>
        <w:rPr>
          <w:sz w:val="21"/>
          <w:szCs w:val="21"/>
        </w:rPr>
        <w:t xml:space="preserve">&lt;CartaAlirViewer /&gt; — paparan carta alir interaktif</w:t>
      </w:r>
    </w:p>
    <w:p>
      <w:pPr>
        <w:pStyle w:val="ListParagraph"/>
        <w:numPr>
          <w:ilvl w:val="0"/>
          <w:numId w:val="3"/>
        </w:numPr>
        <w:spacing w:after="80"/>
      </w:pPr>
      <w:r>
        <w:rPr>
          <w:sz w:val="21"/>
          <w:szCs w:val="21"/>
        </w:rPr>
        <w:t xml:space="preserve">&lt;ProsedurKerja /&gt; — paparan prosedur kerja penuh berformat</w:t>
      </w:r>
    </w:p>
    <w:p>
      <w:pPr>
        <w:pStyle w:val="ListParagraph"/>
        <w:numPr>
          <w:ilvl w:val="0"/>
          <w:numId w:val="3"/>
        </w:numPr>
        <w:spacing w:after="80"/>
      </w:pPr>
      <w:r>
        <w:rPr>
          <w:sz w:val="21"/>
          <w:szCs w:val="21"/>
        </w:rPr>
        <w:t xml:space="preserve">&lt;ChecklistHarian /&gt; / &lt;ChecklistMingguan /&gt; / &lt;ChecklistBulanan /&gt; — komponen senarai semak</w:t>
      </w:r>
    </w:p>
    <w:p>
      <w:pPr>
        <w:pStyle w:val="ListParagraph"/>
        <w:numPr>
          <w:ilvl w:val="0"/>
          <w:numId w:val="3"/>
        </w:numPr>
        <w:spacing w:after="80"/>
      </w:pPr>
      <w:r>
        <w:rPr>
          <w:sz w:val="21"/>
          <w:szCs w:val="21"/>
        </w:rPr>
        <w:t xml:space="preserve">&lt;RepositoriBorang /&gt; — senarai &amp; muat turun borang/dokumen</w:t>
      </w:r>
    </w:p>
    <w:p>
      <w:pPr>
        <w:pStyle w:val="ListParagraph"/>
        <w:numPr>
          <w:ilvl w:val="0"/>
          <w:numId w:val="3"/>
        </w:numPr>
        <w:spacing w:after="80"/>
      </w:pPr>
      <w:r>
        <w:rPr>
          <w:sz w:val="21"/>
          <w:szCs w:val="21"/>
        </w:rPr>
        <w:t xml:space="preserve">&lt;RujukanPeraturan /&gt; — senarai rujukan pekeliling/SOP/garis panduan</w:t>
      </w:r>
    </w:p>
    <w:p>
      <w:pPr>
        <w:pStyle w:val="ListParagraph"/>
        <w:numPr>
          <w:ilvl w:val="0"/>
          <w:numId w:val="3"/>
        </w:numPr>
        <w:spacing w:after="80"/>
      </w:pPr>
      <w:r>
        <w:rPr>
          <w:sz w:val="21"/>
          <w:szCs w:val="21"/>
        </w:rPr>
        <w:t xml:space="preserve">&lt;QRCodeGenerator /&gt; — penjanaan &amp; cetakan Kod QR</w:t>
      </w:r>
    </w:p>
    <w:p>
      <w:pPr>
        <w:pStyle w:val="ListParagraph"/>
        <w:numPr>
          <w:ilvl w:val="0"/>
          <w:numId w:val="3"/>
        </w:numPr>
        <w:spacing w:after="80"/>
      </w:pPr>
      <w:r>
        <w:rPr>
          <w:sz w:val="21"/>
          <w:szCs w:val="21"/>
        </w:rPr>
        <w:t xml:space="preserve">&lt;AdminPanel /&gt; — pengurusan kandungan (CRUD) untuk Admin</w:t>
      </w:r>
    </w:p>
    <w:p>
      <w:r>
        <w:br w:type="page"/>
      </w:r>
    </w:p>
    <w:p>
      <w:pPr>
        <w:pStyle w:val="Heading1"/>
        <w:pBdr>
          <w:bottom w:val="single" w:color="2E74B5" w:sz="6" w:space="4"/>
        </w:pBdr>
        <w:spacing w:after="200" w:before="400"/>
      </w:pPr>
      <w:r>
        <w:rPr>
          <w:b/>
          <w:bCs/>
          <w:color w:val="1F3864"/>
          <w:sz w:val="30"/>
          <w:szCs w:val="30"/>
        </w:rPr>
        <w:t xml:space="preserve">10. KEPERLUAN BUKAN FUNGSI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Kategori</w:t>
            </w:r>
          </w:p>
        </w:tc>
        <w:tc>
          <w:tcPr>
            <w:tcW w:type="dxa" w:w="7200"/>
            <w:shd w:fill="1F3864" w:val="clear"/>
            <w:tcMar>
              <w:top w:type="dxa" w:w="80"/>
              <w:left w:type="dxa" w:w="100"/>
              <w:bottom w:type="dxa" w:w="80"/>
              <w:right w:type="dxa" w:w="100"/>
            </w:tcMar>
            <w:vAlign w:val="center"/>
          </w:tcPr>
          <w:p>
            <w:pPr>
              <w:jc w:val="center"/>
            </w:pPr>
            <w:r>
              <w:rPr>
                <w:b/>
                <w:bCs/>
                <w:color w:val="FFFFFF"/>
                <w:sz w:val="19"/>
                <w:szCs w:val="19"/>
              </w:rPr>
              <w:t xml:space="preserve">Keterangan</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Kebolehgunaan (Usability)</w:t>
            </w:r>
          </w:p>
        </w:tc>
        <w:tc>
          <w:tcPr>
            <w:tcW w:type="dxa" w:w="7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Antara muka mesra pengguna, ringkas dan boleh diakses oleh semua peringkat kakitangan tanpa latihan khusus</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Responsif (Responsiveness)</w:t>
            </w:r>
          </w:p>
        </w:tc>
        <w:tc>
          <w:tcPr>
            <w:tcW w:type="dxa" w:w="7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Reka bentuk mesra mudah alih (mobile-responsive) khususnya untuk capaian melalui imbasan Kod QR</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Keselamatan (Security)</w:t>
            </w:r>
          </w:p>
        </w:tc>
        <w:tc>
          <w:tcPr>
            <w:tcW w:type="dxa" w:w="7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Kawalan capaian mengikut peranan (role-based access control) — Admin, Penyelia, Pengguna</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Prestasi (Performance)</w:t>
            </w:r>
          </w:p>
        </w:tc>
        <w:tc>
          <w:tcPr>
            <w:tcW w:type="dxa" w:w="7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Masa muat halaman tidak melebihi 3 saat bagi sambungan internet piawai</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Kebolehselenggaraan (Maintainability)</w:t>
            </w:r>
          </w:p>
        </w:tc>
        <w:tc>
          <w:tcPr>
            <w:tcW w:type="dxa" w:w="72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Struktur kod React modular dan berkomponen untuk memudahkan penyelenggaraan &amp; pengembangan fasa akan datang</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Kebolehskalaan (Scalability)</w:t>
            </w:r>
          </w:p>
        </w:tc>
        <w:tc>
          <w:tcPr>
            <w:tcW w:type="dxa" w:w="7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Reka bentuk membolehkan pertukaran mudah daripada dummy database kepada pangkalan data sebenar tanpa perubahan besar pada front-end</w:t>
            </w:r>
          </w:p>
        </w:tc>
      </w:tr>
    </w:tbl>
    <w:p>
      <w:pPr>
        <w:spacing w:before="200"/>
      </w:pPr>
    </w:p>
    <w:p>
      <w:pPr>
        <w:pStyle w:val="Heading1"/>
        <w:pBdr>
          <w:bottom w:val="single" w:color="2E74B5" w:sz="6" w:space="4"/>
        </w:pBdr>
        <w:spacing w:after="200" w:before="400"/>
      </w:pPr>
      <w:r>
        <w:rPr>
          <w:b/>
          <w:bCs/>
          <w:color w:val="1F3864"/>
          <w:sz w:val="30"/>
          <w:szCs w:val="30"/>
        </w:rPr>
        <w:t xml:space="preserve">11. PERANAN &amp; KEBENARAN PENGGUNA (USER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Peranan</w:t>
            </w:r>
          </w:p>
        </w:tc>
        <w:tc>
          <w:tcPr>
            <w:tcW w:type="dxa" w:w="3600"/>
            <w:shd w:fill="1F3864" w:val="clear"/>
            <w:tcMar>
              <w:top w:type="dxa" w:w="80"/>
              <w:left w:type="dxa" w:w="100"/>
              <w:bottom w:type="dxa" w:w="80"/>
              <w:right w:type="dxa" w:w="100"/>
            </w:tcMar>
            <w:vAlign w:val="center"/>
          </w:tcPr>
          <w:p>
            <w:pPr>
              <w:jc w:val="center"/>
            </w:pPr>
            <w:r>
              <w:rPr>
                <w:b/>
                <w:bCs/>
                <w:color w:val="FFFFFF"/>
                <w:sz w:val="19"/>
                <w:szCs w:val="19"/>
              </w:rPr>
              <w:t xml:space="preserve">Kebenaran Capaian</w:t>
            </w:r>
          </w:p>
        </w:tc>
        <w:tc>
          <w:tcPr>
            <w:tcW w:type="dxa" w:w="3800"/>
            <w:shd w:fill="1F3864" w:val="clear"/>
            <w:tcMar>
              <w:top w:type="dxa" w:w="80"/>
              <w:left w:type="dxa" w:w="100"/>
              <w:bottom w:type="dxa" w:w="80"/>
              <w:right w:type="dxa" w:w="100"/>
            </w:tcMar>
            <w:vAlign w:val="center"/>
          </w:tcPr>
          <w:p>
            <w:pPr>
              <w:jc w:val="center"/>
            </w:pPr>
            <w:r>
              <w:rPr>
                <w:b/>
                <w:bCs/>
                <w:color w:val="FFFFFF"/>
                <w:sz w:val="19"/>
                <w:szCs w:val="19"/>
              </w:rPr>
              <w:t xml:space="preserve">Contoh Tindakan</w:t>
            </w:r>
          </w:p>
        </w:tc>
      </w:tr>
      <w:tr>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Admin/Pentadbir Sistem</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Capaian penuh (CRUD) semua modul</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Tambah jawatan baharu, kemas kini prosedur, urus pengguna</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Penyelia/Ketua Jabatan</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Capaian baca penuh + kelulusan kandungan + laporan checklist unit</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Semak status checklist pasukan, luluskan kemas kini prosedur</w:t>
            </w:r>
          </w:p>
        </w:tc>
      </w:tr>
      <w:tr>
        <w:tc>
          <w:tcPr>
            <w:tcW w:type="dxa" w:w="20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Pengguna/Kakitangan</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Capaian baca portfolio sendiri + tanda checklist tugasan</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Rujuk skop tugas, tanda checklist, muat turun borang</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Awam/Pelawat (via Kod QR)</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Capaian baca terhad (read-only, tanpa log masuk)</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Lihat carta alir &amp; prosedur am yang ditetapkan sebagai awam</w:t>
            </w:r>
          </w:p>
        </w:tc>
      </w:tr>
    </w:tbl>
    <w:p>
      <w:pPr>
        <w:spacing w:before="200"/>
      </w:pPr>
    </w:p>
    <w:p>
      <w:pPr>
        <w:pStyle w:val="Heading1"/>
        <w:pBdr>
          <w:bottom w:val="single" w:color="2E74B5" w:sz="6" w:space="4"/>
        </w:pBdr>
        <w:spacing w:after="200" w:before="400"/>
      </w:pPr>
      <w:r>
        <w:rPr>
          <w:b/>
          <w:bCs/>
          <w:color w:val="1F3864"/>
          <w:sz w:val="30"/>
          <w:szCs w:val="30"/>
        </w:rPr>
        <w:t xml:space="preserve">12. PETUNJUK KEJAYAAN (SUCCESS METRICS)</w:t>
      </w:r>
    </w:p>
    <w:p>
      <w:pPr>
        <w:pStyle w:val="ListParagraph"/>
        <w:numPr>
          <w:ilvl w:val="0"/>
          <w:numId w:val="3"/>
        </w:numPr>
        <w:spacing w:after="80"/>
      </w:pPr>
      <w:r>
        <w:rPr>
          <w:sz w:val="21"/>
          <w:szCs w:val="21"/>
        </w:rPr>
        <w:t xml:space="preserve">Sekurang-kurangnya 90% kakitangan jabatan mendaftar dan menggunakan sistem dalam tempoh 3 bulan selepas pelancaran.</w:t>
      </w:r>
    </w:p>
    <w:p>
      <w:pPr>
        <w:pStyle w:val="ListParagraph"/>
        <w:numPr>
          <w:ilvl w:val="0"/>
          <w:numId w:val="3"/>
        </w:numPr>
        <w:spacing w:after="80"/>
      </w:pPr>
      <w:r>
        <w:rPr>
          <w:sz w:val="21"/>
          <w:szCs w:val="21"/>
        </w:rPr>
        <w:t xml:space="preserve">Peratusan pematuhan checklist tugasan harian mencapai sekurang-kurangnya 85% setiap bulan.</w:t>
      </w:r>
    </w:p>
    <w:p>
      <w:pPr>
        <w:pStyle w:val="ListParagraph"/>
        <w:numPr>
          <w:ilvl w:val="0"/>
          <w:numId w:val="3"/>
        </w:numPr>
        <w:spacing w:after="80"/>
      </w:pPr>
      <w:r>
        <w:rPr>
          <w:sz w:val="21"/>
          <w:szCs w:val="21"/>
        </w:rPr>
        <w:t xml:space="preserve">Pengurangan masa carian dokumen/prosedur/borang sebanyak sekurang-kurangnya 50% berbanding kaedah manual sedia ada.</w:t>
      </w:r>
    </w:p>
    <w:p>
      <w:pPr>
        <w:pStyle w:val="ListParagraph"/>
        <w:numPr>
          <w:ilvl w:val="0"/>
          <w:numId w:val="3"/>
        </w:numPr>
        <w:spacing w:after="80"/>
      </w:pPr>
      <w:r>
        <w:rPr>
          <w:sz w:val="21"/>
          <w:szCs w:val="21"/>
        </w:rPr>
        <w:t xml:space="preserve">Maklum balas kepuasan pengguna (survey) mencatatkan skor purata 4 daripada 5 selepas 6 bulan penggunaan.</w:t>
      </w:r>
    </w:p>
    <w:p>
      <w:pPr>
        <w:pStyle w:val="Heading1"/>
        <w:pBdr>
          <w:bottom w:val="single" w:color="2E74B5" w:sz="6" w:space="4"/>
        </w:pBdr>
        <w:spacing w:after="200" w:before="400"/>
      </w:pPr>
      <w:r>
        <w:rPr>
          <w:b/>
          <w:bCs/>
          <w:color w:val="1F3864"/>
          <w:sz w:val="30"/>
          <w:szCs w:val="30"/>
        </w:rPr>
        <w:t xml:space="preserve">13. PELAN FASA PEMBANGUNAN (CADANGAN)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800"/>
      </w:tblGrid>
      <w:tr>
        <w:trPr>
          <w:tblHeader/>
        </w:trPr>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Fasa</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Fokus</w:t>
            </w:r>
          </w:p>
        </w:tc>
        <w:tc>
          <w:tcPr>
            <w:tcW w:type="dxa" w:w="4800"/>
            <w:shd w:fill="1F3864" w:val="clear"/>
            <w:tcMar>
              <w:top w:type="dxa" w:w="80"/>
              <w:left w:type="dxa" w:w="100"/>
              <w:bottom w:type="dxa" w:w="80"/>
              <w:right w:type="dxa" w:w="100"/>
            </w:tcMar>
            <w:vAlign w:val="center"/>
          </w:tcPr>
          <w:p>
            <w:pPr>
              <w:jc w:val="center"/>
            </w:pPr>
            <w:r>
              <w:rPr>
                <w:b/>
                <w:bCs/>
                <w:color w:val="FFFFFF"/>
                <w:sz w:val="19"/>
                <w:szCs w:val="19"/>
              </w:rPr>
              <w:t xml:space="preserve">Output Utama</w:t>
            </w:r>
          </w:p>
        </w:tc>
      </w:tr>
      <w:tr>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Fasa 1</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Reka Bentuk &amp; Pembangunan PoC (React + Dummy DB)</w:t>
            </w:r>
          </w:p>
        </w:tc>
        <w:tc>
          <w:tcPr>
            <w:tcW w:type="dxa" w:w="4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Prototaip berfungsi bagi semua 7 modul utama dengan data dummy</w:t>
            </w:r>
          </w:p>
        </w:tc>
      </w:tr>
      <w:tr>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Fasa 2</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Ujian Pengguna &amp; Penambahbaikan</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Sesi UAT (User Acceptance Testing) bersama wakil pengguna sebenar</w:t>
            </w:r>
          </w:p>
        </w:tc>
      </w:tr>
      <w:tr>
        <w:tc>
          <w:tcPr>
            <w:tcW w:type="dxa" w:w="16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Fasa 3</w:t>
            </w:r>
          </w:p>
        </w:tc>
        <w:tc>
          <w:tcPr>
            <w:tcW w:type="dxa" w:w="2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Integrasi Pangkalan Data Sebenar</w:t>
            </w:r>
          </w:p>
        </w:tc>
        <w:tc>
          <w:tcPr>
            <w:tcW w:type="dxa" w:w="4800"/>
            <w:shd w:fill="F2F2F2" w:val="clear"/>
            <w:tcMar>
              <w:top w:type="dxa" w:w="80"/>
              <w:left w:type="dxa" w:w="100"/>
              <w:bottom w:type="dxa" w:w="80"/>
              <w:right w:type="dxa" w:w="100"/>
            </w:tcMar>
            <w:vAlign w:val="center"/>
          </w:tcPr>
          <w:p>
            <w:pPr>
              <w:jc w:val="left"/>
            </w:pPr>
            <w:r>
              <w:rPr>
                <w:b w:val="false"/>
                <w:bCs w:val="false"/>
                <w:color w:val="222222"/>
                <w:sz w:val="19"/>
                <w:szCs w:val="19"/>
              </w:rPr>
              <w:t xml:space="preserve">Migrasi dari dummy database kepada pangkalan data produksi</w:t>
            </w:r>
          </w:p>
        </w:tc>
      </w:tr>
      <w:tr>
        <w:tc>
          <w:tcPr>
            <w:tcW w:type="dxa" w:w="1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Fasa 4</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Pelancaran &amp; Latihan Pengguna</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Sistem dilancarkan secara rasmi berserta sesi taklimat/latihan</w:t>
            </w:r>
          </w:p>
        </w:tc>
      </w:tr>
    </w:tbl>
    <w:p>
      <w:pPr>
        <w:spacing w:before="200"/>
      </w:pPr>
    </w:p>
    <w:p>
      <w:pPr>
        <w:pStyle w:val="Heading1"/>
        <w:pBdr>
          <w:bottom w:val="single" w:color="2E74B5" w:sz="6" w:space="4"/>
        </w:pBdr>
        <w:spacing w:after="200" w:before="400"/>
      </w:pPr>
      <w:r>
        <w:rPr>
          <w:b/>
          <w:bCs/>
          <w:color w:val="1F3864"/>
          <w:sz w:val="30"/>
          <w:szCs w:val="30"/>
        </w:rPr>
        <w:t xml:space="preserve">14. PENUTUP</w:t>
      </w:r>
    </w:p>
    <w:p>
      <w:pPr>
        <w:spacing w:after="140" w:line="276"/>
      </w:pPr>
      <w:r>
        <w:rPr>
          <w:sz w:val="21"/>
          <w:szCs w:val="21"/>
        </w:rPr>
        <w:t xml:space="preserve">Dokumen PRD ini disediakan sebagai rujukan asas bagi pembangunan Sistem MyPortfolio dan boleh dikemas kini dari semasa ke semasa mengikut keperluan pihak berkepentingan serta hasil sesi perbincangan lanjut bersama pasukan pembangunan dan pengguna akhir. Sebarang perubahan skop hendaklah direkodkan dalam jadual kawalan versi di muka hadapan dokumen ini.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Muka Surat </w:t>
    </w:r>
    <w:r>
      <w:rPr>
        <w:color w:val="888888"/>
        <w:sz w:val="16"/>
        <w:szCs w:val="16"/>
      </w:rPr>
      <w:fldChar w:fldCharType="begin"/>
      <w:instrText xml:space="preserve">PAGE</w:instrText>
      <w:fldChar w:fldCharType="separate"/>
      <w:fldChar w:fldCharType="end"/>
    </w:r>
    <w:r>
      <w:rPr>
        <w:color w:val="888888"/>
        <w:sz w:val="16"/>
        <w:szCs w:val="16"/>
      </w:rPr>
      <w:t xml:space="preserve"> daripada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PRD - Sistem MyPortfolio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2026-07-29T03:13:31.145Z</dcterms:created>
  <dcterms:modified xsi:type="dcterms:W3CDTF">2026-07-29T03:13:31.161Z</dcterms:modified>
</cp:coreProperties>
</file>

<file path=docProps/custom.xml><?xml version="1.0" encoding="utf-8"?>
<Properties xmlns="http://schemas.openxmlformats.org/officeDocument/2006/custom-properties" xmlns:vt="http://schemas.openxmlformats.org/officeDocument/2006/docPropsVTypes"/>
</file>