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C51CF" w14:textId="2E1A9275" w:rsidR="00F251CC" w:rsidRPr="001E07E3" w:rsidRDefault="00F251CC" w:rsidP="00C90B29">
      <w:pPr>
        <w:pStyle w:val="NoSpacing"/>
        <w:rPr>
          <w:rFonts w:ascii="Times New Roman" w:hAnsi="Times New Roman" w:cs="Times New Roman"/>
          <w:b/>
          <w:sz w:val="24"/>
          <w:szCs w:val="24"/>
        </w:rPr>
      </w:pPr>
      <w:r>
        <w:rPr>
          <w:rFonts w:ascii="Times New Roman" w:hAnsi="Times New Roman" w:cs="Times New Roman"/>
          <w:b/>
          <w:sz w:val="24"/>
        </w:rPr>
        <w:t xml:space="preserve">Technical notes on </w:t>
      </w:r>
      <w:proofErr w:type="spellStart"/>
      <w:r w:rsidRPr="001E07E3">
        <w:rPr>
          <w:rFonts w:ascii="Times New Roman" w:hAnsi="Times New Roman" w:cs="Times New Roman"/>
          <w:b/>
          <w:sz w:val="24"/>
          <w:szCs w:val="24"/>
        </w:rPr>
        <w:t>metGWAS</w:t>
      </w:r>
      <w:proofErr w:type="spellEnd"/>
      <w:r w:rsidRPr="001E07E3">
        <w:rPr>
          <w:rFonts w:ascii="Times New Roman" w:hAnsi="Times New Roman" w:cs="Times New Roman"/>
          <w:b/>
          <w:sz w:val="24"/>
          <w:szCs w:val="24"/>
        </w:rPr>
        <w:t xml:space="preserve"> 1.0</w:t>
      </w:r>
      <w:r w:rsidR="001E07E3">
        <w:rPr>
          <w:rFonts w:ascii="Times New Roman" w:hAnsi="Times New Roman" w:cs="Times New Roman"/>
          <w:b/>
          <w:sz w:val="24"/>
          <w:szCs w:val="24"/>
        </w:rPr>
        <w:t>:</w:t>
      </w:r>
      <w:r w:rsidR="001E07E3" w:rsidRPr="001E07E3">
        <w:rPr>
          <w:rFonts w:ascii="Times New Roman" w:hAnsi="Times New Roman" w:cs="Times New Roman"/>
          <w:b/>
          <w:sz w:val="24"/>
          <w:szCs w:val="24"/>
        </w:rPr>
        <w:t xml:space="preserve"> </w:t>
      </w:r>
      <w:r w:rsidR="001E07E3" w:rsidRPr="001E07E3">
        <w:rPr>
          <w:rFonts w:ascii="Times New Roman" w:hAnsi="Times New Roman" w:cs="Times New Roman"/>
          <w:b/>
          <w:color w:val="000000"/>
          <w:sz w:val="24"/>
          <w:szCs w:val="24"/>
        </w:rPr>
        <w:t xml:space="preserve">Network driven over-representation analysis between independent </w:t>
      </w:r>
      <w:proofErr w:type="spellStart"/>
      <w:r w:rsidR="001E07E3" w:rsidRPr="001E07E3">
        <w:rPr>
          <w:rFonts w:ascii="Times New Roman" w:hAnsi="Times New Roman" w:cs="Times New Roman"/>
          <w:b/>
          <w:color w:val="000000"/>
          <w:sz w:val="24"/>
          <w:szCs w:val="24"/>
        </w:rPr>
        <w:t>metabolomic</w:t>
      </w:r>
      <w:proofErr w:type="spellEnd"/>
      <w:r w:rsidR="001E07E3" w:rsidRPr="001E07E3">
        <w:rPr>
          <w:rFonts w:ascii="Times New Roman" w:hAnsi="Times New Roman" w:cs="Times New Roman"/>
          <w:b/>
          <w:color w:val="000000"/>
          <w:sz w:val="24"/>
          <w:szCs w:val="24"/>
        </w:rPr>
        <w:t xml:space="preserve"> and meta-genome wide association studies identifies gene-metabolite- relationships to phenotype</w:t>
      </w:r>
      <w:r w:rsidR="00112403" w:rsidRPr="001E07E3">
        <w:rPr>
          <w:rFonts w:ascii="Times New Roman" w:hAnsi="Times New Roman" w:cs="Times New Roman"/>
          <w:b/>
          <w:sz w:val="24"/>
          <w:szCs w:val="24"/>
        </w:rPr>
        <w:t>.</w:t>
      </w:r>
      <w:bookmarkStart w:id="0" w:name="_GoBack"/>
      <w:bookmarkEnd w:id="0"/>
    </w:p>
    <w:p w14:paraId="377B6870" w14:textId="77777777" w:rsidR="00F251CC" w:rsidRDefault="00F251CC" w:rsidP="00C90B29">
      <w:pPr>
        <w:pStyle w:val="NoSpacing"/>
        <w:rPr>
          <w:rFonts w:ascii="Times New Roman" w:hAnsi="Times New Roman" w:cs="Times New Roman"/>
          <w:b/>
          <w:sz w:val="24"/>
        </w:rPr>
      </w:pPr>
    </w:p>
    <w:p w14:paraId="14625C71" w14:textId="77777777" w:rsidR="000A47A7" w:rsidRPr="004374DC" w:rsidRDefault="004374DC" w:rsidP="00C90B29">
      <w:pPr>
        <w:pStyle w:val="NoSpacing"/>
        <w:rPr>
          <w:rFonts w:ascii="Times New Roman" w:hAnsi="Times New Roman" w:cs="Times New Roman"/>
          <w:sz w:val="24"/>
        </w:rPr>
      </w:pPr>
      <w:r w:rsidRPr="004374DC">
        <w:rPr>
          <w:rFonts w:ascii="Times New Roman" w:hAnsi="Times New Roman" w:cs="Times New Roman"/>
          <w:sz w:val="24"/>
        </w:rPr>
        <w:t>INTRODUCTION</w:t>
      </w:r>
    </w:p>
    <w:p w14:paraId="1C812708" w14:textId="77777777" w:rsidR="000A47A7" w:rsidRDefault="000A47A7" w:rsidP="00C90B29">
      <w:pPr>
        <w:pStyle w:val="NoSpacing"/>
        <w:rPr>
          <w:rFonts w:ascii="Times New Roman" w:hAnsi="Times New Roman" w:cs="Times New Roman"/>
          <w:sz w:val="24"/>
          <w:u w:val="single"/>
        </w:rPr>
      </w:pPr>
    </w:p>
    <w:p w14:paraId="21C3186D" w14:textId="5EECC46D" w:rsidR="00B274DE" w:rsidRDefault="00746DDF" w:rsidP="00906382">
      <w:pPr>
        <w:pStyle w:val="NoSpacing"/>
        <w:jc w:val="both"/>
        <w:rPr>
          <w:rFonts w:ascii="Times New Roman" w:hAnsi="Times New Roman" w:cs="Times New Roman"/>
          <w:sz w:val="24"/>
        </w:rPr>
      </w:pPr>
      <w:r w:rsidRPr="00746DDF">
        <w:rPr>
          <w:rFonts w:ascii="Times New Roman" w:hAnsi="Times New Roman" w:cs="Times New Roman"/>
          <w:sz w:val="24"/>
        </w:rPr>
        <w:t xml:space="preserve">The </w:t>
      </w:r>
      <w:proofErr w:type="spellStart"/>
      <w:r w:rsidRPr="00746DDF">
        <w:rPr>
          <w:rFonts w:ascii="Times New Roman" w:hAnsi="Times New Roman" w:cs="Times New Roman"/>
          <w:sz w:val="24"/>
        </w:rPr>
        <w:t>metGWAS</w:t>
      </w:r>
      <w:proofErr w:type="spellEnd"/>
      <w:r w:rsidRPr="00746DDF">
        <w:rPr>
          <w:rFonts w:ascii="Times New Roman" w:hAnsi="Times New Roman" w:cs="Times New Roman"/>
          <w:sz w:val="24"/>
        </w:rPr>
        <w:t xml:space="preserve"> 1.0 platform </w:t>
      </w:r>
      <w:r>
        <w:rPr>
          <w:rFonts w:ascii="Times New Roman" w:hAnsi="Times New Roman" w:cs="Times New Roman"/>
          <w:sz w:val="24"/>
        </w:rPr>
        <w:t>facilitates</w:t>
      </w:r>
      <w:r w:rsidRPr="00746DDF">
        <w:rPr>
          <w:rFonts w:ascii="Times New Roman" w:hAnsi="Times New Roman" w:cs="Times New Roman"/>
          <w:sz w:val="24"/>
        </w:rPr>
        <w:t xml:space="preserve"> </w:t>
      </w:r>
      <w:r w:rsidR="002D588B">
        <w:rPr>
          <w:rFonts w:ascii="Times New Roman" w:hAnsi="Times New Roman" w:cs="Times New Roman"/>
          <w:sz w:val="24"/>
        </w:rPr>
        <w:t>identifying</w:t>
      </w:r>
      <w:r w:rsidRPr="00746DDF">
        <w:rPr>
          <w:rFonts w:ascii="Times New Roman" w:hAnsi="Times New Roman" w:cs="Times New Roman"/>
          <w:sz w:val="24"/>
        </w:rPr>
        <w:t xml:space="preserve"> possible genetic predispositions from standalone metabolite data </w:t>
      </w:r>
      <w:r>
        <w:rPr>
          <w:rFonts w:ascii="Times New Roman" w:hAnsi="Times New Roman" w:cs="Times New Roman"/>
          <w:sz w:val="24"/>
        </w:rPr>
        <w:t>using</w:t>
      </w:r>
      <w:r w:rsidRPr="00746DDF">
        <w:rPr>
          <w:rFonts w:ascii="Times New Roman" w:hAnsi="Times New Roman" w:cs="Times New Roman"/>
          <w:sz w:val="24"/>
        </w:rPr>
        <w:t xml:space="preserve"> previously published genotyping data.</w:t>
      </w:r>
      <w:r>
        <w:rPr>
          <w:rFonts w:ascii="Times New Roman" w:hAnsi="Times New Roman" w:cs="Times New Roman"/>
          <w:sz w:val="24"/>
        </w:rPr>
        <w:t xml:space="preserve"> </w:t>
      </w:r>
      <w:r w:rsidR="000A47A7">
        <w:rPr>
          <w:rFonts w:ascii="Times New Roman" w:hAnsi="Times New Roman" w:cs="Times New Roman"/>
          <w:sz w:val="24"/>
        </w:rPr>
        <w:t xml:space="preserve">The workflow </w:t>
      </w:r>
      <w:r>
        <w:rPr>
          <w:rFonts w:ascii="Times New Roman" w:hAnsi="Times New Roman" w:cs="Times New Roman"/>
          <w:sz w:val="24"/>
        </w:rPr>
        <w:t>is run by an R script but is interactive so t</w:t>
      </w:r>
      <w:r w:rsidR="000A47A7">
        <w:rPr>
          <w:rFonts w:ascii="Times New Roman" w:hAnsi="Times New Roman" w:cs="Times New Roman"/>
          <w:sz w:val="24"/>
        </w:rPr>
        <w:t>h</w:t>
      </w:r>
      <w:r>
        <w:rPr>
          <w:rFonts w:ascii="Times New Roman" w:hAnsi="Times New Roman" w:cs="Times New Roman"/>
          <w:sz w:val="24"/>
        </w:rPr>
        <w:t>at</w:t>
      </w:r>
      <w:r w:rsidR="000A47A7">
        <w:rPr>
          <w:rFonts w:ascii="Times New Roman" w:hAnsi="Times New Roman" w:cs="Times New Roman"/>
          <w:sz w:val="24"/>
        </w:rPr>
        <w:t xml:space="preserve"> users without previous </w:t>
      </w:r>
      <w:r w:rsidR="00906382">
        <w:rPr>
          <w:rFonts w:ascii="Times New Roman" w:hAnsi="Times New Roman" w:cs="Times New Roman"/>
          <w:sz w:val="24"/>
        </w:rPr>
        <w:t xml:space="preserve">R experience </w:t>
      </w:r>
      <w:r w:rsidR="002D588B">
        <w:rPr>
          <w:rFonts w:ascii="Times New Roman" w:hAnsi="Times New Roman" w:cs="Times New Roman"/>
          <w:sz w:val="24"/>
        </w:rPr>
        <w:t>can</w:t>
      </w:r>
      <w:r w:rsidR="000A47A7">
        <w:rPr>
          <w:rFonts w:ascii="Times New Roman" w:hAnsi="Times New Roman" w:cs="Times New Roman"/>
          <w:sz w:val="24"/>
        </w:rPr>
        <w:t xml:space="preserve"> use it.</w:t>
      </w:r>
      <w:r w:rsidR="009D5784">
        <w:rPr>
          <w:rFonts w:ascii="Times New Roman" w:hAnsi="Times New Roman" w:cs="Times New Roman"/>
          <w:sz w:val="24"/>
        </w:rPr>
        <w:t xml:space="preserve"> </w:t>
      </w:r>
    </w:p>
    <w:p w14:paraId="548CE21E" w14:textId="77777777" w:rsidR="00B274DE" w:rsidRDefault="00B274DE" w:rsidP="00906382">
      <w:pPr>
        <w:pStyle w:val="NoSpacing"/>
        <w:jc w:val="both"/>
        <w:rPr>
          <w:rFonts w:ascii="Times New Roman" w:hAnsi="Times New Roman" w:cs="Times New Roman"/>
          <w:sz w:val="24"/>
        </w:rPr>
      </w:pPr>
    </w:p>
    <w:p w14:paraId="3BCB6E8B" w14:textId="7BA8015F" w:rsidR="00B274DE" w:rsidRDefault="009D5784" w:rsidP="00906382">
      <w:pPr>
        <w:pStyle w:val="NoSpacing"/>
        <w:jc w:val="both"/>
        <w:rPr>
          <w:rFonts w:ascii="Times New Roman" w:hAnsi="Times New Roman" w:cs="Times New Roman"/>
          <w:sz w:val="24"/>
        </w:rPr>
      </w:pPr>
      <w:r>
        <w:rPr>
          <w:rFonts w:ascii="Times New Roman" w:hAnsi="Times New Roman" w:cs="Times New Roman"/>
          <w:sz w:val="24"/>
        </w:rPr>
        <w:t>Th</w:t>
      </w:r>
      <w:r w:rsidR="00B274DE">
        <w:rPr>
          <w:rFonts w:ascii="Times New Roman" w:hAnsi="Times New Roman" w:cs="Times New Roman"/>
          <w:sz w:val="24"/>
        </w:rPr>
        <w:t>e workflow</w:t>
      </w:r>
      <w:r w:rsidR="00906382">
        <w:rPr>
          <w:rFonts w:ascii="Times New Roman" w:hAnsi="Times New Roman" w:cs="Times New Roman"/>
          <w:sz w:val="24"/>
        </w:rPr>
        <w:t xml:space="preserve"> depends on data from </w:t>
      </w:r>
      <w:proofErr w:type="spellStart"/>
      <w:r w:rsidR="00906382">
        <w:rPr>
          <w:rFonts w:ascii="Times New Roman" w:hAnsi="Times New Roman" w:cs="Times New Roman"/>
          <w:sz w:val="24"/>
        </w:rPr>
        <w:t>MetaboAnalyst</w:t>
      </w:r>
      <w:proofErr w:type="spellEnd"/>
      <w:r w:rsidR="00906382">
        <w:rPr>
          <w:rFonts w:ascii="Times New Roman" w:hAnsi="Times New Roman" w:cs="Times New Roman"/>
          <w:sz w:val="24"/>
        </w:rPr>
        <w:t xml:space="preserve"> (1) and</w:t>
      </w:r>
      <w:r w:rsidR="00B274DE">
        <w:rPr>
          <w:rFonts w:ascii="Times New Roman" w:hAnsi="Times New Roman" w:cs="Times New Roman"/>
          <w:sz w:val="24"/>
        </w:rPr>
        <w:t xml:space="preserve"> runs in </w:t>
      </w:r>
      <w:r w:rsidR="00C81308">
        <w:rPr>
          <w:rFonts w:ascii="Times New Roman" w:hAnsi="Times New Roman" w:cs="Times New Roman"/>
          <w:sz w:val="24"/>
        </w:rPr>
        <w:t>four</w:t>
      </w:r>
      <w:r w:rsidR="00B274DE">
        <w:rPr>
          <w:rFonts w:ascii="Times New Roman" w:hAnsi="Times New Roman" w:cs="Times New Roman"/>
          <w:sz w:val="24"/>
        </w:rPr>
        <w:t xml:space="preserve"> modules which have the following purposes:</w:t>
      </w:r>
    </w:p>
    <w:p w14:paraId="065C9594" w14:textId="77777777" w:rsidR="00B274DE" w:rsidRDefault="00B274DE" w:rsidP="00906382">
      <w:pPr>
        <w:pStyle w:val="NoSpacing"/>
        <w:jc w:val="both"/>
        <w:rPr>
          <w:rFonts w:ascii="Times New Roman" w:hAnsi="Times New Roman" w:cs="Times New Roman"/>
          <w:sz w:val="24"/>
        </w:rPr>
      </w:pPr>
    </w:p>
    <w:p w14:paraId="27DF95F0" w14:textId="4A8EBF72" w:rsidR="00B274DE" w:rsidRPr="00C95E17" w:rsidRDefault="00C81308" w:rsidP="00906382">
      <w:pPr>
        <w:pStyle w:val="NoSpacing"/>
        <w:numPr>
          <w:ilvl w:val="0"/>
          <w:numId w:val="32"/>
        </w:numPr>
        <w:jc w:val="both"/>
        <w:rPr>
          <w:rFonts w:ascii="Times New Roman" w:hAnsi="Times New Roman" w:cs="Times New Roman"/>
          <w:sz w:val="24"/>
        </w:rPr>
      </w:pPr>
      <w:r>
        <w:rPr>
          <w:rFonts w:ascii="Times New Roman" w:hAnsi="Times New Roman" w:cs="Times New Roman"/>
          <w:sz w:val="24"/>
        </w:rPr>
        <w:t>Module 1</w:t>
      </w:r>
      <w:r w:rsidR="00B274DE" w:rsidRPr="00C95E17">
        <w:rPr>
          <w:rFonts w:ascii="Times New Roman" w:hAnsi="Times New Roman" w:cs="Times New Roman"/>
          <w:sz w:val="24"/>
        </w:rPr>
        <w:t xml:space="preserve"> – </w:t>
      </w:r>
      <w:r w:rsidR="006B432E">
        <w:rPr>
          <w:rFonts w:ascii="Times New Roman" w:hAnsi="Times New Roman" w:cs="Times New Roman"/>
          <w:sz w:val="24"/>
        </w:rPr>
        <w:t>Select the</w:t>
      </w:r>
      <w:r w:rsidR="00B274DE" w:rsidRPr="00C95E17">
        <w:rPr>
          <w:rFonts w:ascii="Times New Roman" w:hAnsi="Times New Roman" w:cs="Times New Roman"/>
          <w:sz w:val="24"/>
        </w:rPr>
        <w:t xml:space="preserve"> over-represent</w:t>
      </w:r>
      <w:r w:rsidR="006B432E">
        <w:rPr>
          <w:rFonts w:ascii="Times New Roman" w:hAnsi="Times New Roman" w:cs="Times New Roman"/>
          <w:sz w:val="24"/>
        </w:rPr>
        <w:t>ed KEGG pathways</w:t>
      </w:r>
      <w:r w:rsidR="00B274DE" w:rsidRPr="00C95E17">
        <w:rPr>
          <w:rFonts w:ascii="Times New Roman" w:hAnsi="Times New Roman" w:cs="Times New Roman"/>
          <w:sz w:val="24"/>
        </w:rPr>
        <w:t xml:space="preserve"> and </w:t>
      </w:r>
      <w:r w:rsidR="00B274DE" w:rsidRPr="000A47A7">
        <w:rPr>
          <w:rFonts w:ascii="Times New Roman" w:hAnsi="Times New Roman" w:cs="Times New Roman"/>
          <w:sz w:val="24"/>
        </w:rPr>
        <w:t xml:space="preserve">annotate which differentially expressed </w:t>
      </w:r>
      <w:r w:rsidR="00B274DE" w:rsidRPr="00C95E17">
        <w:rPr>
          <w:rFonts w:ascii="Times New Roman" w:hAnsi="Times New Roman" w:cs="Times New Roman"/>
          <w:sz w:val="24"/>
        </w:rPr>
        <w:t>metabolites</w:t>
      </w:r>
      <w:r w:rsidR="002D588B" w:rsidRPr="00C95E17">
        <w:rPr>
          <w:rFonts w:ascii="Times New Roman" w:hAnsi="Times New Roman" w:cs="Times New Roman"/>
          <w:sz w:val="24"/>
        </w:rPr>
        <w:t xml:space="preserve"> (i.e., metabolites of interest)</w:t>
      </w:r>
      <w:r w:rsidR="00B274DE" w:rsidRPr="00C95E17">
        <w:rPr>
          <w:rFonts w:ascii="Times New Roman" w:hAnsi="Times New Roman" w:cs="Times New Roman"/>
          <w:sz w:val="24"/>
        </w:rPr>
        <w:t xml:space="preserve"> are in which pathways of interest.</w:t>
      </w:r>
    </w:p>
    <w:p w14:paraId="4787E956" w14:textId="73019465" w:rsidR="00B274DE" w:rsidRPr="00C95E17" w:rsidRDefault="00C81308" w:rsidP="00906382">
      <w:pPr>
        <w:pStyle w:val="NoSpacing"/>
        <w:numPr>
          <w:ilvl w:val="0"/>
          <w:numId w:val="32"/>
        </w:numPr>
        <w:jc w:val="both"/>
        <w:rPr>
          <w:rFonts w:ascii="Times New Roman" w:hAnsi="Times New Roman" w:cs="Times New Roman"/>
          <w:sz w:val="24"/>
        </w:rPr>
      </w:pPr>
      <w:r>
        <w:rPr>
          <w:rFonts w:ascii="Times New Roman" w:hAnsi="Times New Roman" w:cs="Times New Roman"/>
          <w:sz w:val="24"/>
        </w:rPr>
        <w:t>Module 2</w:t>
      </w:r>
      <w:r w:rsidR="00B274DE" w:rsidRPr="00C95E17">
        <w:rPr>
          <w:rFonts w:ascii="Times New Roman" w:hAnsi="Times New Roman" w:cs="Times New Roman"/>
          <w:sz w:val="24"/>
        </w:rPr>
        <w:t xml:space="preserve"> – Determine which </w:t>
      </w:r>
      <w:r w:rsidR="00F915AF" w:rsidRPr="00C95E17">
        <w:rPr>
          <w:rFonts w:ascii="Times New Roman" w:hAnsi="Times New Roman" w:cs="Times New Roman"/>
          <w:sz w:val="24"/>
        </w:rPr>
        <w:t>proteins</w:t>
      </w:r>
      <w:r w:rsidR="00B274DE" w:rsidRPr="00C95E17">
        <w:rPr>
          <w:rFonts w:ascii="Times New Roman" w:hAnsi="Times New Roman" w:cs="Times New Roman"/>
          <w:sz w:val="24"/>
        </w:rPr>
        <w:t xml:space="preserve"> interact with metabolites of interest</w:t>
      </w:r>
      <w:r w:rsidR="00F915AF" w:rsidRPr="00C95E17">
        <w:rPr>
          <w:rFonts w:ascii="Times New Roman" w:hAnsi="Times New Roman" w:cs="Times New Roman"/>
          <w:sz w:val="24"/>
        </w:rPr>
        <w:t xml:space="preserve"> and identify their corresponding genes</w:t>
      </w:r>
      <w:r w:rsidR="00B274DE" w:rsidRPr="00C95E17">
        <w:rPr>
          <w:rFonts w:ascii="Times New Roman" w:hAnsi="Times New Roman" w:cs="Times New Roman"/>
          <w:sz w:val="24"/>
        </w:rPr>
        <w:t>.</w:t>
      </w:r>
      <w:r w:rsidR="006B432E">
        <w:rPr>
          <w:rFonts w:ascii="Times New Roman" w:hAnsi="Times New Roman" w:cs="Times New Roman"/>
          <w:sz w:val="24"/>
        </w:rPr>
        <w:t xml:space="preserve"> These genes are the metabolite-interacting gene set.</w:t>
      </w:r>
    </w:p>
    <w:p w14:paraId="1B91C40E" w14:textId="45692DEC" w:rsidR="00B274DE" w:rsidRPr="00C95E17" w:rsidRDefault="00C81308" w:rsidP="00906382">
      <w:pPr>
        <w:pStyle w:val="NoSpacing"/>
        <w:numPr>
          <w:ilvl w:val="0"/>
          <w:numId w:val="32"/>
        </w:numPr>
        <w:jc w:val="both"/>
        <w:rPr>
          <w:rFonts w:ascii="Times New Roman" w:hAnsi="Times New Roman" w:cs="Times New Roman"/>
          <w:sz w:val="24"/>
        </w:rPr>
      </w:pPr>
      <w:r>
        <w:rPr>
          <w:rFonts w:ascii="Times New Roman" w:hAnsi="Times New Roman" w:cs="Times New Roman"/>
          <w:sz w:val="24"/>
        </w:rPr>
        <w:t>Module 3</w:t>
      </w:r>
      <w:r w:rsidR="00B274DE" w:rsidRPr="00C95E17">
        <w:rPr>
          <w:rFonts w:ascii="Times New Roman" w:hAnsi="Times New Roman" w:cs="Times New Roman"/>
          <w:sz w:val="24"/>
        </w:rPr>
        <w:t xml:space="preserve"> – Determine which genes are associated with a disease or trait of interest. These </w:t>
      </w:r>
      <w:r w:rsidR="006B432E">
        <w:rPr>
          <w:rFonts w:ascii="Times New Roman" w:hAnsi="Times New Roman" w:cs="Times New Roman"/>
          <w:sz w:val="24"/>
        </w:rPr>
        <w:t xml:space="preserve">genes </w:t>
      </w:r>
      <w:r w:rsidR="00B274DE" w:rsidRPr="00C95E17">
        <w:rPr>
          <w:rFonts w:ascii="Times New Roman" w:hAnsi="Times New Roman" w:cs="Times New Roman"/>
          <w:sz w:val="24"/>
        </w:rPr>
        <w:t xml:space="preserve">are the </w:t>
      </w:r>
      <w:r w:rsidR="006444E3">
        <w:rPr>
          <w:rFonts w:ascii="Times New Roman" w:hAnsi="Times New Roman" w:cs="Times New Roman"/>
          <w:sz w:val="24"/>
        </w:rPr>
        <w:t>trait/</w:t>
      </w:r>
      <w:r w:rsidR="00B274DE" w:rsidRPr="00C95E17">
        <w:rPr>
          <w:rFonts w:ascii="Times New Roman" w:hAnsi="Times New Roman" w:cs="Times New Roman"/>
          <w:sz w:val="24"/>
        </w:rPr>
        <w:t>disease gene set.</w:t>
      </w:r>
    </w:p>
    <w:p w14:paraId="421B1637" w14:textId="3EE62E60" w:rsidR="00B274DE" w:rsidRPr="00716C94" w:rsidRDefault="00C81308" w:rsidP="00906382">
      <w:pPr>
        <w:pStyle w:val="NoSpacing"/>
        <w:numPr>
          <w:ilvl w:val="0"/>
          <w:numId w:val="32"/>
        </w:numPr>
        <w:jc w:val="both"/>
        <w:rPr>
          <w:rFonts w:ascii="Times New Roman" w:hAnsi="Times New Roman" w:cs="Times New Roman"/>
          <w:sz w:val="24"/>
        </w:rPr>
      </w:pPr>
      <w:r>
        <w:rPr>
          <w:rFonts w:ascii="Times New Roman" w:hAnsi="Times New Roman" w:cs="Times New Roman"/>
          <w:sz w:val="24"/>
        </w:rPr>
        <w:t>Module 4</w:t>
      </w:r>
      <w:r w:rsidR="00B274DE" w:rsidRPr="00C95E17">
        <w:rPr>
          <w:rFonts w:ascii="Times New Roman" w:hAnsi="Times New Roman" w:cs="Times New Roman"/>
          <w:sz w:val="24"/>
        </w:rPr>
        <w:t xml:space="preserve"> – Determine if metabo</w:t>
      </w:r>
      <w:r>
        <w:rPr>
          <w:rFonts w:ascii="Times New Roman" w:hAnsi="Times New Roman" w:cs="Times New Roman"/>
          <w:sz w:val="24"/>
        </w:rPr>
        <w:t>lite genes (output from module 2</w:t>
      </w:r>
      <w:r w:rsidR="00B274DE" w:rsidRPr="00C95E17">
        <w:rPr>
          <w:rFonts w:ascii="Times New Roman" w:hAnsi="Times New Roman" w:cs="Times New Roman"/>
          <w:sz w:val="24"/>
        </w:rPr>
        <w:t>) are enriched in dis</w:t>
      </w:r>
      <w:r w:rsidR="00F915AF" w:rsidRPr="00C95E17">
        <w:rPr>
          <w:rFonts w:ascii="Times New Roman" w:hAnsi="Times New Roman" w:cs="Times New Roman"/>
          <w:sz w:val="24"/>
        </w:rPr>
        <w:t xml:space="preserve">ease genes (output from </w:t>
      </w:r>
      <w:r>
        <w:rPr>
          <w:rFonts w:ascii="Times New Roman" w:hAnsi="Times New Roman" w:cs="Times New Roman"/>
          <w:sz w:val="24"/>
        </w:rPr>
        <w:t>module 3</w:t>
      </w:r>
      <w:r w:rsidR="00B274DE" w:rsidRPr="00716C94">
        <w:rPr>
          <w:rFonts w:ascii="Times New Roman" w:hAnsi="Times New Roman" w:cs="Times New Roman"/>
          <w:sz w:val="24"/>
        </w:rPr>
        <w:t>).</w:t>
      </w:r>
    </w:p>
    <w:p w14:paraId="2430209C" w14:textId="77777777" w:rsidR="00B274DE" w:rsidRPr="00716C94" w:rsidRDefault="00B274DE" w:rsidP="00906382">
      <w:pPr>
        <w:pStyle w:val="NoSpacing"/>
        <w:jc w:val="both"/>
        <w:rPr>
          <w:rFonts w:ascii="Times New Roman" w:hAnsi="Times New Roman" w:cs="Times New Roman"/>
          <w:sz w:val="24"/>
        </w:rPr>
      </w:pPr>
    </w:p>
    <w:p w14:paraId="655FD856" w14:textId="39D5E612" w:rsidR="00746DDF" w:rsidRPr="00716C94" w:rsidRDefault="009D5784" w:rsidP="00906382">
      <w:pPr>
        <w:pStyle w:val="NoSpacing"/>
        <w:jc w:val="both"/>
        <w:rPr>
          <w:rFonts w:ascii="Times New Roman" w:hAnsi="Times New Roman" w:cs="Times New Roman"/>
          <w:sz w:val="24"/>
        </w:rPr>
      </w:pPr>
      <w:r w:rsidRPr="00716C94">
        <w:rPr>
          <w:rFonts w:ascii="Times New Roman" w:hAnsi="Times New Roman" w:cs="Times New Roman"/>
          <w:sz w:val="24"/>
        </w:rPr>
        <w:t xml:space="preserve">Below, </w:t>
      </w:r>
      <w:r w:rsidR="002D588B" w:rsidRPr="00716C94">
        <w:rPr>
          <w:rFonts w:ascii="Times New Roman" w:hAnsi="Times New Roman" w:cs="Times New Roman"/>
          <w:sz w:val="24"/>
        </w:rPr>
        <w:t>the</w:t>
      </w:r>
      <w:r w:rsidRPr="00716C94">
        <w:rPr>
          <w:rFonts w:ascii="Times New Roman" w:hAnsi="Times New Roman" w:cs="Times New Roman"/>
          <w:sz w:val="24"/>
        </w:rPr>
        <w:t xml:space="preserve"> conceptual details of module</w:t>
      </w:r>
      <w:r w:rsidR="006444E3" w:rsidRPr="00716C94">
        <w:rPr>
          <w:rFonts w:ascii="Times New Roman" w:hAnsi="Times New Roman" w:cs="Times New Roman"/>
          <w:sz w:val="24"/>
        </w:rPr>
        <w:t>s</w:t>
      </w:r>
      <w:r w:rsidR="002D588B" w:rsidRPr="00716C94">
        <w:rPr>
          <w:rFonts w:ascii="Times New Roman" w:hAnsi="Times New Roman" w:cs="Times New Roman"/>
          <w:sz w:val="24"/>
        </w:rPr>
        <w:t xml:space="preserve"> are discussed</w:t>
      </w:r>
      <w:r w:rsidRPr="00716C94">
        <w:rPr>
          <w:rFonts w:ascii="Times New Roman" w:hAnsi="Times New Roman" w:cs="Times New Roman"/>
          <w:sz w:val="24"/>
        </w:rPr>
        <w:t xml:space="preserve">. For instructions on how to use the workflow, please see the tutorial document in </w:t>
      </w:r>
      <w:r w:rsidR="00C95E17" w:rsidRPr="00716C94">
        <w:rPr>
          <w:rFonts w:ascii="Times New Roman" w:hAnsi="Times New Roman" w:cs="Times New Roman"/>
          <w:sz w:val="24"/>
        </w:rPr>
        <w:t>Supplementary M</w:t>
      </w:r>
      <w:r w:rsidRPr="00716C94">
        <w:rPr>
          <w:rFonts w:ascii="Times New Roman" w:hAnsi="Times New Roman" w:cs="Times New Roman"/>
          <w:sz w:val="24"/>
        </w:rPr>
        <w:t>aterial 1 (“</w:t>
      </w:r>
      <w:proofErr w:type="spellStart"/>
      <w:r w:rsidRPr="00716C94">
        <w:rPr>
          <w:rFonts w:ascii="Times New Roman" w:hAnsi="Times New Roman" w:cs="Times New Roman"/>
          <w:sz w:val="24"/>
        </w:rPr>
        <w:t>metGWAS</w:t>
      </w:r>
      <w:proofErr w:type="spellEnd"/>
      <w:r w:rsidRPr="00716C94">
        <w:rPr>
          <w:rFonts w:ascii="Times New Roman" w:hAnsi="Times New Roman" w:cs="Times New Roman"/>
          <w:sz w:val="24"/>
        </w:rPr>
        <w:t xml:space="preserve"> 1.0 – Tutorial on how to map standalone-metabolomics to genome-wide association studies”). </w:t>
      </w:r>
      <w:r w:rsidR="000A47A7" w:rsidRPr="00716C94">
        <w:rPr>
          <w:rFonts w:ascii="Times New Roman" w:hAnsi="Times New Roman" w:cs="Times New Roman"/>
          <w:sz w:val="24"/>
        </w:rPr>
        <w:t xml:space="preserve"> </w:t>
      </w:r>
    </w:p>
    <w:p w14:paraId="28FB4904" w14:textId="77777777" w:rsidR="000A47A7" w:rsidRDefault="000A47A7" w:rsidP="00C90B29">
      <w:pPr>
        <w:pStyle w:val="NoSpacing"/>
        <w:rPr>
          <w:rFonts w:ascii="Times New Roman" w:hAnsi="Times New Roman" w:cs="Times New Roman"/>
          <w:sz w:val="24"/>
        </w:rPr>
      </w:pPr>
    </w:p>
    <w:p w14:paraId="2E64F13B" w14:textId="77777777" w:rsidR="001F3234" w:rsidRPr="00716C94" w:rsidRDefault="001F3234" w:rsidP="00C90B29">
      <w:pPr>
        <w:pStyle w:val="NoSpacing"/>
        <w:rPr>
          <w:rFonts w:ascii="Times New Roman" w:hAnsi="Times New Roman" w:cs="Times New Roman"/>
          <w:sz w:val="24"/>
        </w:rPr>
      </w:pPr>
    </w:p>
    <w:p w14:paraId="4B2CD5E6" w14:textId="5969458F" w:rsidR="004374DC" w:rsidRPr="00716C94" w:rsidRDefault="006B432E" w:rsidP="00C90B29">
      <w:pPr>
        <w:pStyle w:val="NoSpacing"/>
        <w:rPr>
          <w:rFonts w:ascii="Times New Roman" w:hAnsi="Times New Roman" w:cs="Times New Roman"/>
          <w:sz w:val="24"/>
        </w:rPr>
      </w:pPr>
      <w:r w:rsidRPr="00716C94">
        <w:rPr>
          <w:rFonts w:ascii="Times New Roman" w:hAnsi="Times New Roman" w:cs="Times New Roman"/>
          <w:sz w:val="24"/>
        </w:rPr>
        <w:t xml:space="preserve">TECHNICAL DETAILS OF </w:t>
      </w:r>
      <w:r w:rsidR="004374DC" w:rsidRPr="00716C94">
        <w:rPr>
          <w:rFonts w:ascii="Times New Roman" w:hAnsi="Times New Roman" w:cs="Times New Roman"/>
          <w:sz w:val="24"/>
        </w:rPr>
        <w:t xml:space="preserve">MODULES </w:t>
      </w:r>
    </w:p>
    <w:p w14:paraId="718726BE" w14:textId="77777777" w:rsidR="001F3234" w:rsidRDefault="001F3234" w:rsidP="001F3234">
      <w:pPr>
        <w:pStyle w:val="NoSpacing"/>
      </w:pPr>
    </w:p>
    <w:p w14:paraId="250C9122" w14:textId="39A83D9B" w:rsidR="00C81308" w:rsidRPr="00FF1780" w:rsidRDefault="00C81308" w:rsidP="00FF1780">
      <w:pPr>
        <w:pStyle w:val="NoSpacing"/>
        <w:rPr>
          <w:rFonts w:ascii="Times New Roman" w:hAnsi="Times New Roman" w:cs="Times New Roman"/>
          <w:b/>
          <w:bCs/>
          <w:sz w:val="24"/>
          <w:szCs w:val="24"/>
        </w:rPr>
      </w:pPr>
      <w:r w:rsidRPr="00FF1780">
        <w:rPr>
          <w:rFonts w:ascii="Times New Roman" w:hAnsi="Times New Roman" w:cs="Times New Roman"/>
          <w:b/>
          <w:bCs/>
          <w:sz w:val="24"/>
          <w:szCs w:val="24"/>
        </w:rPr>
        <w:t xml:space="preserve">Module 1 – </w:t>
      </w:r>
      <w:r w:rsidR="00FF1780" w:rsidRPr="00FF1780">
        <w:rPr>
          <w:rFonts w:ascii="Times New Roman" w:hAnsi="Times New Roman" w:cs="Times New Roman"/>
          <w:b/>
          <w:i/>
          <w:sz w:val="24"/>
          <w:szCs w:val="24"/>
        </w:rPr>
        <w:t>Identification and annotation of the corresponding metabolites for the selected over-represented KEGG pathways</w:t>
      </w:r>
    </w:p>
    <w:p w14:paraId="5728AC8A" w14:textId="77777777" w:rsidR="00FF1780" w:rsidRDefault="00FF1780" w:rsidP="00FF1780">
      <w:pPr>
        <w:pStyle w:val="NoSpacing"/>
        <w:rPr>
          <w:rFonts w:ascii="Times New Roman" w:hAnsi="Times New Roman" w:cs="Times New Roman"/>
          <w:sz w:val="24"/>
        </w:rPr>
      </w:pPr>
    </w:p>
    <w:p w14:paraId="6496B937" w14:textId="3E56F8C6" w:rsidR="001F3234" w:rsidRDefault="00FF1780" w:rsidP="00FF1780">
      <w:pPr>
        <w:pStyle w:val="NoSpacing"/>
        <w:rPr>
          <w:rFonts w:ascii="Times New Roman" w:hAnsi="Times New Roman" w:cs="Times New Roman"/>
          <w:sz w:val="24"/>
        </w:rPr>
      </w:pPr>
      <w:r>
        <w:rPr>
          <w:rFonts w:ascii="Times New Roman" w:hAnsi="Times New Roman" w:cs="Times New Roman"/>
          <w:sz w:val="24"/>
        </w:rPr>
        <w:t xml:space="preserve">After conducting pathway analysis on </w:t>
      </w:r>
      <w:proofErr w:type="spellStart"/>
      <w:r>
        <w:rPr>
          <w:rFonts w:ascii="Times New Roman" w:hAnsi="Times New Roman" w:cs="Times New Roman"/>
          <w:sz w:val="24"/>
        </w:rPr>
        <w:t>MetaboAnalyst</w:t>
      </w:r>
      <w:proofErr w:type="spellEnd"/>
      <w:r>
        <w:rPr>
          <w:rFonts w:ascii="Times New Roman" w:hAnsi="Times New Roman" w:cs="Times New Roman"/>
          <w:sz w:val="24"/>
        </w:rPr>
        <w:t>, users can dow</w:t>
      </w:r>
      <w:r w:rsidR="001F3234">
        <w:rPr>
          <w:rFonts w:ascii="Times New Roman" w:hAnsi="Times New Roman" w:cs="Times New Roman"/>
          <w:sz w:val="24"/>
        </w:rPr>
        <w:t xml:space="preserve">nload a file of enriched pathways and a name map that maps the input metabolites to ids in a variety of databases (such as HMDB ids from HMDB and C ids from KEGG). </w:t>
      </w:r>
    </w:p>
    <w:p w14:paraId="5FAC921A" w14:textId="77777777" w:rsidR="001F3234" w:rsidRDefault="001F3234" w:rsidP="00FF1780">
      <w:pPr>
        <w:pStyle w:val="NoSpacing"/>
        <w:rPr>
          <w:rFonts w:ascii="Times New Roman" w:hAnsi="Times New Roman" w:cs="Times New Roman"/>
          <w:sz w:val="24"/>
        </w:rPr>
      </w:pPr>
    </w:p>
    <w:p w14:paraId="6E288530" w14:textId="2817E32C" w:rsidR="00C81308" w:rsidRDefault="001F3234" w:rsidP="00FF1780">
      <w:pPr>
        <w:pStyle w:val="NoSpacing"/>
        <w:rPr>
          <w:rFonts w:ascii="Times New Roman" w:hAnsi="Times New Roman" w:cs="Times New Roman"/>
          <w:sz w:val="24"/>
        </w:rPr>
      </w:pPr>
      <w:r>
        <w:rPr>
          <w:rFonts w:ascii="Times New Roman" w:hAnsi="Times New Roman" w:cs="Times New Roman"/>
          <w:sz w:val="24"/>
        </w:rPr>
        <w:t xml:space="preserve">Module 1 allows users to select </w:t>
      </w:r>
      <w:r w:rsidR="00FF1780">
        <w:rPr>
          <w:rFonts w:ascii="Times New Roman" w:hAnsi="Times New Roman" w:cs="Times New Roman"/>
          <w:sz w:val="24"/>
        </w:rPr>
        <w:t xml:space="preserve">pathways of interest </w:t>
      </w:r>
      <w:r>
        <w:rPr>
          <w:rFonts w:ascii="Times New Roman" w:hAnsi="Times New Roman" w:cs="Times New Roman"/>
          <w:sz w:val="24"/>
        </w:rPr>
        <w:t xml:space="preserve">from the pathway file by </w:t>
      </w:r>
      <w:r w:rsidR="00FF1780">
        <w:rPr>
          <w:rFonts w:ascii="Times New Roman" w:hAnsi="Times New Roman" w:cs="Times New Roman"/>
          <w:sz w:val="24"/>
        </w:rPr>
        <w:t>using FDR cut-off</w:t>
      </w:r>
      <w:r>
        <w:rPr>
          <w:rFonts w:ascii="Times New Roman" w:hAnsi="Times New Roman" w:cs="Times New Roman"/>
          <w:sz w:val="24"/>
        </w:rPr>
        <w:t>s</w:t>
      </w:r>
      <w:r w:rsidR="00FF1780">
        <w:rPr>
          <w:rFonts w:ascii="Times New Roman" w:hAnsi="Times New Roman" w:cs="Times New Roman"/>
          <w:sz w:val="24"/>
        </w:rPr>
        <w:t xml:space="preserve"> and pathway impact</w:t>
      </w:r>
      <w:r>
        <w:rPr>
          <w:rFonts w:ascii="Times New Roman" w:hAnsi="Times New Roman" w:cs="Times New Roman"/>
          <w:sz w:val="24"/>
        </w:rPr>
        <w:t>s</w:t>
      </w:r>
      <w:r w:rsidR="00FF1780">
        <w:rPr>
          <w:rFonts w:ascii="Times New Roman" w:hAnsi="Times New Roman" w:cs="Times New Roman"/>
          <w:sz w:val="24"/>
        </w:rPr>
        <w:t xml:space="preserve">. It then annotates the pathways with the input metabolites that belong to </w:t>
      </w:r>
      <w:r>
        <w:rPr>
          <w:rFonts w:ascii="Times New Roman" w:hAnsi="Times New Roman" w:cs="Times New Roman"/>
          <w:sz w:val="24"/>
        </w:rPr>
        <w:t>them (</w:t>
      </w:r>
      <w:r w:rsidR="00FF1780">
        <w:rPr>
          <w:rFonts w:ascii="Times New Roman" w:hAnsi="Times New Roman" w:cs="Times New Roman"/>
          <w:sz w:val="24"/>
        </w:rPr>
        <w:t xml:space="preserve">the downloaded results from </w:t>
      </w:r>
      <w:proofErr w:type="spellStart"/>
      <w:r w:rsidR="00FF1780">
        <w:rPr>
          <w:rFonts w:ascii="Times New Roman" w:hAnsi="Times New Roman" w:cs="Times New Roman"/>
          <w:sz w:val="24"/>
        </w:rPr>
        <w:t>MetaboAnalyst</w:t>
      </w:r>
      <w:proofErr w:type="spellEnd"/>
      <w:r w:rsidR="00FF1780">
        <w:rPr>
          <w:rFonts w:ascii="Times New Roman" w:hAnsi="Times New Roman" w:cs="Times New Roman"/>
          <w:sz w:val="24"/>
        </w:rPr>
        <w:t xml:space="preserve"> do not conta</w:t>
      </w:r>
      <w:r>
        <w:rPr>
          <w:rFonts w:ascii="Times New Roman" w:hAnsi="Times New Roman" w:cs="Times New Roman"/>
          <w:sz w:val="24"/>
        </w:rPr>
        <w:t>in this information</w:t>
      </w:r>
      <w:r w:rsidR="00FF1780">
        <w:rPr>
          <w:rFonts w:ascii="Times New Roman" w:hAnsi="Times New Roman" w:cs="Times New Roman"/>
          <w:sz w:val="24"/>
        </w:rPr>
        <w:t>). To accomplish this, module 1 searches the pathways of interest on KEGG. Pathways on KEGG have metabolite</w:t>
      </w:r>
      <w:r>
        <w:rPr>
          <w:rFonts w:ascii="Times New Roman" w:hAnsi="Times New Roman" w:cs="Times New Roman"/>
          <w:sz w:val="24"/>
        </w:rPr>
        <w:t>s, represented by C ids</w:t>
      </w:r>
      <w:r w:rsidR="00FF1780">
        <w:rPr>
          <w:rFonts w:ascii="Times New Roman" w:hAnsi="Times New Roman" w:cs="Times New Roman"/>
          <w:sz w:val="24"/>
        </w:rPr>
        <w:t xml:space="preserve">, annotated to them. </w:t>
      </w:r>
      <w:r>
        <w:rPr>
          <w:rFonts w:ascii="Times New Roman" w:hAnsi="Times New Roman" w:cs="Times New Roman"/>
          <w:sz w:val="24"/>
        </w:rPr>
        <w:t>Module 1</w:t>
      </w:r>
      <w:r w:rsidR="00FF1780">
        <w:rPr>
          <w:rFonts w:ascii="Times New Roman" w:hAnsi="Times New Roman" w:cs="Times New Roman"/>
          <w:sz w:val="24"/>
        </w:rPr>
        <w:t xml:space="preserve"> uses the name map </w:t>
      </w:r>
      <w:r>
        <w:rPr>
          <w:rFonts w:ascii="Times New Roman" w:hAnsi="Times New Roman" w:cs="Times New Roman"/>
          <w:sz w:val="24"/>
        </w:rPr>
        <w:t>from</w:t>
      </w:r>
      <w:r w:rsidR="00FF1780">
        <w:rPr>
          <w:rFonts w:ascii="Times New Roman" w:hAnsi="Times New Roman" w:cs="Times New Roman"/>
          <w:sz w:val="24"/>
        </w:rPr>
        <w:t xml:space="preserve"> </w:t>
      </w:r>
      <w:proofErr w:type="spellStart"/>
      <w:r w:rsidR="00FF1780">
        <w:rPr>
          <w:rFonts w:ascii="Times New Roman" w:hAnsi="Times New Roman" w:cs="Times New Roman"/>
          <w:sz w:val="24"/>
        </w:rPr>
        <w:t>MetaboAnalyst</w:t>
      </w:r>
      <w:proofErr w:type="spellEnd"/>
      <w:r w:rsidR="00FF1780">
        <w:rPr>
          <w:rFonts w:ascii="Times New Roman" w:hAnsi="Times New Roman" w:cs="Times New Roman"/>
          <w:sz w:val="24"/>
        </w:rPr>
        <w:t xml:space="preserve"> to identify which of the C ids </w:t>
      </w:r>
      <w:r>
        <w:rPr>
          <w:rFonts w:ascii="Times New Roman" w:hAnsi="Times New Roman" w:cs="Times New Roman"/>
          <w:sz w:val="24"/>
        </w:rPr>
        <w:t>were</w:t>
      </w:r>
      <w:r w:rsidR="00FF1780">
        <w:rPr>
          <w:rFonts w:ascii="Times New Roman" w:hAnsi="Times New Roman" w:cs="Times New Roman"/>
          <w:sz w:val="24"/>
        </w:rPr>
        <w:t xml:space="preserve"> part of the inputted metabolites.  </w:t>
      </w:r>
      <w:r>
        <w:rPr>
          <w:rFonts w:ascii="Times New Roman" w:hAnsi="Times New Roman" w:cs="Times New Roman"/>
          <w:sz w:val="24"/>
        </w:rPr>
        <w:t xml:space="preserve">It annotates these metabolites (as HMDB ids) to the original file of pathways. </w:t>
      </w:r>
    </w:p>
    <w:p w14:paraId="0239A94E" w14:textId="7920C104" w:rsidR="00372B1E" w:rsidRDefault="00372B1E">
      <w:pPr>
        <w:rPr>
          <w:rFonts w:ascii="Times New Roman" w:hAnsi="Times New Roman" w:cs="Times New Roman"/>
          <w:b/>
          <w:sz w:val="24"/>
        </w:rPr>
      </w:pPr>
      <w:r>
        <w:rPr>
          <w:rFonts w:ascii="Times New Roman" w:hAnsi="Times New Roman" w:cs="Times New Roman"/>
          <w:b/>
          <w:sz w:val="24"/>
        </w:rPr>
        <w:br w:type="page"/>
      </w:r>
    </w:p>
    <w:p w14:paraId="7899B2AF" w14:textId="4144C98E" w:rsidR="00372B1E" w:rsidRPr="00E4071F" w:rsidRDefault="00C81308" w:rsidP="00906382">
      <w:pPr>
        <w:pStyle w:val="NoSpacing"/>
        <w:jc w:val="both"/>
        <w:rPr>
          <w:rFonts w:ascii="Times New Roman" w:hAnsi="Times New Roman" w:cs="Times New Roman"/>
          <w:b/>
          <w:sz w:val="24"/>
        </w:rPr>
      </w:pPr>
      <w:r>
        <w:rPr>
          <w:rFonts w:ascii="Times New Roman" w:hAnsi="Times New Roman" w:cs="Times New Roman"/>
          <w:b/>
          <w:noProof/>
          <w:sz w:val="24"/>
          <w:lang w:eastAsia="en-CA"/>
        </w:rPr>
        <w:lastRenderedPageBreak/>
        <w:drawing>
          <wp:inline distT="0" distB="0" distL="0" distR="0" wp14:anchorId="462FD520" wp14:editId="45ED7240">
            <wp:extent cx="5779770" cy="819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770" cy="8194040"/>
                    </a:xfrm>
                    <a:prstGeom prst="rect">
                      <a:avLst/>
                    </a:prstGeom>
                    <a:noFill/>
                  </pic:spPr>
                </pic:pic>
              </a:graphicData>
            </a:graphic>
          </wp:inline>
        </w:drawing>
      </w:r>
    </w:p>
    <w:p w14:paraId="40986AD1" w14:textId="007C5F5D" w:rsidR="00372B1E" w:rsidRPr="00716C94" w:rsidRDefault="00372B1E" w:rsidP="00761DE8">
      <w:pPr>
        <w:jc w:val="both"/>
        <w:rPr>
          <w:rFonts w:ascii="Times New Roman" w:hAnsi="Times New Roman" w:cs="Times New Roman"/>
          <w:i/>
          <w:iCs/>
          <w:sz w:val="24"/>
        </w:rPr>
      </w:pPr>
      <w:r w:rsidRPr="00716C94">
        <w:rPr>
          <w:rFonts w:ascii="Times New Roman" w:hAnsi="Times New Roman" w:cs="Times New Roman"/>
          <w:b/>
          <w:iCs/>
          <w:sz w:val="24"/>
        </w:rPr>
        <w:lastRenderedPageBreak/>
        <w:t xml:space="preserve">Figure 1 </w:t>
      </w:r>
      <w:r w:rsidRPr="00716C94">
        <w:rPr>
          <w:rFonts w:ascii="Times New Roman" w:hAnsi="Times New Roman" w:cs="Times New Roman"/>
          <w:b/>
          <w:i/>
          <w:iCs/>
          <w:sz w:val="24"/>
        </w:rPr>
        <w:t>(previous page)</w:t>
      </w:r>
      <w:r w:rsidRPr="00716C94">
        <w:rPr>
          <w:rFonts w:ascii="Times New Roman" w:hAnsi="Times New Roman" w:cs="Times New Roman"/>
          <w:b/>
          <w:iCs/>
          <w:sz w:val="24"/>
        </w:rPr>
        <w:t>. Overview of the discoverable gene set, the full discove</w:t>
      </w:r>
      <w:r w:rsidR="00C81308">
        <w:rPr>
          <w:rFonts w:ascii="Times New Roman" w:hAnsi="Times New Roman" w:cs="Times New Roman"/>
          <w:b/>
          <w:iCs/>
          <w:sz w:val="24"/>
        </w:rPr>
        <w:t>rable GWAS network and modules 2 to 4</w:t>
      </w:r>
      <w:r w:rsidRPr="00716C94">
        <w:rPr>
          <w:rFonts w:ascii="Times New Roman" w:hAnsi="Times New Roman" w:cs="Times New Roman"/>
          <w:b/>
          <w:iCs/>
          <w:sz w:val="24"/>
        </w:rPr>
        <w:t xml:space="preserve">. </w:t>
      </w:r>
      <w:r w:rsidRPr="00716C94">
        <w:rPr>
          <w:rFonts w:ascii="Times New Roman" w:hAnsi="Times New Roman" w:cs="Times New Roman"/>
          <w:iCs/>
          <w:sz w:val="24"/>
        </w:rPr>
        <w:t>Parts of the workflow on purple backgrounds represent processes that have already been carried out</w:t>
      </w:r>
      <w:r w:rsidR="00F23DEB" w:rsidRPr="00716C94">
        <w:rPr>
          <w:rFonts w:ascii="Times New Roman" w:hAnsi="Times New Roman" w:cs="Times New Roman"/>
          <w:iCs/>
          <w:sz w:val="24"/>
        </w:rPr>
        <w:t>.</w:t>
      </w:r>
      <w:r w:rsidRPr="00716C94">
        <w:rPr>
          <w:rFonts w:ascii="Times New Roman" w:hAnsi="Times New Roman" w:cs="Times New Roman"/>
          <w:iCs/>
          <w:sz w:val="24"/>
        </w:rPr>
        <w:t xml:space="preserve"> The final data from these processes (highlighted in yellow) have been saved in </w:t>
      </w:r>
      <w:proofErr w:type="spellStart"/>
      <w:r w:rsidRPr="00716C94">
        <w:rPr>
          <w:rFonts w:ascii="Times New Roman" w:hAnsi="Times New Roman" w:cs="Times New Roman"/>
          <w:iCs/>
          <w:sz w:val="24"/>
        </w:rPr>
        <w:t>RData</w:t>
      </w:r>
      <w:proofErr w:type="spellEnd"/>
      <w:r w:rsidRPr="00716C94">
        <w:rPr>
          <w:rFonts w:ascii="Times New Roman" w:hAnsi="Times New Roman" w:cs="Times New Roman"/>
          <w:iCs/>
          <w:sz w:val="24"/>
        </w:rPr>
        <w:t xml:space="preserve"> files and provided in Supplementary Material 1.</w:t>
      </w:r>
      <w:r w:rsidR="00F23DEB" w:rsidRPr="00716C94">
        <w:rPr>
          <w:rFonts w:ascii="Times New Roman" w:hAnsi="Times New Roman" w:cs="Times New Roman"/>
          <w:iCs/>
          <w:sz w:val="24"/>
        </w:rPr>
        <w:t xml:space="preserve"> For discoverable gene set formation, all genes from HMDB are considered the discoverable gene set and the gene names are standardized by </w:t>
      </w:r>
      <w:proofErr w:type="spellStart"/>
      <w:r w:rsidR="00F23DEB" w:rsidRPr="00716C94">
        <w:rPr>
          <w:rFonts w:ascii="Times New Roman" w:hAnsi="Times New Roman" w:cs="Times New Roman"/>
          <w:iCs/>
          <w:sz w:val="24"/>
        </w:rPr>
        <w:t>UniProt</w:t>
      </w:r>
      <w:proofErr w:type="spellEnd"/>
      <w:r w:rsidR="00F23DEB" w:rsidRPr="00716C94">
        <w:rPr>
          <w:rFonts w:ascii="Times New Roman" w:hAnsi="Times New Roman" w:cs="Times New Roman"/>
          <w:iCs/>
          <w:sz w:val="24"/>
        </w:rPr>
        <w:t xml:space="preserve">. </w:t>
      </w:r>
      <w:r w:rsidRPr="00716C94">
        <w:rPr>
          <w:rFonts w:ascii="Times New Roman" w:hAnsi="Times New Roman" w:cs="Times New Roman"/>
          <w:iCs/>
          <w:sz w:val="24"/>
        </w:rPr>
        <w:t xml:space="preserve"> </w:t>
      </w:r>
      <w:r w:rsidR="00F23DEB" w:rsidRPr="00716C94">
        <w:rPr>
          <w:rFonts w:ascii="Times New Roman" w:hAnsi="Times New Roman" w:cs="Times New Roman"/>
          <w:iCs/>
          <w:sz w:val="24"/>
        </w:rPr>
        <w:t xml:space="preserve">For GWAS network formation, associations from the GWAS Catalog are </w:t>
      </w:r>
      <w:proofErr w:type="spellStart"/>
      <w:r w:rsidR="00F23DEB" w:rsidRPr="00716C94">
        <w:rPr>
          <w:rFonts w:ascii="Times New Roman" w:hAnsi="Times New Roman" w:cs="Times New Roman"/>
          <w:iCs/>
          <w:sz w:val="24"/>
        </w:rPr>
        <w:t>filted</w:t>
      </w:r>
      <w:proofErr w:type="spellEnd"/>
      <w:r w:rsidR="00F23DEB" w:rsidRPr="00716C94">
        <w:rPr>
          <w:rFonts w:ascii="Times New Roman" w:hAnsi="Times New Roman" w:cs="Times New Roman"/>
          <w:iCs/>
          <w:sz w:val="24"/>
        </w:rPr>
        <w:t xml:space="preserve"> to contain only discoverable genes and then a network is created (see Fig. 2). </w:t>
      </w:r>
      <w:r w:rsidRPr="00716C94">
        <w:rPr>
          <w:rFonts w:ascii="Times New Roman" w:hAnsi="Times New Roman" w:cs="Times New Roman"/>
          <w:iCs/>
          <w:sz w:val="24"/>
        </w:rPr>
        <w:t xml:space="preserve">Parts of the workflow on green backgrounds are processes that the workflow conducts every time it is run by the user. </w:t>
      </w:r>
      <w:r w:rsidR="00C81308">
        <w:rPr>
          <w:rFonts w:ascii="Times New Roman" w:hAnsi="Times New Roman" w:cs="Times New Roman"/>
          <w:iCs/>
          <w:sz w:val="24"/>
        </w:rPr>
        <w:t>Module 2</w:t>
      </w:r>
      <w:r w:rsidR="00F23DEB" w:rsidRPr="00716C94">
        <w:rPr>
          <w:rFonts w:ascii="Times New Roman" w:hAnsi="Times New Roman" w:cs="Times New Roman"/>
          <w:iCs/>
          <w:sz w:val="24"/>
        </w:rPr>
        <w:t xml:space="preserve"> uses HMDB to identify genes of proteins that interact with the metabolites of interest. Gene names are standardized using the</w:t>
      </w:r>
      <w:r w:rsidR="00C81308">
        <w:rPr>
          <w:rFonts w:ascii="Times New Roman" w:hAnsi="Times New Roman" w:cs="Times New Roman"/>
          <w:iCs/>
          <w:sz w:val="24"/>
        </w:rPr>
        <w:t xml:space="preserve"> discoverable gene set. Module 3</w:t>
      </w:r>
      <w:r w:rsidR="00F23DEB" w:rsidRPr="00716C94">
        <w:rPr>
          <w:rFonts w:ascii="Times New Roman" w:hAnsi="Times New Roman" w:cs="Times New Roman"/>
          <w:iCs/>
          <w:sz w:val="24"/>
        </w:rPr>
        <w:t xml:space="preserve"> searches the GWAS network for a </w:t>
      </w:r>
      <w:proofErr w:type="spellStart"/>
      <w:r w:rsidR="00F23DEB" w:rsidRPr="00716C94">
        <w:rPr>
          <w:rFonts w:ascii="Times New Roman" w:hAnsi="Times New Roman" w:cs="Times New Roman"/>
          <w:iCs/>
          <w:sz w:val="24"/>
        </w:rPr>
        <w:t>keyterm</w:t>
      </w:r>
      <w:proofErr w:type="spellEnd"/>
      <w:r w:rsidR="00F23DEB" w:rsidRPr="00716C94">
        <w:rPr>
          <w:rFonts w:ascii="Times New Roman" w:hAnsi="Times New Roman" w:cs="Times New Roman"/>
          <w:iCs/>
          <w:sz w:val="24"/>
        </w:rPr>
        <w:t xml:space="preserve"> supplied by the user</w:t>
      </w:r>
      <w:r w:rsidR="00FE5330" w:rsidRPr="00716C94">
        <w:rPr>
          <w:rFonts w:ascii="Times New Roman" w:hAnsi="Times New Roman" w:cs="Times New Roman"/>
          <w:iCs/>
          <w:sz w:val="24"/>
        </w:rPr>
        <w:t xml:space="preserve"> (see Fig.3)</w:t>
      </w:r>
      <w:r w:rsidR="00F23DEB" w:rsidRPr="00716C94">
        <w:rPr>
          <w:rFonts w:ascii="Times New Roman" w:hAnsi="Times New Roman" w:cs="Times New Roman"/>
          <w:iCs/>
          <w:sz w:val="24"/>
        </w:rPr>
        <w:t xml:space="preserve"> and genes from relevant nodes define </w:t>
      </w:r>
      <w:r w:rsidR="00C81308">
        <w:rPr>
          <w:rFonts w:ascii="Times New Roman" w:hAnsi="Times New Roman" w:cs="Times New Roman"/>
          <w:iCs/>
          <w:sz w:val="24"/>
        </w:rPr>
        <w:t>the disease gene set. Module 4</w:t>
      </w:r>
      <w:r w:rsidR="00F23DEB" w:rsidRPr="00716C94">
        <w:rPr>
          <w:rFonts w:ascii="Times New Roman" w:hAnsi="Times New Roman" w:cs="Times New Roman"/>
          <w:iCs/>
          <w:sz w:val="24"/>
        </w:rPr>
        <w:t xml:space="preserve"> compares the metabolite and disease genes with a hypergeometric test.</w:t>
      </w:r>
    </w:p>
    <w:p w14:paraId="3330A4D4" w14:textId="1AD8385D" w:rsidR="00761DE8" w:rsidRDefault="00716C94" w:rsidP="00716C94">
      <w:pPr>
        <w:pStyle w:val="NoSpacing"/>
        <w:tabs>
          <w:tab w:val="left" w:pos="988"/>
        </w:tabs>
        <w:jc w:val="both"/>
        <w:rPr>
          <w:rFonts w:ascii="Times New Roman" w:hAnsi="Times New Roman" w:cs="Times New Roman"/>
          <w:b/>
          <w:i/>
          <w:iCs/>
          <w:sz w:val="24"/>
        </w:rPr>
      </w:pPr>
      <w:r>
        <w:rPr>
          <w:rFonts w:ascii="Times New Roman" w:hAnsi="Times New Roman" w:cs="Times New Roman"/>
          <w:b/>
          <w:i/>
          <w:iCs/>
          <w:sz w:val="24"/>
        </w:rPr>
        <w:tab/>
      </w:r>
    </w:p>
    <w:p w14:paraId="73F70A52" w14:textId="77777777" w:rsidR="00716C94" w:rsidRDefault="00716C94" w:rsidP="00716C94">
      <w:pPr>
        <w:pStyle w:val="NoSpacing"/>
        <w:tabs>
          <w:tab w:val="left" w:pos="988"/>
        </w:tabs>
        <w:jc w:val="both"/>
        <w:rPr>
          <w:rFonts w:ascii="Times New Roman" w:hAnsi="Times New Roman" w:cs="Times New Roman"/>
          <w:b/>
          <w:i/>
          <w:iCs/>
          <w:sz w:val="24"/>
        </w:rPr>
      </w:pPr>
    </w:p>
    <w:p w14:paraId="0CFA4ADC" w14:textId="3B68DAA3" w:rsidR="00943BBB" w:rsidRPr="00943BBB" w:rsidRDefault="00943BBB" w:rsidP="00943BBB">
      <w:pPr>
        <w:pStyle w:val="NoSpacing"/>
        <w:jc w:val="both"/>
        <w:rPr>
          <w:rFonts w:ascii="Times New Roman" w:hAnsi="Times New Roman" w:cs="Times New Roman"/>
          <w:b/>
          <w:sz w:val="24"/>
        </w:rPr>
      </w:pPr>
      <w:r w:rsidRPr="00943BBB">
        <w:rPr>
          <w:rFonts w:ascii="Times New Roman" w:hAnsi="Times New Roman" w:cs="Times New Roman"/>
          <w:b/>
          <w:i/>
          <w:iCs/>
          <w:sz w:val="24"/>
        </w:rPr>
        <w:t>Discoverable gene set formation</w:t>
      </w:r>
      <w:r w:rsidRPr="00943BBB">
        <w:rPr>
          <w:rFonts w:ascii="Times New Roman" w:hAnsi="Times New Roman" w:cs="Times New Roman"/>
          <w:b/>
          <w:sz w:val="24"/>
        </w:rPr>
        <w:t xml:space="preserve"> </w:t>
      </w:r>
    </w:p>
    <w:p w14:paraId="721FD971" w14:textId="77777777" w:rsidR="00943BBB" w:rsidRDefault="00943BBB" w:rsidP="00943BBB">
      <w:pPr>
        <w:pStyle w:val="NoSpacing"/>
        <w:jc w:val="both"/>
        <w:rPr>
          <w:rFonts w:ascii="Times New Roman" w:hAnsi="Times New Roman" w:cs="Times New Roman"/>
          <w:sz w:val="24"/>
        </w:rPr>
      </w:pPr>
    </w:p>
    <w:p w14:paraId="107D7987" w14:textId="7AA96087" w:rsidR="00943BBB" w:rsidRDefault="00943BBB" w:rsidP="00943BBB">
      <w:pPr>
        <w:pStyle w:val="NoSpacing"/>
        <w:jc w:val="both"/>
        <w:rPr>
          <w:rFonts w:ascii="Times New Roman" w:hAnsi="Times New Roman" w:cs="Times New Roman"/>
          <w:sz w:val="24"/>
        </w:rPr>
      </w:pPr>
      <w:r w:rsidRPr="001656DE">
        <w:rPr>
          <w:rFonts w:ascii="Times New Roman" w:hAnsi="Times New Roman" w:cs="Times New Roman"/>
          <w:sz w:val="24"/>
        </w:rPr>
        <w:t>The discoverab</w:t>
      </w:r>
      <w:r>
        <w:rPr>
          <w:rFonts w:ascii="Times New Roman" w:hAnsi="Times New Roman" w:cs="Times New Roman"/>
          <w:sz w:val="24"/>
        </w:rPr>
        <w:t xml:space="preserve">le gene set is the set of </w:t>
      </w:r>
      <w:r w:rsidRPr="00C95E17">
        <w:rPr>
          <w:rFonts w:ascii="Times New Roman" w:hAnsi="Times New Roman" w:cs="Times New Roman"/>
          <w:sz w:val="24"/>
        </w:rPr>
        <w:t xml:space="preserve">genes that code for </w:t>
      </w:r>
      <w:r>
        <w:rPr>
          <w:rFonts w:ascii="Times New Roman" w:hAnsi="Times New Roman" w:cs="Times New Roman"/>
          <w:sz w:val="24"/>
        </w:rPr>
        <w:t xml:space="preserve">all </w:t>
      </w:r>
      <w:r w:rsidRPr="00C95E17">
        <w:rPr>
          <w:rFonts w:ascii="Times New Roman" w:hAnsi="Times New Roman" w:cs="Times New Roman"/>
          <w:sz w:val="24"/>
        </w:rPr>
        <w:t>metabolite-interacting proteins listed in HMDB</w:t>
      </w:r>
      <w:r w:rsidR="00035B63">
        <w:rPr>
          <w:rFonts w:ascii="Times New Roman" w:hAnsi="Times New Roman" w:cs="Times New Roman"/>
          <w:sz w:val="24"/>
        </w:rPr>
        <w:t xml:space="preserve"> (Fig. 1)</w:t>
      </w:r>
      <w:r w:rsidRPr="00C95E17">
        <w:rPr>
          <w:rFonts w:ascii="Times New Roman" w:hAnsi="Times New Roman" w:cs="Times New Roman"/>
          <w:sz w:val="24"/>
        </w:rPr>
        <w:t xml:space="preserve">. </w:t>
      </w:r>
      <w:r>
        <w:rPr>
          <w:rFonts w:ascii="Times New Roman" w:hAnsi="Times New Roman" w:cs="Times New Roman"/>
          <w:sz w:val="24"/>
        </w:rPr>
        <w:t>It is termed the discov</w:t>
      </w:r>
      <w:r w:rsidR="00C81308">
        <w:rPr>
          <w:rFonts w:ascii="Times New Roman" w:hAnsi="Times New Roman" w:cs="Times New Roman"/>
          <w:sz w:val="24"/>
        </w:rPr>
        <w:t>erable gene set because module 2</w:t>
      </w:r>
      <w:r>
        <w:rPr>
          <w:rFonts w:ascii="Times New Roman" w:hAnsi="Times New Roman" w:cs="Times New Roman"/>
          <w:sz w:val="24"/>
        </w:rPr>
        <w:t xml:space="preserve"> will only ever be able to detect genes present in the HMDB database. This gene set is used to limit module </w:t>
      </w:r>
      <w:r w:rsidR="00083AA9">
        <w:rPr>
          <w:rFonts w:ascii="Times New Roman" w:hAnsi="Times New Roman" w:cs="Times New Roman"/>
          <w:sz w:val="24"/>
        </w:rPr>
        <w:t>3</w:t>
      </w:r>
      <w:r>
        <w:rPr>
          <w:rFonts w:ascii="Times New Roman" w:hAnsi="Times New Roman" w:cs="Times New Roman"/>
          <w:sz w:val="24"/>
        </w:rPr>
        <w:t xml:space="preserve"> analysis</w:t>
      </w:r>
      <w:r w:rsidR="00C81308">
        <w:rPr>
          <w:rFonts w:ascii="Times New Roman" w:hAnsi="Times New Roman" w:cs="Times New Roman"/>
          <w:sz w:val="24"/>
        </w:rPr>
        <w:t xml:space="preserve"> (see Module 3</w:t>
      </w:r>
      <w:r w:rsidR="00C10F4D">
        <w:rPr>
          <w:rFonts w:ascii="Times New Roman" w:hAnsi="Times New Roman" w:cs="Times New Roman"/>
          <w:sz w:val="24"/>
        </w:rPr>
        <w:t xml:space="preserve"> section for details)</w:t>
      </w:r>
      <w:r>
        <w:rPr>
          <w:rFonts w:ascii="Times New Roman" w:hAnsi="Times New Roman" w:cs="Times New Roman"/>
          <w:sz w:val="24"/>
        </w:rPr>
        <w:t xml:space="preserve"> to the same background </w:t>
      </w:r>
      <w:r w:rsidR="00844D1F">
        <w:rPr>
          <w:rFonts w:ascii="Times New Roman" w:hAnsi="Times New Roman" w:cs="Times New Roman"/>
          <w:sz w:val="24"/>
        </w:rPr>
        <w:t xml:space="preserve">gene set </w:t>
      </w:r>
      <w:r>
        <w:rPr>
          <w:rFonts w:ascii="Times New Roman" w:hAnsi="Times New Roman" w:cs="Times New Roman"/>
          <w:sz w:val="24"/>
        </w:rPr>
        <w:t>as mo</w:t>
      </w:r>
      <w:r w:rsidR="00C81308">
        <w:rPr>
          <w:rFonts w:ascii="Times New Roman" w:hAnsi="Times New Roman" w:cs="Times New Roman"/>
          <w:sz w:val="24"/>
        </w:rPr>
        <w:t>dule 2</w:t>
      </w:r>
      <w:r>
        <w:rPr>
          <w:rFonts w:ascii="Times New Roman" w:hAnsi="Times New Roman" w:cs="Times New Roman"/>
          <w:sz w:val="24"/>
        </w:rPr>
        <w:t xml:space="preserve"> so that the two modules can have their output </w:t>
      </w:r>
      <w:r w:rsidR="00E4071F">
        <w:rPr>
          <w:rFonts w:ascii="Times New Roman" w:hAnsi="Times New Roman" w:cs="Times New Roman"/>
          <w:sz w:val="24"/>
        </w:rPr>
        <w:t xml:space="preserve">statistically </w:t>
      </w:r>
      <w:r>
        <w:rPr>
          <w:rFonts w:ascii="Times New Roman" w:hAnsi="Times New Roman" w:cs="Times New Roman"/>
          <w:sz w:val="24"/>
        </w:rPr>
        <w:t xml:space="preserve">compared. </w:t>
      </w:r>
      <w:r w:rsidR="00C10F4D">
        <w:rPr>
          <w:rFonts w:ascii="Times New Roman" w:hAnsi="Times New Roman" w:cs="Times New Roman"/>
          <w:sz w:val="24"/>
        </w:rPr>
        <w:t>Additionally, the discoverable gene set is used to standardize gene names.</w:t>
      </w:r>
      <w:r>
        <w:rPr>
          <w:rFonts w:ascii="Times New Roman" w:hAnsi="Times New Roman" w:cs="Times New Roman"/>
          <w:sz w:val="24"/>
        </w:rPr>
        <w:t xml:space="preserve"> </w:t>
      </w:r>
      <w:r w:rsidRPr="00C95E17">
        <w:rPr>
          <w:rFonts w:ascii="Times New Roman" w:hAnsi="Times New Roman" w:cs="Times New Roman"/>
          <w:sz w:val="24"/>
        </w:rPr>
        <w:t xml:space="preserve">It is saved as an R object </w:t>
      </w:r>
      <w:r w:rsidR="00C10F4D">
        <w:rPr>
          <w:rFonts w:ascii="Times New Roman" w:hAnsi="Times New Roman" w:cs="Times New Roman"/>
          <w:sz w:val="24"/>
        </w:rPr>
        <w:t>in the file “</w:t>
      </w:r>
      <w:proofErr w:type="spellStart"/>
      <w:r w:rsidR="00C10F4D">
        <w:rPr>
          <w:rFonts w:ascii="Times New Roman" w:hAnsi="Times New Roman" w:cs="Times New Roman"/>
          <w:sz w:val="24"/>
        </w:rPr>
        <w:t>discoverableGenes_akaAllGenesInHMDB.RData</w:t>
      </w:r>
      <w:proofErr w:type="spellEnd"/>
      <w:r w:rsidR="00C10F4D">
        <w:rPr>
          <w:rFonts w:ascii="Times New Roman" w:hAnsi="Times New Roman" w:cs="Times New Roman"/>
          <w:sz w:val="24"/>
        </w:rPr>
        <w:t xml:space="preserve">” </w:t>
      </w:r>
      <w:r w:rsidRPr="00C95E17">
        <w:rPr>
          <w:rFonts w:ascii="Times New Roman" w:hAnsi="Times New Roman" w:cs="Times New Roman"/>
          <w:sz w:val="24"/>
        </w:rPr>
        <w:t>and is provided with the workflow in Supplementary Material 1</w:t>
      </w:r>
      <w:r w:rsidRPr="00943BBB">
        <w:rPr>
          <w:rFonts w:ascii="Times New Roman" w:hAnsi="Times New Roman" w:cs="Times New Roman"/>
          <w:sz w:val="24"/>
        </w:rPr>
        <w:t xml:space="preserve">. </w:t>
      </w:r>
    </w:p>
    <w:p w14:paraId="388011BE" w14:textId="77777777" w:rsidR="00943BBB" w:rsidRDefault="00943BBB" w:rsidP="00943BBB">
      <w:pPr>
        <w:pStyle w:val="NoSpacing"/>
        <w:jc w:val="both"/>
        <w:rPr>
          <w:rFonts w:ascii="Times New Roman" w:hAnsi="Times New Roman" w:cs="Times New Roman"/>
          <w:sz w:val="24"/>
        </w:rPr>
      </w:pPr>
    </w:p>
    <w:p w14:paraId="7EFC951B" w14:textId="77777777" w:rsidR="006444E3" w:rsidRDefault="00C10F4D" w:rsidP="00943BBB">
      <w:pPr>
        <w:pStyle w:val="NoSpacing"/>
        <w:jc w:val="both"/>
        <w:rPr>
          <w:rFonts w:ascii="Times New Roman" w:hAnsi="Times New Roman" w:cs="Times New Roman"/>
          <w:sz w:val="24"/>
        </w:rPr>
      </w:pPr>
      <w:r>
        <w:rPr>
          <w:rFonts w:ascii="Times New Roman" w:hAnsi="Times New Roman" w:cs="Times New Roman"/>
          <w:sz w:val="24"/>
        </w:rPr>
        <w:t>The discoverable gene set</w:t>
      </w:r>
      <w:r w:rsidR="00943BBB" w:rsidRPr="00943BBB">
        <w:rPr>
          <w:rFonts w:ascii="Times New Roman" w:hAnsi="Times New Roman" w:cs="Times New Roman"/>
          <w:sz w:val="24"/>
        </w:rPr>
        <w:t xml:space="preserve"> was created </w:t>
      </w:r>
      <w:r w:rsidR="00943BBB" w:rsidRPr="00C95E17">
        <w:rPr>
          <w:rFonts w:ascii="Times New Roman" w:hAnsi="Times New Roman" w:cs="Times New Roman"/>
          <w:sz w:val="24"/>
        </w:rPr>
        <w:t xml:space="preserve">with the </w:t>
      </w:r>
      <w:proofErr w:type="spellStart"/>
      <w:r w:rsidR="00943BBB" w:rsidRPr="00C95E17">
        <w:rPr>
          <w:rFonts w:ascii="Times New Roman" w:hAnsi="Times New Roman" w:cs="Times New Roman"/>
          <w:sz w:val="24"/>
        </w:rPr>
        <w:t>UniProt</w:t>
      </w:r>
      <w:proofErr w:type="spellEnd"/>
      <w:r w:rsidR="00943BBB" w:rsidRPr="00C95E17">
        <w:rPr>
          <w:rFonts w:ascii="Times New Roman" w:hAnsi="Times New Roman" w:cs="Times New Roman"/>
          <w:sz w:val="24"/>
        </w:rPr>
        <w:t xml:space="preserve"> and HMDB databases. </w:t>
      </w:r>
      <w:r>
        <w:rPr>
          <w:rFonts w:ascii="Times New Roman" w:hAnsi="Times New Roman" w:cs="Times New Roman"/>
          <w:sz w:val="24"/>
        </w:rPr>
        <w:t>T</w:t>
      </w:r>
      <w:r w:rsidR="00943BBB" w:rsidRPr="00C95E17">
        <w:rPr>
          <w:rFonts w:ascii="Times New Roman" w:hAnsi="Times New Roman" w:cs="Times New Roman"/>
          <w:sz w:val="24"/>
        </w:rPr>
        <w:t xml:space="preserve">he human proteome was downloaded </w:t>
      </w:r>
      <w:r>
        <w:rPr>
          <w:rFonts w:ascii="Times New Roman" w:hAnsi="Times New Roman" w:cs="Times New Roman"/>
          <w:sz w:val="24"/>
        </w:rPr>
        <w:t xml:space="preserve">in October 2021 </w:t>
      </w:r>
      <w:r w:rsidR="00943BBB" w:rsidRPr="00C95E17">
        <w:rPr>
          <w:rFonts w:ascii="Times New Roman" w:hAnsi="Times New Roman" w:cs="Times New Roman"/>
          <w:sz w:val="24"/>
        </w:rPr>
        <w:t xml:space="preserve">from </w:t>
      </w:r>
      <w:proofErr w:type="spellStart"/>
      <w:r w:rsidR="00943BBB" w:rsidRPr="00C95E17">
        <w:rPr>
          <w:rFonts w:ascii="Times New Roman" w:hAnsi="Times New Roman" w:cs="Times New Roman"/>
          <w:sz w:val="24"/>
        </w:rPr>
        <w:t>UniProt</w:t>
      </w:r>
      <w:proofErr w:type="spellEnd"/>
      <w:r w:rsidR="00943BBB" w:rsidRPr="00C95E17">
        <w:rPr>
          <w:rFonts w:ascii="Times New Roman" w:hAnsi="Times New Roman" w:cs="Times New Roman"/>
          <w:sz w:val="24"/>
        </w:rPr>
        <w:t xml:space="preserve"> (</w:t>
      </w:r>
      <w:hyperlink r:id="rId10" w:history="1">
        <w:r w:rsidR="00943BBB" w:rsidRPr="00C95E17">
          <w:rPr>
            <w:rStyle w:val="Hyperlink"/>
            <w:rFonts w:ascii="Times New Roman" w:hAnsi="Times New Roman" w:cs="Times New Roman"/>
            <w:sz w:val="24"/>
          </w:rPr>
          <w:t>https://www.uniprot.org/uniprot/?query=proteome:UP000005640</w:t>
        </w:r>
      </w:hyperlink>
      <w:r>
        <w:rPr>
          <w:rFonts w:ascii="Times New Roman" w:hAnsi="Times New Roman" w:cs="Times New Roman"/>
          <w:sz w:val="24"/>
        </w:rPr>
        <w:t>)</w:t>
      </w:r>
      <w:r w:rsidR="00943BBB" w:rsidRPr="00C95E17">
        <w:rPr>
          <w:rFonts w:ascii="Times New Roman" w:hAnsi="Times New Roman" w:cs="Times New Roman"/>
          <w:sz w:val="24"/>
        </w:rPr>
        <w:t xml:space="preserve">. This data included protein names, </w:t>
      </w:r>
      <w:proofErr w:type="spellStart"/>
      <w:r w:rsidR="00943BBB" w:rsidRPr="00C95E17">
        <w:rPr>
          <w:rFonts w:ascii="Times New Roman" w:hAnsi="Times New Roman" w:cs="Times New Roman"/>
          <w:sz w:val="24"/>
        </w:rPr>
        <w:t>UniProt</w:t>
      </w:r>
      <w:proofErr w:type="spellEnd"/>
      <w:r w:rsidR="00943BBB" w:rsidRPr="00C95E17">
        <w:rPr>
          <w:rFonts w:ascii="Times New Roman" w:hAnsi="Times New Roman" w:cs="Times New Roman"/>
          <w:sz w:val="24"/>
        </w:rPr>
        <w:t xml:space="preserve"> ids, and gene names (both primary and synonyms). The metabolite-interacting proteome was</w:t>
      </w:r>
      <w:r w:rsidR="00943BBB">
        <w:rPr>
          <w:rFonts w:ascii="Times New Roman" w:hAnsi="Times New Roman" w:cs="Times New Roman"/>
          <w:sz w:val="24"/>
        </w:rPr>
        <w:t xml:space="preserve"> downloaded from HMDB (all prote</w:t>
      </w:r>
      <w:r w:rsidR="00943BBB" w:rsidRPr="00C95E17">
        <w:rPr>
          <w:rFonts w:ascii="Times New Roman" w:hAnsi="Times New Roman" w:cs="Times New Roman"/>
          <w:sz w:val="24"/>
        </w:rPr>
        <w:t xml:space="preserve">ins XML file from </w:t>
      </w:r>
      <w:hyperlink r:id="rId11" w:history="1">
        <w:r w:rsidR="00943BBB" w:rsidRPr="00C95E17">
          <w:rPr>
            <w:rStyle w:val="Hyperlink"/>
            <w:rFonts w:ascii="Times New Roman" w:hAnsi="Times New Roman" w:cs="Times New Roman"/>
            <w:sz w:val="24"/>
          </w:rPr>
          <w:t>https://hmdb.ca/downloads</w:t>
        </w:r>
      </w:hyperlink>
      <w:r w:rsidR="00943BBB" w:rsidRPr="00C95E17">
        <w:rPr>
          <w:rFonts w:ascii="Times New Roman" w:hAnsi="Times New Roman" w:cs="Times New Roman"/>
          <w:sz w:val="24"/>
        </w:rPr>
        <w:t xml:space="preserve">) in September 2021. The </w:t>
      </w:r>
      <w:proofErr w:type="spellStart"/>
      <w:r w:rsidR="00943BBB" w:rsidRPr="00C95E17">
        <w:rPr>
          <w:rFonts w:ascii="Times New Roman" w:hAnsi="Times New Roman" w:cs="Times New Roman"/>
          <w:sz w:val="24"/>
        </w:rPr>
        <w:t>UniProt</w:t>
      </w:r>
      <w:proofErr w:type="spellEnd"/>
      <w:r w:rsidR="00943BBB" w:rsidRPr="00C95E17">
        <w:rPr>
          <w:rFonts w:ascii="Times New Roman" w:hAnsi="Times New Roman" w:cs="Times New Roman"/>
          <w:sz w:val="24"/>
        </w:rPr>
        <w:t xml:space="preserve"> proteome was th</w:t>
      </w:r>
      <w:r w:rsidR="00943BBB">
        <w:rPr>
          <w:rFonts w:ascii="Times New Roman" w:hAnsi="Times New Roman" w:cs="Times New Roman"/>
          <w:sz w:val="24"/>
        </w:rPr>
        <w:t>e</w:t>
      </w:r>
      <w:r w:rsidR="00943BBB" w:rsidRPr="00C95E17">
        <w:rPr>
          <w:rFonts w:ascii="Times New Roman" w:hAnsi="Times New Roman" w:cs="Times New Roman"/>
          <w:sz w:val="24"/>
        </w:rPr>
        <w:t>n filtered to contain only the proteins present in the HMDB dataset (</w:t>
      </w:r>
      <w:proofErr w:type="spellStart"/>
      <w:r w:rsidR="00943BBB" w:rsidRPr="00C95E17">
        <w:rPr>
          <w:rFonts w:ascii="Times New Roman" w:hAnsi="Times New Roman" w:cs="Times New Roman"/>
          <w:sz w:val="24"/>
        </w:rPr>
        <w:t>ie</w:t>
      </w:r>
      <w:proofErr w:type="spellEnd"/>
      <w:r w:rsidR="00943BBB" w:rsidRPr="00C95E17">
        <w:rPr>
          <w:rFonts w:ascii="Times New Roman" w:hAnsi="Times New Roman" w:cs="Times New Roman"/>
          <w:sz w:val="24"/>
        </w:rPr>
        <w:t xml:space="preserve"> metabolite-interacting proteins only). After formatting and cleaning the data, a table with a column of primary gene names and a column of synonym gene names was saved. This tab</w:t>
      </w:r>
      <w:r w:rsidR="00943BBB">
        <w:rPr>
          <w:rFonts w:ascii="Times New Roman" w:hAnsi="Times New Roman" w:cs="Times New Roman"/>
          <w:sz w:val="24"/>
        </w:rPr>
        <w:t>le is the discoverable gene set</w:t>
      </w:r>
      <w:r w:rsidR="00943BBB" w:rsidRPr="00C95E17">
        <w:rPr>
          <w:rFonts w:ascii="Times New Roman" w:hAnsi="Times New Roman" w:cs="Times New Roman"/>
          <w:sz w:val="24"/>
        </w:rPr>
        <w:t xml:space="preserve">. </w:t>
      </w:r>
    </w:p>
    <w:p w14:paraId="504A69FE" w14:textId="77777777" w:rsidR="006444E3" w:rsidRDefault="006444E3" w:rsidP="00943BBB">
      <w:pPr>
        <w:pStyle w:val="NoSpacing"/>
        <w:jc w:val="both"/>
        <w:rPr>
          <w:rFonts w:ascii="Times New Roman" w:hAnsi="Times New Roman" w:cs="Times New Roman"/>
          <w:sz w:val="24"/>
        </w:rPr>
      </w:pPr>
    </w:p>
    <w:p w14:paraId="003F5046" w14:textId="1D42DEC0" w:rsidR="00943BBB" w:rsidRDefault="006444E3" w:rsidP="006444E3">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r>
        <w:rPr>
          <w:rFonts w:ascii="Times New Roman" w:hAnsi="Times New Roman" w:cs="Times New Roman"/>
          <w:sz w:val="24"/>
        </w:rPr>
        <w:t xml:space="preserve">Note: </w:t>
      </w:r>
      <w:r w:rsidR="00943BBB" w:rsidRPr="00C95E17">
        <w:rPr>
          <w:rFonts w:ascii="Times New Roman" w:hAnsi="Times New Roman" w:cs="Times New Roman"/>
          <w:sz w:val="24"/>
        </w:rPr>
        <w:t xml:space="preserve">If the user decides to update the discoverable gene set using more recent downloads of HMDB and </w:t>
      </w:r>
      <w:proofErr w:type="spellStart"/>
      <w:r w:rsidR="00943BBB" w:rsidRPr="00C95E17">
        <w:rPr>
          <w:rFonts w:ascii="Times New Roman" w:hAnsi="Times New Roman" w:cs="Times New Roman"/>
          <w:sz w:val="24"/>
        </w:rPr>
        <w:t>UniProt</w:t>
      </w:r>
      <w:proofErr w:type="spellEnd"/>
      <w:r w:rsidR="00943BBB" w:rsidRPr="00C95E17">
        <w:rPr>
          <w:rFonts w:ascii="Times New Roman" w:hAnsi="Times New Roman" w:cs="Times New Roman"/>
          <w:sz w:val="24"/>
        </w:rPr>
        <w:t>, the workflow will allow them to do so</w:t>
      </w:r>
      <w:r w:rsidR="00C81308">
        <w:rPr>
          <w:rFonts w:ascii="Times New Roman" w:hAnsi="Times New Roman" w:cs="Times New Roman"/>
          <w:sz w:val="24"/>
        </w:rPr>
        <w:t xml:space="preserve"> in module 3</w:t>
      </w:r>
      <w:r w:rsidR="00943BBB" w:rsidRPr="00C95E17">
        <w:rPr>
          <w:rFonts w:ascii="Times New Roman" w:hAnsi="Times New Roman" w:cs="Times New Roman"/>
          <w:sz w:val="24"/>
        </w:rPr>
        <w:t>.</w:t>
      </w:r>
      <w:r w:rsidR="00C10F4D">
        <w:rPr>
          <w:rFonts w:ascii="Times New Roman" w:hAnsi="Times New Roman" w:cs="Times New Roman"/>
          <w:sz w:val="24"/>
        </w:rPr>
        <w:t xml:space="preserve"> More detailed instructions on updating the discoverable gene set are provided in Appendix D of the tutorial supplied in Supplementary Materials 1.</w:t>
      </w:r>
    </w:p>
    <w:p w14:paraId="4385D4BE" w14:textId="77777777" w:rsidR="00943BBB" w:rsidRDefault="00943BBB" w:rsidP="00906382">
      <w:pPr>
        <w:pStyle w:val="NoSpacing"/>
        <w:jc w:val="both"/>
        <w:rPr>
          <w:rFonts w:ascii="Times New Roman" w:hAnsi="Times New Roman" w:cs="Times New Roman"/>
          <w:b/>
          <w:bCs/>
          <w:i/>
          <w:sz w:val="24"/>
        </w:rPr>
      </w:pPr>
    </w:p>
    <w:p w14:paraId="6753D104" w14:textId="77777777" w:rsidR="00716C94" w:rsidRDefault="00716C94" w:rsidP="00906382">
      <w:pPr>
        <w:pStyle w:val="NoSpacing"/>
        <w:jc w:val="both"/>
        <w:rPr>
          <w:rFonts w:ascii="Times New Roman" w:hAnsi="Times New Roman" w:cs="Times New Roman"/>
          <w:b/>
          <w:bCs/>
          <w:i/>
          <w:sz w:val="24"/>
        </w:rPr>
      </w:pPr>
    </w:p>
    <w:p w14:paraId="15866F95" w14:textId="77777777" w:rsidR="00716C94" w:rsidRDefault="00716C94" w:rsidP="00906382">
      <w:pPr>
        <w:pStyle w:val="NoSpacing"/>
        <w:jc w:val="both"/>
        <w:rPr>
          <w:rFonts w:ascii="Times New Roman" w:hAnsi="Times New Roman" w:cs="Times New Roman"/>
          <w:b/>
          <w:bCs/>
          <w:i/>
          <w:sz w:val="24"/>
        </w:rPr>
      </w:pPr>
    </w:p>
    <w:p w14:paraId="61735489" w14:textId="77777777" w:rsidR="00716C94" w:rsidRDefault="00716C94" w:rsidP="00906382">
      <w:pPr>
        <w:pStyle w:val="NoSpacing"/>
        <w:jc w:val="both"/>
        <w:rPr>
          <w:rFonts w:ascii="Times New Roman" w:hAnsi="Times New Roman" w:cs="Times New Roman"/>
          <w:b/>
          <w:bCs/>
          <w:i/>
          <w:sz w:val="24"/>
        </w:rPr>
      </w:pPr>
    </w:p>
    <w:p w14:paraId="207EE875" w14:textId="77777777" w:rsidR="00716C94" w:rsidRDefault="00716C94" w:rsidP="00906382">
      <w:pPr>
        <w:pStyle w:val="NoSpacing"/>
        <w:jc w:val="both"/>
        <w:rPr>
          <w:rFonts w:ascii="Times New Roman" w:hAnsi="Times New Roman" w:cs="Times New Roman"/>
          <w:b/>
          <w:bCs/>
          <w:i/>
          <w:sz w:val="24"/>
        </w:rPr>
      </w:pPr>
    </w:p>
    <w:p w14:paraId="4FB51D4A" w14:textId="1D26475A" w:rsidR="001F4FB3" w:rsidRPr="00A6011A" w:rsidRDefault="001F4FB3" w:rsidP="00906382">
      <w:pPr>
        <w:pStyle w:val="NoSpacing"/>
        <w:jc w:val="both"/>
        <w:rPr>
          <w:rFonts w:ascii="Times New Roman" w:hAnsi="Times New Roman" w:cs="Times New Roman"/>
          <w:b/>
          <w:bCs/>
          <w:i/>
          <w:sz w:val="24"/>
        </w:rPr>
      </w:pPr>
      <w:r w:rsidRPr="00A6011A">
        <w:rPr>
          <w:rFonts w:ascii="Times New Roman" w:hAnsi="Times New Roman" w:cs="Times New Roman"/>
          <w:b/>
          <w:bCs/>
          <w:i/>
          <w:sz w:val="24"/>
        </w:rPr>
        <w:lastRenderedPageBreak/>
        <w:t xml:space="preserve">Module </w:t>
      </w:r>
      <w:r w:rsidR="00C81308">
        <w:rPr>
          <w:rFonts w:ascii="Times New Roman" w:hAnsi="Times New Roman" w:cs="Times New Roman"/>
          <w:b/>
          <w:bCs/>
          <w:i/>
          <w:sz w:val="24"/>
        </w:rPr>
        <w:t>2</w:t>
      </w:r>
      <w:r w:rsidRPr="00A6011A">
        <w:rPr>
          <w:rFonts w:ascii="Times New Roman" w:hAnsi="Times New Roman" w:cs="Times New Roman"/>
          <w:b/>
          <w:bCs/>
          <w:i/>
          <w:sz w:val="24"/>
        </w:rPr>
        <w:t xml:space="preserve"> – </w:t>
      </w:r>
      <w:r w:rsidR="00BF07A1" w:rsidRPr="00A6011A">
        <w:rPr>
          <w:rFonts w:ascii="Times New Roman" w:hAnsi="Times New Roman" w:cs="Times New Roman"/>
          <w:b/>
          <w:bCs/>
          <w:i/>
          <w:sz w:val="24"/>
        </w:rPr>
        <w:t xml:space="preserve">Identify the metabolite-interacting </w:t>
      </w:r>
      <w:r w:rsidR="001B2CC7" w:rsidRPr="00A6011A">
        <w:rPr>
          <w:rFonts w:ascii="Times New Roman" w:hAnsi="Times New Roman" w:cs="Times New Roman"/>
          <w:b/>
          <w:bCs/>
          <w:i/>
          <w:sz w:val="24"/>
        </w:rPr>
        <w:t>proteins and their</w:t>
      </w:r>
      <w:r w:rsidR="006B432E" w:rsidRPr="00A6011A">
        <w:rPr>
          <w:rFonts w:ascii="Times New Roman" w:hAnsi="Times New Roman" w:cs="Times New Roman"/>
          <w:b/>
          <w:bCs/>
          <w:i/>
          <w:sz w:val="24"/>
        </w:rPr>
        <w:t xml:space="preserve"> human</w:t>
      </w:r>
      <w:r w:rsidR="001B2CC7" w:rsidRPr="00A6011A">
        <w:rPr>
          <w:rFonts w:ascii="Times New Roman" w:hAnsi="Times New Roman" w:cs="Times New Roman"/>
          <w:b/>
          <w:bCs/>
          <w:i/>
          <w:sz w:val="24"/>
        </w:rPr>
        <w:t xml:space="preserve"> genes</w:t>
      </w:r>
    </w:p>
    <w:p w14:paraId="7231894E" w14:textId="77777777" w:rsidR="001F4FB3" w:rsidRPr="00C95E17" w:rsidRDefault="001F4FB3" w:rsidP="00906382">
      <w:pPr>
        <w:pStyle w:val="NoSpacing"/>
        <w:jc w:val="both"/>
        <w:rPr>
          <w:rFonts w:ascii="Times New Roman" w:hAnsi="Times New Roman" w:cs="Times New Roman"/>
          <w:sz w:val="24"/>
        </w:rPr>
      </w:pPr>
    </w:p>
    <w:p w14:paraId="2934D7B1" w14:textId="24292D54" w:rsidR="001142E3" w:rsidRDefault="001F4FB3" w:rsidP="00906382">
      <w:pPr>
        <w:pStyle w:val="NoSpacing"/>
        <w:jc w:val="both"/>
        <w:rPr>
          <w:rFonts w:ascii="Times New Roman" w:hAnsi="Times New Roman" w:cs="Times New Roman"/>
          <w:sz w:val="24"/>
        </w:rPr>
      </w:pPr>
      <w:r w:rsidRPr="00C95E17">
        <w:rPr>
          <w:rFonts w:ascii="Times New Roman" w:hAnsi="Times New Roman" w:cs="Times New Roman"/>
          <w:sz w:val="24"/>
        </w:rPr>
        <w:t xml:space="preserve">This module finds </w:t>
      </w:r>
      <w:r w:rsidR="001B2CC7" w:rsidRPr="00C95E17">
        <w:rPr>
          <w:rFonts w:ascii="Times New Roman" w:hAnsi="Times New Roman" w:cs="Times New Roman"/>
          <w:sz w:val="24"/>
        </w:rPr>
        <w:t>proteins</w:t>
      </w:r>
      <w:r w:rsidRPr="00C95E17">
        <w:rPr>
          <w:rFonts w:ascii="Times New Roman" w:hAnsi="Times New Roman" w:cs="Times New Roman"/>
          <w:sz w:val="24"/>
        </w:rPr>
        <w:t xml:space="preserve"> </w:t>
      </w:r>
      <w:r w:rsidR="00BF07A1" w:rsidRPr="00C95E17">
        <w:rPr>
          <w:rFonts w:ascii="Times New Roman" w:hAnsi="Times New Roman" w:cs="Times New Roman"/>
          <w:sz w:val="24"/>
        </w:rPr>
        <w:t xml:space="preserve">that </w:t>
      </w:r>
      <w:r w:rsidRPr="00C95E17">
        <w:rPr>
          <w:rFonts w:ascii="Times New Roman" w:hAnsi="Times New Roman" w:cs="Times New Roman"/>
          <w:sz w:val="24"/>
        </w:rPr>
        <w:t xml:space="preserve">are known to interact with metabolites. It searches metabolite HMDB codes </w:t>
      </w:r>
      <w:r w:rsidR="00447895" w:rsidRPr="00C95E17">
        <w:rPr>
          <w:rFonts w:ascii="Times New Roman" w:hAnsi="Times New Roman" w:cs="Times New Roman"/>
          <w:sz w:val="24"/>
        </w:rPr>
        <w:t xml:space="preserve">(obtained from </w:t>
      </w:r>
      <w:r w:rsidR="00731649">
        <w:rPr>
          <w:rFonts w:ascii="Times New Roman" w:hAnsi="Times New Roman" w:cs="Times New Roman"/>
          <w:sz w:val="24"/>
        </w:rPr>
        <w:t xml:space="preserve">the </w:t>
      </w:r>
      <w:r w:rsidR="00447895" w:rsidRPr="00C95E17">
        <w:rPr>
          <w:rFonts w:ascii="Times New Roman" w:hAnsi="Times New Roman" w:cs="Times New Roman"/>
          <w:sz w:val="24"/>
        </w:rPr>
        <w:t>“</w:t>
      </w:r>
      <w:proofErr w:type="spellStart"/>
      <w:r w:rsidR="00447895" w:rsidRPr="00C95E17">
        <w:rPr>
          <w:rFonts w:ascii="Times New Roman" w:hAnsi="Times New Roman" w:cs="Times New Roman"/>
          <w:sz w:val="24"/>
        </w:rPr>
        <w:t>name_map</w:t>
      </w:r>
      <w:proofErr w:type="spellEnd"/>
      <w:r w:rsidR="00447895" w:rsidRPr="00C95E17">
        <w:rPr>
          <w:rFonts w:ascii="Times New Roman" w:hAnsi="Times New Roman" w:cs="Times New Roman"/>
          <w:sz w:val="24"/>
        </w:rPr>
        <w:t xml:space="preserve">” file) </w:t>
      </w:r>
      <w:r w:rsidRPr="00C95E17">
        <w:rPr>
          <w:rFonts w:ascii="Times New Roman" w:hAnsi="Times New Roman" w:cs="Times New Roman"/>
          <w:sz w:val="24"/>
        </w:rPr>
        <w:t>on the online HMDB database</w:t>
      </w:r>
      <w:r w:rsidR="00BF07A1" w:rsidRPr="00C95E17">
        <w:rPr>
          <w:rFonts w:ascii="Times New Roman" w:hAnsi="Times New Roman" w:cs="Times New Roman"/>
          <w:sz w:val="24"/>
        </w:rPr>
        <w:t xml:space="preserve"> (</w:t>
      </w:r>
      <w:r w:rsidR="00AD2EA9" w:rsidRPr="00C95E17">
        <w:rPr>
          <w:rFonts w:ascii="Times New Roman" w:hAnsi="Times New Roman" w:cs="Times New Roman"/>
          <w:sz w:val="24"/>
        </w:rPr>
        <w:t>3</w:t>
      </w:r>
      <w:r w:rsidR="00BF07A1" w:rsidRPr="00C95E17">
        <w:rPr>
          <w:rFonts w:ascii="Times New Roman" w:hAnsi="Times New Roman" w:cs="Times New Roman"/>
          <w:sz w:val="24"/>
        </w:rPr>
        <w:t>)</w:t>
      </w:r>
      <w:r w:rsidR="00AD2EA9" w:rsidRPr="00C95E17">
        <w:rPr>
          <w:rFonts w:ascii="Times New Roman" w:hAnsi="Times New Roman" w:cs="Times New Roman"/>
          <w:sz w:val="24"/>
        </w:rPr>
        <w:t>.</w:t>
      </w:r>
      <w:r w:rsidRPr="00C95E17">
        <w:rPr>
          <w:rFonts w:ascii="Times New Roman" w:hAnsi="Times New Roman" w:cs="Times New Roman"/>
          <w:sz w:val="24"/>
        </w:rPr>
        <w:t xml:space="preserve"> For each metabolite, it grabs the name and </w:t>
      </w:r>
      <w:proofErr w:type="spellStart"/>
      <w:r w:rsidRPr="00C95E17">
        <w:rPr>
          <w:rFonts w:ascii="Times New Roman" w:hAnsi="Times New Roman" w:cs="Times New Roman"/>
          <w:sz w:val="24"/>
        </w:rPr>
        <w:t>UniProt</w:t>
      </w:r>
      <w:proofErr w:type="spellEnd"/>
      <w:r w:rsidRPr="00C95E17">
        <w:rPr>
          <w:rFonts w:ascii="Times New Roman" w:hAnsi="Times New Roman" w:cs="Times New Roman"/>
          <w:sz w:val="24"/>
        </w:rPr>
        <w:t xml:space="preserve"> id of interacting </w:t>
      </w:r>
      <w:r w:rsidR="008F7B77" w:rsidRPr="00C95E17">
        <w:rPr>
          <w:rFonts w:ascii="Times New Roman" w:hAnsi="Times New Roman" w:cs="Times New Roman"/>
          <w:sz w:val="24"/>
        </w:rPr>
        <w:t>proteins</w:t>
      </w:r>
      <w:r w:rsidR="001B2CC7" w:rsidRPr="00C95E17">
        <w:rPr>
          <w:rFonts w:ascii="Times New Roman" w:hAnsi="Times New Roman" w:cs="Times New Roman"/>
          <w:sz w:val="24"/>
        </w:rPr>
        <w:t xml:space="preserve"> as well as the </w:t>
      </w:r>
      <w:r w:rsidR="00C10F4D">
        <w:rPr>
          <w:rFonts w:ascii="Times New Roman" w:hAnsi="Times New Roman" w:cs="Times New Roman"/>
          <w:sz w:val="24"/>
        </w:rPr>
        <w:t xml:space="preserve">corresponding </w:t>
      </w:r>
      <w:r w:rsidR="001B2CC7" w:rsidRPr="00C95E17">
        <w:rPr>
          <w:rFonts w:ascii="Times New Roman" w:hAnsi="Times New Roman" w:cs="Times New Roman"/>
          <w:sz w:val="24"/>
        </w:rPr>
        <w:t>gene names</w:t>
      </w:r>
      <w:r w:rsidR="00AC7D41" w:rsidRPr="00C95E17">
        <w:rPr>
          <w:rFonts w:ascii="Times New Roman" w:hAnsi="Times New Roman" w:cs="Times New Roman"/>
          <w:sz w:val="24"/>
        </w:rPr>
        <w:t>.</w:t>
      </w:r>
    </w:p>
    <w:p w14:paraId="277FEC90" w14:textId="6B4370CC" w:rsidR="00731649" w:rsidRDefault="006B432E" w:rsidP="00906382">
      <w:pPr>
        <w:pStyle w:val="NoSpacing"/>
        <w:jc w:val="both"/>
        <w:rPr>
          <w:rFonts w:ascii="Times New Roman" w:hAnsi="Times New Roman" w:cs="Times New Roman"/>
          <w:sz w:val="24"/>
        </w:rPr>
      </w:pPr>
      <w:r>
        <w:rPr>
          <w:rFonts w:ascii="Times New Roman" w:hAnsi="Times New Roman" w:cs="Times New Roman"/>
          <w:sz w:val="24"/>
        </w:rPr>
        <w:t xml:space="preserve"> </w:t>
      </w:r>
    </w:p>
    <w:p w14:paraId="1FB66F50" w14:textId="17E8EACD" w:rsidR="001D42D6" w:rsidRPr="00716C94" w:rsidRDefault="001B2CC7" w:rsidP="00906382">
      <w:pPr>
        <w:pStyle w:val="NoSpacing"/>
        <w:jc w:val="both"/>
        <w:rPr>
          <w:rFonts w:ascii="Times New Roman" w:hAnsi="Times New Roman" w:cs="Times New Roman"/>
          <w:sz w:val="24"/>
        </w:rPr>
      </w:pPr>
      <w:r w:rsidRPr="00347E98">
        <w:rPr>
          <w:rFonts w:ascii="Times New Roman" w:hAnsi="Times New Roman" w:cs="Times New Roman"/>
          <w:sz w:val="24"/>
        </w:rPr>
        <w:t xml:space="preserve">To </w:t>
      </w:r>
      <w:r w:rsidRPr="00716C94">
        <w:rPr>
          <w:rFonts w:ascii="Times New Roman" w:hAnsi="Times New Roman" w:cs="Times New Roman"/>
          <w:sz w:val="24"/>
        </w:rPr>
        <w:t>ensure gene names are consistent between the metabolite genes</w:t>
      </w:r>
      <w:r w:rsidR="00731649" w:rsidRPr="00716C94">
        <w:rPr>
          <w:rFonts w:ascii="Times New Roman" w:hAnsi="Times New Roman" w:cs="Times New Roman"/>
          <w:sz w:val="24"/>
        </w:rPr>
        <w:t xml:space="preserve"> (</w:t>
      </w:r>
      <w:r w:rsidR="001142E3" w:rsidRPr="00716C94">
        <w:rPr>
          <w:rFonts w:ascii="Times New Roman" w:hAnsi="Times New Roman" w:cs="Times New Roman"/>
          <w:sz w:val="24"/>
        </w:rPr>
        <w:t xml:space="preserve">output in module </w:t>
      </w:r>
      <w:r w:rsidR="00C81308">
        <w:rPr>
          <w:rFonts w:ascii="Times New Roman" w:hAnsi="Times New Roman" w:cs="Times New Roman"/>
          <w:sz w:val="24"/>
        </w:rPr>
        <w:t>2</w:t>
      </w:r>
      <w:r w:rsidR="00731649" w:rsidRPr="00716C94">
        <w:rPr>
          <w:rFonts w:ascii="Times New Roman" w:hAnsi="Times New Roman" w:cs="Times New Roman"/>
          <w:sz w:val="24"/>
        </w:rPr>
        <w:t>)</w:t>
      </w:r>
      <w:r w:rsidRPr="00716C94">
        <w:rPr>
          <w:rFonts w:ascii="Times New Roman" w:hAnsi="Times New Roman" w:cs="Times New Roman"/>
          <w:sz w:val="24"/>
        </w:rPr>
        <w:t xml:space="preserve"> and the disease genes </w:t>
      </w:r>
      <w:r w:rsidR="00731649" w:rsidRPr="00716C94">
        <w:rPr>
          <w:rFonts w:ascii="Times New Roman" w:hAnsi="Times New Roman" w:cs="Times New Roman"/>
          <w:sz w:val="24"/>
        </w:rPr>
        <w:t xml:space="preserve">(output </w:t>
      </w:r>
      <w:r w:rsidR="001142E3" w:rsidRPr="00716C94">
        <w:rPr>
          <w:rFonts w:ascii="Times New Roman" w:hAnsi="Times New Roman" w:cs="Times New Roman"/>
          <w:sz w:val="24"/>
        </w:rPr>
        <w:t xml:space="preserve">in module </w:t>
      </w:r>
      <w:r w:rsidR="00C81308">
        <w:rPr>
          <w:rFonts w:ascii="Times New Roman" w:hAnsi="Times New Roman" w:cs="Times New Roman"/>
          <w:sz w:val="24"/>
        </w:rPr>
        <w:t>3</w:t>
      </w:r>
      <w:r w:rsidR="00731649" w:rsidRPr="00716C94">
        <w:rPr>
          <w:rFonts w:ascii="Times New Roman" w:hAnsi="Times New Roman" w:cs="Times New Roman"/>
          <w:sz w:val="24"/>
        </w:rPr>
        <w:t>)</w:t>
      </w:r>
      <w:r w:rsidRPr="00716C94">
        <w:rPr>
          <w:rFonts w:ascii="Times New Roman" w:hAnsi="Times New Roman" w:cs="Times New Roman"/>
          <w:sz w:val="24"/>
        </w:rPr>
        <w:t>, gene names are standardized</w:t>
      </w:r>
      <w:r w:rsidR="00AC7D41" w:rsidRPr="00716C94">
        <w:rPr>
          <w:rFonts w:ascii="Times New Roman" w:hAnsi="Times New Roman" w:cs="Times New Roman"/>
          <w:sz w:val="24"/>
        </w:rPr>
        <w:t xml:space="preserve"> u</w:t>
      </w:r>
      <w:r w:rsidR="001D42D6" w:rsidRPr="00716C94">
        <w:rPr>
          <w:rFonts w:ascii="Times New Roman" w:hAnsi="Times New Roman" w:cs="Times New Roman"/>
          <w:sz w:val="24"/>
        </w:rPr>
        <w:t xml:space="preserve">sing </w:t>
      </w:r>
      <w:r w:rsidR="00C10F4D" w:rsidRPr="00716C94">
        <w:rPr>
          <w:rFonts w:ascii="Times New Roman" w:hAnsi="Times New Roman" w:cs="Times New Roman"/>
          <w:sz w:val="24"/>
        </w:rPr>
        <w:t>the</w:t>
      </w:r>
      <w:r w:rsidR="001D42D6" w:rsidRPr="00716C94">
        <w:rPr>
          <w:rFonts w:ascii="Times New Roman" w:hAnsi="Times New Roman" w:cs="Times New Roman"/>
          <w:sz w:val="24"/>
        </w:rPr>
        <w:t xml:space="preserve"> discoverable gene set</w:t>
      </w:r>
      <w:r w:rsidR="001142E3" w:rsidRPr="00716C94">
        <w:rPr>
          <w:rFonts w:ascii="Times New Roman" w:hAnsi="Times New Roman" w:cs="Times New Roman"/>
          <w:sz w:val="24"/>
        </w:rPr>
        <w:t xml:space="preserve"> </w:t>
      </w:r>
      <w:r w:rsidR="00731649" w:rsidRPr="00716C94">
        <w:rPr>
          <w:rFonts w:ascii="Times New Roman" w:hAnsi="Times New Roman" w:cs="Times New Roman"/>
          <w:sz w:val="24"/>
        </w:rPr>
        <w:t xml:space="preserve">supplied </w:t>
      </w:r>
      <w:r w:rsidR="001142E3" w:rsidRPr="00716C94">
        <w:rPr>
          <w:rFonts w:ascii="Times New Roman" w:hAnsi="Times New Roman" w:cs="Times New Roman"/>
          <w:sz w:val="24"/>
        </w:rPr>
        <w:t>in “</w:t>
      </w:r>
      <w:proofErr w:type="spellStart"/>
      <w:r w:rsidR="00731649" w:rsidRPr="00716C94">
        <w:rPr>
          <w:rFonts w:ascii="Times New Roman" w:hAnsi="Times New Roman" w:cs="Times New Roman"/>
          <w:sz w:val="24"/>
        </w:rPr>
        <w:t>discov</w:t>
      </w:r>
      <w:r w:rsidR="001142E3" w:rsidRPr="00716C94">
        <w:rPr>
          <w:rFonts w:ascii="Times New Roman" w:hAnsi="Times New Roman" w:cs="Times New Roman"/>
          <w:sz w:val="24"/>
        </w:rPr>
        <w:t>erableGenes_akaAllGenesInHMDB.RData</w:t>
      </w:r>
      <w:proofErr w:type="spellEnd"/>
      <w:r w:rsidR="001142E3" w:rsidRPr="00716C94">
        <w:rPr>
          <w:rFonts w:ascii="Times New Roman" w:hAnsi="Times New Roman" w:cs="Times New Roman"/>
          <w:sz w:val="24"/>
        </w:rPr>
        <w:t>”</w:t>
      </w:r>
      <w:r w:rsidR="00731649" w:rsidRPr="00716C94">
        <w:rPr>
          <w:rFonts w:ascii="Times New Roman" w:hAnsi="Times New Roman" w:cs="Times New Roman"/>
          <w:sz w:val="24"/>
        </w:rPr>
        <w:t xml:space="preserve">. This file </w:t>
      </w:r>
      <w:r w:rsidR="001142E3" w:rsidRPr="00716C94">
        <w:rPr>
          <w:rFonts w:ascii="Times New Roman" w:hAnsi="Times New Roman" w:cs="Times New Roman"/>
          <w:sz w:val="24"/>
        </w:rPr>
        <w:t>is</w:t>
      </w:r>
      <w:r w:rsidR="00731649" w:rsidRPr="00716C94">
        <w:rPr>
          <w:rFonts w:ascii="Times New Roman" w:hAnsi="Times New Roman" w:cs="Times New Roman"/>
          <w:sz w:val="24"/>
        </w:rPr>
        <w:t xml:space="preserve"> </w:t>
      </w:r>
      <w:r w:rsidR="001142E3" w:rsidRPr="00716C94">
        <w:rPr>
          <w:rFonts w:ascii="Times New Roman" w:hAnsi="Times New Roman" w:cs="Times New Roman"/>
          <w:sz w:val="24"/>
        </w:rPr>
        <w:t>also</w:t>
      </w:r>
      <w:r w:rsidR="00731649" w:rsidRPr="00716C94">
        <w:rPr>
          <w:rFonts w:ascii="Times New Roman" w:hAnsi="Times New Roman" w:cs="Times New Roman"/>
          <w:sz w:val="24"/>
        </w:rPr>
        <w:t xml:space="preserve"> used in the generation </w:t>
      </w:r>
      <w:r w:rsidR="001142E3" w:rsidRPr="00716C94">
        <w:rPr>
          <w:rFonts w:ascii="Times New Roman" w:hAnsi="Times New Roman" w:cs="Times New Roman"/>
          <w:sz w:val="24"/>
        </w:rPr>
        <w:t xml:space="preserve">of the </w:t>
      </w:r>
      <w:r w:rsidR="00731649" w:rsidRPr="00716C94">
        <w:rPr>
          <w:rFonts w:ascii="Times New Roman" w:hAnsi="Times New Roman" w:cs="Times New Roman"/>
          <w:sz w:val="24"/>
        </w:rPr>
        <w:t xml:space="preserve">full GWAS network </w:t>
      </w:r>
      <w:r w:rsidR="001142E3" w:rsidRPr="00716C94">
        <w:rPr>
          <w:rFonts w:ascii="Times New Roman" w:hAnsi="Times New Roman" w:cs="Times New Roman"/>
          <w:sz w:val="24"/>
        </w:rPr>
        <w:t>t</w:t>
      </w:r>
      <w:r w:rsidR="00C81308">
        <w:rPr>
          <w:rFonts w:ascii="Times New Roman" w:hAnsi="Times New Roman" w:cs="Times New Roman"/>
          <w:sz w:val="24"/>
        </w:rPr>
        <w:t>hat is used as input in module 3</w:t>
      </w:r>
      <w:r w:rsidR="001142E3" w:rsidRPr="00716C94">
        <w:rPr>
          <w:rFonts w:ascii="Times New Roman" w:hAnsi="Times New Roman" w:cs="Times New Roman"/>
          <w:sz w:val="24"/>
        </w:rPr>
        <w:t>. This</w:t>
      </w:r>
      <w:r w:rsidR="00731649" w:rsidRPr="00716C94">
        <w:rPr>
          <w:rFonts w:ascii="Times New Roman" w:hAnsi="Times New Roman" w:cs="Times New Roman"/>
          <w:sz w:val="24"/>
        </w:rPr>
        <w:t xml:space="preserve"> ensures the same background for both</w:t>
      </w:r>
      <w:r w:rsidR="001142E3" w:rsidRPr="00716C94">
        <w:rPr>
          <w:rFonts w:ascii="Times New Roman" w:hAnsi="Times New Roman" w:cs="Times New Roman"/>
          <w:sz w:val="24"/>
        </w:rPr>
        <w:t xml:space="preserve"> the metabolite gene set and the trait/disease gene set</w:t>
      </w:r>
      <w:r w:rsidR="00731649" w:rsidRPr="00716C94">
        <w:rPr>
          <w:rFonts w:ascii="Times New Roman" w:hAnsi="Times New Roman" w:cs="Times New Roman"/>
          <w:sz w:val="24"/>
        </w:rPr>
        <w:t xml:space="preserve">. </w:t>
      </w:r>
      <w:r w:rsidR="00347E98" w:rsidRPr="00716C94">
        <w:rPr>
          <w:rFonts w:ascii="Times New Roman" w:hAnsi="Times New Roman" w:cs="Times New Roman"/>
          <w:sz w:val="24"/>
        </w:rPr>
        <w:t>When standardizing gene names, if</w:t>
      </w:r>
      <w:r w:rsidR="001D42D6" w:rsidRPr="00716C94">
        <w:rPr>
          <w:rFonts w:ascii="Times New Roman" w:hAnsi="Times New Roman" w:cs="Times New Roman"/>
          <w:sz w:val="24"/>
        </w:rPr>
        <w:t xml:space="preserve"> a</w:t>
      </w:r>
      <w:r w:rsidR="00731649" w:rsidRPr="00716C94">
        <w:rPr>
          <w:rFonts w:ascii="Times New Roman" w:hAnsi="Times New Roman" w:cs="Times New Roman"/>
          <w:sz w:val="24"/>
        </w:rPr>
        <w:t>n identified metabolite-interacting</w:t>
      </w:r>
      <w:r w:rsidR="00586D2E" w:rsidRPr="00716C94">
        <w:rPr>
          <w:rFonts w:ascii="Times New Roman" w:hAnsi="Times New Roman" w:cs="Times New Roman"/>
          <w:sz w:val="24"/>
        </w:rPr>
        <w:t xml:space="preserve"> protein</w:t>
      </w:r>
      <w:r w:rsidR="001D42D6" w:rsidRPr="00716C94">
        <w:rPr>
          <w:rFonts w:ascii="Times New Roman" w:hAnsi="Times New Roman" w:cs="Times New Roman"/>
          <w:sz w:val="24"/>
        </w:rPr>
        <w:t xml:space="preserve"> gene is present as a primary gene in the discoverable gene set, it is kept unaltered. If a gene is present as a synonym gene in the discoverable gene set, it will be replaced by the primary gene name. If a protein’s gene is not present in the discoverable gene set or it is a synonym mapping to more than 3 primary gene names, the protein is removed.</w:t>
      </w:r>
      <w:r w:rsidR="00731649" w:rsidRPr="00716C94">
        <w:rPr>
          <w:rFonts w:ascii="Times New Roman" w:hAnsi="Times New Roman" w:cs="Times New Roman"/>
          <w:sz w:val="24"/>
        </w:rPr>
        <w:t xml:space="preserve"> </w:t>
      </w:r>
      <w:r w:rsidR="00347E98" w:rsidRPr="00716C94">
        <w:rPr>
          <w:rFonts w:ascii="Times New Roman" w:hAnsi="Times New Roman" w:cs="Times New Roman"/>
          <w:sz w:val="24"/>
        </w:rPr>
        <w:t>After standardizing gene names, the final gene set is the metabolite-interacting gene set.</w:t>
      </w:r>
    </w:p>
    <w:p w14:paraId="2CAC2B2F" w14:textId="3181C700" w:rsidR="00731649" w:rsidRPr="00716C94" w:rsidRDefault="00731649" w:rsidP="00906382">
      <w:pPr>
        <w:pStyle w:val="NoSpacing"/>
        <w:jc w:val="both"/>
        <w:rPr>
          <w:rFonts w:ascii="Times New Roman" w:hAnsi="Times New Roman" w:cs="Times New Roman"/>
          <w:sz w:val="24"/>
        </w:rPr>
      </w:pPr>
    </w:p>
    <w:p w14:paraId="40155A74" w14:textId="77777777" w:rsidR="00037F56" w:rsidRPr="00716C94" w:rsidRDefault="00037F56" w:rsidP="00906382">
      <w:pPr>
        <w:pStyle w:val="NoSpacing"/>
        <w:jc w:val="both"/>
        <w:rPr>
          <w:rFonts w:ascii="Times New Roman" w:hAnsi="Times New Roman" w:cs="Times New Roman"/>
          <w:sz w:val="24"/>
        </w:rPr>
      </w:pPr>
    </w:p>
    <w:p w14:paraId="4D81D711" w14:textId="3BC6EA9A" w:rsidR="0010285B" w:rsidRPr="00716C94" w:rsidRDefault="00C81308" w:rsidP="00906382">
      <w:pPr>
        <w:pStyle w:val="NoSpacing"/>
        <w:jc w:val="both"/>
        <w:rPr>
          <w:rFonts w:ascii="Times New Roman" w:hAnsi="Times New Roman" w:cs="Times New Roman"/>
          <w:b/>
          <w:bCs/>
          <w:i/>
          <w:sz w:val="24"/>
        </w:rPr>
      </w:pPr>
      <w:r>
        <w:rPr>
          <w:rFonts w:ascii="Times New Roman" w:hAnsi="Times New Roman" w:cs="Times New Roman"/>
          <w:b/>
          <w:bCs/>
          <w:i/>
          <w:sz w:val="24"/>
        </w:rPr>
        <w:t>Module 3</w:t>
      </w:r>
      <w:r w:rsidR="00037F56" w:rsidRPr="00716C94">
        <w:rPr>
          <w:rFonts w:ascii="Times New Roman" w:hAnsi="Times New Roman" w:cs="Times New Roman"/>
          <w:b/>
          <w:bCs/>
          <w:i/>
          <w:sz w:val="24"/>
        </w:rPr>
        <w:t xml:space="preserve"> – </w:t>
      </w:r>
      <w:bookmarkStart w:id="1" w:name="_Hlk83627783"/>
      <w:r w:rsidR="006B432E" w:rsidRPr="00716C94">
        <w:rPr>
          <w:rFonts w:asciiTheme="majorBidi" w:hAnsiTheme="majorBidi" w:cstheme="majorBidi"/>
          <w:b/>
          <w:bCs/>
          <w:i/>
          <w:iCs/>
          <w:sz w:val="24"/>
          <w:szCs w:val="24"/>
        </w:rPr>
        <w:t xml:space="preserve">Trait/disease-related GWAS network preparation </w:t>
      </w:r>
      <w:bookmarkEnd w:id="1"/>
      <w:r w:rsidR="006B432E" w:rsidRPr="00716C94">
        <w:rPr>
          <w:rFonts w:asciiTheme="majorBidi" w:hAnsiTheme="majorBidi" w:cstheme="majorBidi"/>
          <w:b/>
          <w:bCs/>
          <w:i/>
          <w:iCs/>
          <w:sz w:val="24"/>
          <w:szCs w:val="24"/>
        </w:rPr>
        <w:t>from the GWAS Catalog</w:t>
      </w:r>
    </w:p>
    <w:p w14:paraId="5811ACA6" w14:textId="77777777" w:rsidR="0010285B" w:rsidRPr="00716C94" w:rsidRDefault="0010285B" w:rsidP="00906382">
      <w:pPr>
        <w:pStyle w:val="NoSpacing"/>
        <w:jc w:val="both"/>
        <w:rPr>
          <w:rFonts w:ascii="Times New Roman" w:hAnsi="Times New Roman" w:cs="Times New Roman"/>
          <w:bCs/>
          <w:sz w:val="24"/>
        </w:rPr>
      </w:pPr>
    </w:p>
    <w:p w14:paraId="6A410B7A" w14:textId="09F05AA5" w:rsidR="009C25AD" w:rsidRPr="00716C94" w:rsidRDefault="00037F56" w:rsidP="00906382">
      <w:pPr>
        <w:pStyle w:val="NoSpacing"/>
        <w:jc w:val="both"/>
        <w:rPr>
          <w:rFonts w:ascii="Times New Roman" w:hAnsi="Times New Roman" w:cs="Times New Roman"/>
          <w:b/>
          <w:bCs/>
          <w:i/>
          <w:sz w:val="24"/>
        </w:rPr>
      </w:pPr>
      <w:r w:rsidRPr="00716C94">
        <w:rPr>
          <w:rFonts w:ascii="Times New Roman" w:hAnsi="Times New Roman" w:cs="Times New Roman"/>
          <w:sz w:val="24"/>
        </w:rPr>
        <w:t xml:space="preserve">This module </w:t>
      </w:r>
      <w:r w:rsidR="009C25AD" w:rsidRPr="00716C94">
        <w:rPr>
          <w:rFonts w:ascii="Times New Roman" w:hAnsi="Times New Roman" w:cs="Times New Roman"/>
          <w:sz w:val="24"/>
        </w:rPr>
        <w:t>uses</w:t>
      </w:r>
      <w:r w:rsidRPr="00716C94">
        <w:rPr>
          <w:rFonts w:ascii="Times New Roman" w:hAnsi="Times New Roman" w:cs="Times New Roman"/>
          <w:sz w:val="24"/>
        </w:rPr>
        <w:t xml:space="preserve"> a network representation of the </w:t>
      </w:r>
      <w:r w:rsidR="004E7ED9" w:rsidRPr="00716C94">
        <w:rPr>
          <w:rFonts w:ascii="Times New Roman" w:hAnsi="Times New Roman" w:cs="Times New Roman"/>
          <w:sz w:val="24"/>
        </w:rPr>
        <w:t>GWAS Catalog</w:t>
      </w:r>
      <w:r w:rsidR="007E1FD6" w:rsidRPr="00716C94">
        <w:rPr>
          <w:rFonts w:ascii="Times New Roman" w:hAnsi="Times New Roman" w:cs="Times New Roman"/>
          <w:sz w:val="24"/>
        </w:rPr>
        <w:t xml:space="preserve"> (4)</w:t>
      </w:r>
      <w:r w:rsidRPr="00716C94">
        <w:rPr>
          <w:rFonts w:ascii="Times New Roman" w:hAnsi="Times New Roman" w:cs="Times New Roman"/>
          <w:sz w:val="24"/>
        </w:rPr>
        <w:t xml:space="preserve"> </w:t>
      </w:r>
      <w:r w:rsidR="009C25AD" w:rsidRPr="00716C94">
        <w:rPr>
          <w:rFonts w:ascii="Times New Roman" w:hAnsi="Times New Roman" w:cs="Times New Roman"/>
          <w:sz w:val="24"/>
        </w:rPr>
        <w:t>and conducts</w:t>
      </w:r>
      <w:r w:rsidRPr="00716C94">
        <w:rPr>
          <w:rFonts w:ascii="Times New Roman" w:hAnsi="Times New Roman" w:cs="Times New Roman"/>
          <w:sz w:val="24"/>
        </w:rPr>
        <w:t xml:space="preserve"> </w:t>
      </w:r>
      <w:r w:rsidR="00731649" w:rsidRPr="00716C94">
        <w:rPr>
          <w:rFonts w:ascii="Times New Roman" w:hAnsi="Times New Roman" w:cs="Times New Roman"/>
          <w:sz w:val="24"/>
        </w:rPr>
        <w:t xml:space="preserve">a </w:t>
      </w:r>
      <w:proofErr w:type="spellStart"/>
      <w:r w:rsidR="00731649" w:rsidRPr="00716C94">
        <w:rPr>
          <w:rFonts w:ascii="Times New Roman" w:hAnsi="Times New Roman" w:cs="Times New Roman"/>
          <w:sz w:val="24"/>
        </w:rPr>
        <w:t>keyterm</w:t>
      </w:r>
      <w:proofErr w:type="spellEnd"/>
      <w:r w:rsidR="00731649" w:rsidRPr="00716C94">
        <w:rPr>
          <w:rFonts w:ascii="Times New Roman" w:hAnsi="Times New Roman" w:cs="Times New Roman"/>
          <w:sz w:val="24"/>
        </w:rPr>
        <w:t xml:space="preserve"> </w:t>
      </w:r>
      <w:r w:rsidRPr="00716C94">
        <w:rPr>
          <w:rFonts w:ascii="Times New Roman" w:hAnsi="Times New Roman" w:cs="Times New Roman"/>
          <w:sz w:val="24"/>
        </w:rPr>
        <w:t>search</w:t>
      </w:r>
      <w:r w:rsidR="00731649" w:rsidRPr="00716C94">
        <w:rPr>
          <w:rFonts w:ascii="Times New Roman" w:hAnsi="Times New Roman" w:cs="Times New Roman"/>
          <w:sz w:val="24"/>
        </w:rPr>
        <w:t xml:space="preserve"> operation to</w:t>
      </w:r>
      <w:r w:rsidR="009C25AD" w:rsidRPr="00716C94">
        <w:rPr>
          <w:rFonts w:ascii="Times New Roman" w:hAnsi="Times New Roman" w:cs="Times New Roman"/>
          <w:sz w:val="24"/>
        </w:rPr>
        <w:t xml:space="preserve"> </w:t>
      </w:r>
      <w:r w:rsidRPr="00716C94">
        <w:rPr>
          <w:rFonts w:ascii="Times New Roman" w:hAnsi="Times New Roman" w:cs="Times New Roman"/>
          <w:sz w:val="24"/>
        </w:rPr>
        <w:t xml:space="preserve">accumulate </w:t>
      </w:r>
      <w:r w:rsidR="00731649" w:rsidRPr="00716C94">
        <w:rPr>
          <w:rFonts w:ascii="Times New Roman" w:hAnsi="Times New Roman" w:cs="Times New Roman"/>
          <w:sz w:val="24"/>
        </w:rPr>
        <w:t xml:space="preserve">trait or disease-specific </w:t>
      </w:r>
      <w:r w:rsidRPr="00716C94">
        <w:rPr>
          <w:rFonts w:ascii="Times New Roman" w:hAnsi="Times New Roman" w:cs="Times New Roman"/>
          <w:sz w:val="24"/>
        </w:rPr>
        <w:t>genes.</w:t>
      </w:r>
      <w:r w:rsidR="00731649" w:rsidRPr="00716C94">
        <w:rPr>
          <w:rFonts w:ascii="Times New Roman" w:hAnsi="Times New Roman" w:cs="Times New Roman"/>
          <w:sz w:val="24"/>
        </w:rPr>
        <w:t xml:space="preserve"> </w:t>
      </w:r>
      <w:r w:rsidR="00E86138" w:rsidRPr="00716C94">
        <w:rPr>
          <w:rFonts w:ascii="Times New Roman" w:hAnsi="Times New Roman" w:cs="Times New Roman"/>
          <w:sz w:val="24"/>
        </w:rPr>
        <w:t>As transforming the GWAS Catalog into a network is time-intensive, we supplied the</w:t>
      </w:r>
      <w:r w:rsidR="00731649" w:rsidRPr="00716C94">
        <w:rPr>
          <w:rFonts w:ascii="Times New Roman" w:hAnsi="Times New Roman" w:cs="Times New Roman"/>
          <w:sz w:val="24"/>
        </w:rPr>
        <w:t xml:space="preserve"> full </w:t>
      </w:r>
      <w:r w:rsidR="00E86138" w:rsidRPr="00716C94">
        <w:rPr>
          <w:rFonts w:ascii="Times New Roman" w:hAnsi="Times New Roman" w:cs="Times New Roman"/>
          <w:sz w:val="24"/>
        </w:rPr>
        <w:t xml:space="preserve">discoverable </w:t>
      </w:r>
      <w:r w:rsidR="00731649" w:rsidRPr="00716C94">
        <w:rPr>
          <w:rFonts w:ascii="Times New Roman" w:hAnsi="Times New Roman" w:cs="Times New Roman"/>
          <w:sz w:val="24"/>
        </w:rPr>
        <w:t xml:space="preserve">GWAS-network </w:t>
      </w:r>
      <w:r w:rsidR="009C25AD" w:rsidRPr="00716C94">
        <w:rPr>
          <w:rFonts w:ascii="Times New Roman" w:hAnsi="Times New Roman" w:cs="Times New Roman"/>
          <w:sz w:val="24"/>
        </w:rPr>
        <w:t>in</w:t>
      </w:r>
      <w:r w:rsidR="00ED1728" w:rsidRPr="00716C94">
        <w:rPr>
          <w:rFonts w:ascii="Times New Roman" w:hAnsi="Times New Roman" w:cs="Times New Roman"/>
          <w:sz w:val="24"/>
        </w:rPr>
        <w:t xml:space="preserve"> “</w:t>
      </w:r>
      <w:proofErr w:type="spellStart"/>
      <w:r w:rsidR="00731649" w:rsidRPr="00716C94">
        <w:rPr>
          <w:rFonts w:ascii="Times New Roman" w:hAnsi="Times New Roman" w:cs="Times New Roman"/>
          <w:sz w:val="24"/>
        </w:rPr>
        <w:t>GWAS</w:t>
      </w:r>
      <w:r w:rsidR="00ED1728" w:rsidRPr="00716C94">
        <w:rPr>
          <w:rFonts w:ascii="Times New Roman" w:hAnsi="Times New Roman" w:cs="Times New Roman"/>
          <w:sz w:val="24"/>
        </w:rPr>
        <w:t>network_discoverableGenesOnly.RD</w:t>
      </w:r>
      <w:r w:rsidR="00731649" w:rsidRPr="00716C94">
        <w:rPr>
          <w:rFonts w:ascii="Times New Roman" w:hAnsi="Times New Roman" w:cs="Times New Roman"/>
          <w:sz w:val="24"/>
        </w:rPr>
        <w:t>ata</w:t>
      </w:r>
      <w:proofErr w:type="spellEnd"/>
      <w:r w:rsidR="00ED1728" w:rsidRPr="00716C94">
        <w:rPr>
          <w:rFonts w:ascii="Times New Roman" w:hAnsi="Times New Roman" w:cs="Times New Roman"/>
          <w:sz w:val="24"/>
        </w:rPr>
        <w:t>”</w:t>
      </w:r>
      <w:r w:rsidR="00731649" w:rsidRPr="00716C94">
        <w:rPr>
          <w:rFonts w:ascii="Times New Roman" w:hAnsi="Times New Roman" w:cs="Times New Roman"/>
          <w:sz w:val="24"/>
        </w:rPr>
        <w:t xml:space="preserve"> which users can</w:t>
      </w:r>
      <w:r w:rsidR="00C81308">
        <w:rPr>
          <w:rFonts w:ascii="Times New Roman" w:hAnsi="Times New Roman" w:cs="Times New Roman"/>
          <w:sz w:val="24"/>
        </w:rPr>
        <w:t xml:space="preserve"> input into module 3</w:t>
      </w:r>
      <w:r w:rsidR="00565D21" w:rsidRPr="00716C94">
        <w:rPr>
          <w:rFonts w:ascii="Times New Roman" w:hAnsi="Times New Roman" w:cs="Times New Roman"/>
          <w:sz w:val="24"/>
        </w:rPr>
        <w:t xml:space="preserve"> (Fig. 1)</w:t>
      </w:r>
      <w:r w:rsidR="00E86138" w:rsidRPr="00716C94">
        <w:rPr>
          <w:rFonts w:ascii="Times New Roman" w:hAnsi="Times New Roman" w:cs="Times New Roman"/>
          <w:sz w:val="24"/>
        </w:rPr>
        <w:t xml:space="preserve">. </w:t>
      </w:r>
      <w:r w:rsidR="00C81308">
        <w:rPr>
          <w:rFonts w:ascii="Times New Roman" w:hAnsi="Times New Roman" w:cs="Times New Roman"/>
          <w:sz w:val="24"/>
        </w:rPr>
        <w:t>Module 3</w:t>
      </w:r>
      <w:r w:rsidR="00A36E71" w:rsidRPr="00716C94">
        <w:rPr>
          <w:rFonts w:ascii="Times New Roman" w:hAnsi="Times New Roman" w:cs="Times New Roman"/>
          <w:sz w:val="24"/>
        </w:rPr>
        <w:t xml:space="preserve"> will then filter the network based on the </w:t>
      </w:r>
      <w:proofErr w:type="spellStart"/>
      <w:r w:rsidR="00A36E71" w:rsidRPr="00716C94">
        <w:rPr>
          <w:rFonts w:ascii="Times New Roman" w:hAnsi="Times New Roman" w:cs="Times New Roman"/>
          <w:sz w:val="24"/>
        </w:rPr>
        <w:t>keyterm</w:t>
      </w:r>
      <w:proofErr w:type="spellEnd"/>
      <w:r w:rsidR="00A36E71" w:rsidRPr="00716C94">
        <w:rPr>
          <w:rFonts w:ascii="Times New Roman" w:hAnsi="Times New Roman" w:cs="Times New Roman"/>
          <w:sz w:val="24"/>
        </w:rPr>
        <w:t xml:space="preserve"> input by the user to create a trait/disease-related GWAS </w:t>
      </w:r>
      <w:r w:rsidR="00844D1F">
        <w:rPr>
          <w:rFonts w:ascii="Times New Roman" w:hAnsi="Times New Roman" w:cs="Times New Roman"/>
          <w:sz w:val="24"/>
        </w:rPr>
        <w:t>sub</w:t>
      </w:r>
      <w:r w:rsidR="00A36E71" w:rsidRPr="00716C94">
        <w:rPr>
          <w:rFonts w:ascii="Times New Roman" w:hAnsi="Times New Roman" w:cs="Times New Roman"/>
          <w:sz w:val="24"/>
        </w:rPr>
        <w:t xml:space="preserve">network and gene set. </w:t>
      </w:r>
      <w:r w:rsidR="00E86138" w:rsidRPr="00716C94">
        <w:rPr>
          <w:rFonts w:ascii="Times New Roman" w:hAnsi="Times New Roman" w:cs="Times New Roman"/>
          <w:sz w:val="24"/>
        </w:rPr>
        <w:t xml:space="preserve">Creation of this </w:t>
      </w:r>
      <w:proofErr w:type="spellStart"/>
      <w:r w:rsidR="00844D1F">
        <w:rPr>
          <w:rFonts w:ascii="Times New Roman" w:hAnsi="Times New Roman" w:cs="Times New Roman"/>
          <w:sz w:val="24"/>
        </w:rPr>
        <w:t>sub</w:t>
      </w:r>
      <w:r w:rsidR="00E86138" w:rsidRPr="00716C94">
        <w:rPr>
          <w:rFonts w:ascii="Times New Roman" w:hAnsi="Times New Roman" w:cs="Times New Roman"/>
          <w:sz w:val="24"/>
        </w:rPr>
        <w:t>network</w:t>
      </w:r>
      <w:proofErr w:type="spellEnd"/>
      <w:r w:rsidR="00E86138" w:rsidRPr="00716C94">
        <w:rPr>
          <w:rFonts w:ascii="Times New Roman" w:hAnsi="Times New Roman" w:cs="Times New Roman"/>
          <w:sz w:val="24"/>
        </w:rPr>
        <w:t xml:space="preserve"> and the </w:t>
      </w:r>
      <w:proofErr w:type="spellStart"/>
      <w:r w:rsidR="00E86138" w:rsidRPr="00716C94">
        <w:rPr>
          <w:rFonts w:ascii="Times New Roman" w:hAnsi="Times New Roman" w:cs="Times New Roman"/>
          <w:sz w:val="24"/>
        </w:rPr>
        <w:t>keyterm</w:t>
      </w:r>
      <w:proofErr w:type="spellEnd"/>
      <w:r w:rsidR="00E86138" w:rsidRPr="00716C94">
        <w:rPr>
          <w:rFonts w:ascii="Times New Roman" w:hAnsi="Times New Roman" w:cs="Times New Roman"/>
          <w:sz w:val="24"/>
        </w:rPr>
        <w:t xml:space="preserve"> search operation are described below.</w:t>
      </w:r>
      <w:r w:rsidR="00731649" w:rsidRPr="00716C94">
        <w:rPr>
          <w:rFonts w:ascii="Times New Roman" w:hAnsi="Times New Roman" w:cs="Times New Roman"/>
          <w:sz w:val="24"/>
        </w:rPr>
        <w:t xml:space="preserve"> </w:t>
      </w:r>
    </w:p>
    <w:p w14:paraId="3F874690" w14:textId="77777777" w:rsidR="009C25AD" w:rsidRPr="00716C94" w:rsidRDefault="009C25AD" w:rsidP="00906382">
      <w:pPr>
        <w:pStyle w:val="NoSpacing"/>
        <w:jc w:val="both"/>
        <w:rPr>
          <w:rFonts w:ascii="Times New Roman" w:hAnsi="Times New Roman" w:cs="Times New Roman"/>
          <w:sz w:val="24"/>
        </w:rPr>
      </w:pPr>
    </w:p>
    <w:p w14:paraId="68B87B37" w14:textId="25FCDB1D" w:rsidR="00E86138" w:rsidRPr="00716C94" w:rsidRDefault="00A36E71" w:rsidP="00906382">
      <w:pPr>
        <w:pStyle w:val="NoSpacing"/>
        <w:jc w:val="both"/>
        <w:rPr>
          <w:rFonts w:ascii="Times New Roman" w:hAnsi="Times New Roman" w:cs="Times New Roman"/>
          <w:i/>
          <w:sz w:val="24"/>
        </w:rPr>
      </w:pPr>
      <w:r w:rsidRPr="00716C94">
        <w:rPr>
          <w:rFonts w:ascii="Times New Roman" w:hAnsi="Times New Roman" w:cs="Times New Roman"/>
          <w:i/>
          <w:sz w:val="24"/>
        </w:rPr>
        <w:t>Formation of the full, discoverable GWAS network:</w:t>
      </w:r>
    </w:p>
    <w:p w14:paraId="6B5EA722" w14:textId="77777777" w:rsidR="0010285B" w:rsidRPr="00716C94" w:rsidRDefault="0010285B" w:rsidP="00906382">
      <w:pPr>
        <w:pStyle w:val="NoSpacing"/>
        <w:jc w:val="both"/>
        <w:rPr>
          <w:rFonts w:ascii="Times New Roman" w:hAnsi="Times New Roman" w:cs="Times New Roman"/>
          <w:sz w:val="24"/>
        </w:rPr>
      </w:pPr>
    </w:p>
    <w:p w14:paraId="789B1936" w14:textId="782109D9" w:rsidR="00236C16" w:rsidRDefault="009C25AD" w:rsidP="00906382">
      <w:pPr>
        <w:pStyle w:val="NoSpacing"/>
        <w:jc w:val="both"/>
        <w:rPr>
          <w:rFonts w:ascii="Times New Roman" w:hAnsi="Times New Roman" w:cs="Times New Roman"/>
          <w:sz w:val="24"/>
        </w:rPr>
      </w:pPr>
      <w:r w:rsidRPr="00716C94">
        <w:rPr>
          <w:rFonts w:ascii="Times New Roman" w:hAnsi="Times New Roman" w:cs="Times New Roman"/>
          <w:sz w:val="24"/>
        </w:rPr>
        <w:t>The GWAS Catalog was downloaded as a table</w:t>
      </w:r>
      <w:r w:rsidR="00236C16" w:rsidRPr="00716C94">
        <w:rPr>
          <w:rFonts w:ascii="Times New Roman" w:hAnsi="Times New Roman" w:cs="Times New Roman"/>
          <w:sz w:val="24"/>
        </w:rPr>
        <w:t xml:space="preserve"> of associations</w:t>
      </w:r>
      <w:r w:rsidRPr="00716C94">
        <w:rPr>
          <w:rFonts w:ascii="Times New Roman" w:hAnsi="Times New Roman" w:cs="Times New Roman"/>
          <w:sz w:val="24"/>
        </w:rPr>
        <w:t xml:space="preserve"> </w:t>
      </w:r>
      <w:r w:rsidR="00236C16" w:rsidRPr="00716C94">
        <w:rPr>
          <w:rFonts w:ascii="Times New Roman" w:hAnsi="Times New Roman" w:cs="Times New Roman"/>
          <w:sz w:val="24"/>
        </w:rPr>
        <w:t xml:space="preserve">in a </w:t>
      </w:r>
      <w:proofErr w:type="spellStart"/>
      <w:r w:rsidR="00236C16" w:rsidRPr="00716C94">
        <w:rPr>
          <w:rFonts w:ascii="Times New Roman" w:hAnsi="Times New Roman" w:cs="Times New Roman"/>
          <w:sz w:val="24"/>
        </w:rPr>
        <w:t>tsv</w:t>
      </w:r>
      <w:proofErr w:type="spellEnd"/>
      <w:r w:rsidR="00236C16" w:rsidRPr="00716C94">
        <w:rPr>
          <w:rFonts w:ascii="Times New Roman" w:hAnsi="Times New Roman" w:cs="Times New Roman"/>
          <w:sz w:val="24"/>
        </w:rPr>
        <w:t xml:space="preserve"> file. The </w:t>
      </w:r>
      <w:proofErr w:type="spellStart"/>
      <w:r w:rsidR="00236C16" w:rsidRPr="00716C94">
        <w:rPr>
          <w:rFonts w:ascii="Times New Roman" w:hAnsi="Times New Roman" w:cs="Times New Roman"/>
          <w:sz w:val="24"/>
        </w:rPr>
        <w:t>tsv</w:t>
      </w:r>
      <w:proofErr w:type="spellEnd"/>
      <w:r w:rsidR="00236C16" w:rsidRPr="00716C94">
        <w:rPr>
          <w:rFonts w:ascii="Times New Roman" w:hAnsi="Times New Roman" w:cs="Times New Roman"/>
          <w:sz w:val="24"/>
        </w:rPr>
        <w:t xml:space="preserve"> file contained rows representing studies, the traits they were testing, and the genes that were found to be associated with the traits. If there were no mapped genes, the row was removed. </w:t>
      </w:r>
      <w:r w:rsidR="00844D1F">
        <w:rPr>
          <w:rFonts w:ascii="Times New Roman" w:hAnsi="Times New Roman" w:cs="Times New Roman"/>
          <w:sz w:val="24"/>
        </w:rPr>
        <w:t>To create nodes</w:t>
      </w:r>
      <w:r w:rsidR="00F5043B">
        <w:rPr>
          <w:rFonts w:ascii="Times New Roman" w:hAnsi="Times New Roman" w:cs="Times New Roman"/>
          <w:sz w:val="24"/>
        </w:rPr>
        <w:t>,</w:t>
      </w:r>
      <w:r w:rsidR="00844D1F">
        <w:rPr>
          <w:rFonts w:ascii="Times New Roman" w:hAnsi="Times New Roman" w:cs="Times New Roman"/>
          <w:sz w:val="24"/>
        </w:rPr>
        <w:t xml:space="preserve"> unique combinations of </w:t>
      </w:r>
      <w:r w:rsidR="00F5043B">
        <w:rPr>
          <w:rFonts w:ascii="Times New Roman" w:hAnsi="Times New Roman" w:cs="Times New Roman"/>
          <w:sz w:val="24"/>
        </w:rPr>
        <w:t xml:space="preserve">a </w:t>
      </w:r>
      <w:r w:rsidR="00ED1728" w:rsidRPr="00716C94">
        <w:rPr>
          <w:rFonts w:ascii="Times New Roman" w:hAnsi="Times New Roman" w:cs="Times New Roman"/>
          <w:sz w:val="24"/>
        </w:rPr>
        <w:t>study</w:t>
      </w:r>
      <w:r w:rsidR="00844D1F">
        <w:rPr>
          <w:rFonts w:ascii="Times New Roman" w:hAnsi="Times New Roman" w:cs="Times New Roman"/>
          <w:sz w:val="24"/>
        </w:rPr>
        <w:t xml:space="preserve"> ID and a </w:t>
      </w:r>
      <w:r w:rsidR="00ED1728" w:rsidRPr="00716C94">
        <w:rPr>
          <w:rFonts w:ascii="Times New Roman" w:hAnsi="Times New Roman" w:cs="Times New Roman"/>
          <w:sz w:val="24"/>
        </w:rPr>
        <w:t xml:space="preserve">trait </w:t>
      </w:r>
      <w:r w:rsidR="00844D1F">
        <w:rPr>
          <w:rFonts w:ascii="Times New Roman" w:hAnsi="Times New Roman" w:cs="Times New Roman"/>
          <w:sz w:val="24"/>
        </w:rPr>
        <w:t xml:space="preserve">were generated. </w:t>
      </w:r>
      <w:r w:rsidR="00F5043B">
        <w:rPr>
          <w:rFonts w:ascii="Times New Roman" w:hAnsi="Times New Roman" w:cs="Times New Roman"/>
          <w:sz w:val="24"/>
        </w:rPr>
        <w:t>This was necessary</w:t>
      </w:r>
      <w:r w:rsidR="00844D1F">
        <w:rPr>
          <w:rFonts w:ascii="Times New Roman" w:hAnsi="Times New Roman" w:cs="Times New Roman"/>
          <w:sz w:val="24"/>
        </w:rPr>
        <w:t xml:space="preserve"> as some studies investigated more than one trait. For each node</w:t>
      </w:r>
      <w:r w:rsidR="00ED1728" w:rsidRPr="00716C94">
        <w:rPr>
          <w:rFonts w:ascii="Times New Roman" w:hAnsi="Times New Roman" w:cs="Times New Roman"/>
          <w:sz w:val="24"/>
        </w:rPr>
        <w:t xml:space="preserve">, </w:t>
      </w:r>
      <w:r w:rsidR="00844D1F">
        <w:rPr>
          <w:rFonts w:ascii="Times New Roman" w:hAnsi="Times New Roman" w:cs="Times New Roman"/>
          <w:sz w:val="24"/>
        </w:rPr>
        <w:t>a list</w:t>
      </w:r>
      <w:r w:rsidR="00844D1F" w:rsidRPr="00716C94">
        <w:rPr>
          <w:rFonts w:ascii="Times New Roman" w:hAnsi="Times New Roman" w:cs="Times New Roman"/>
          <w:sz w:val="24"/>
        </w:rPr>
        <w:t xml:space="preserve"> </w:t>
      </w:r>
      <w:r w:rsidR="00844D1F">
        <w:rPr>
          <w:rFonts w:ascii="Times New Roman" w:hAnsi="Times New Roman" w:cs="Times New Roman"/>
          <w:sz w:val="24"/>
        </w:rPr>
        <w:t>of</w:t>
      </w:r>
      <w:r w:rsidR="00844D1F" w:rsidRPr="00716C94">
        <w:rPr>
          <w:rFonts w:ascii="Times New Roman" w:hAnsi="Times New Roman" w:cs="Times New Roman"/>
          <w:sz w:val="24"/>
        </w:rPr>
        <w:t xml:space="preserve"> </w:t>
      </w:r>
      <w:r w:rsidR="00844D1F">
        <w:rPr>
          <w:rFonts w:ascii="Times New Roman" w:hAnsi="Times New Roman" w:cs="Times New Roman"/>
          <w:sz w:val="24"/>
        </w:rPr>
        <w:t>gene</w:t>
      </w:r>
      <w:r w:rsidR="00F5043B">
        <w:rPr>
          <w:rFonts w:ascii="Times New Roman" w:hAnsi="Times New Roman" w:cs="Times New Roman"/>
          <w:sz w:val="24"/>
        </w:rPr>
        <w:t>s</w:t>
      </w:r>
      <w:r w:rsidR="00844D1F" w:rsidRPr="00716C94">
        <w:rPr>
          <w:rFonts w:ascii="Times New Roman" w:hAnsi="Times New Roman" w:cs="Times New Roman"/>
          <w:sz w:val="24"/>
        </w:rPr>
        <w:t xml:space="preserve"> </w:t>
      </w:r>
      <w:r w:rsidR="00ED1728" w:rsidRPr="00716C94">
        <w:rPr>
          <w:rFonts w:ascii="Times New Roman" w:hAnsi="Times New Roman" w:cs="Times New Roman"/>
          <w:sz w:val="24"/>
        </w:rPr>
        <w:t xml:space="preserve">found </w:t>
      </w:r>
      <w:r w:rsidR="00844D1F">
        <w:rPr>
          <w:rFonts w:ascii="Times New Roman" w:hAnsi="Times New Roman" w:cs="Times New Roman"/>
          <w:sz w:val="24"/>
        </w:rPr>
        <w:t>associated with the trait</w:t>
      </w:r>
      <w:r w:rsidR="00F5043B">
        <w:rPr>
          <w:rFonts w:ascii="Times New Roman" w:hAnsi="Times New Roman" w:cs="Times New Roman"/>
          <w:sz w:val="24"/>
        </w:rPr>
        <w:t>,</w:t>
      </w:r>
      <w:r w:rsidR="00844D1F">
        <w:rPr>
          <w:rFonts w:ascii="Times New Roman" w:hAnsi="Times New Roman" w:cs="Times New Roman"/>
          <w:sz w:val="24"/>
        </w:rPr>
        <w:t xml:space="preserve"> </w:t>
      </w:r>
      <w:r w:rsidR="00ED1728" w:rsidRPr="00716C94">
        <w:rPr>
          <w:rFonts w:ascii="Times New Roman" w:hAnsi="Times New Roman" w:cs="Times New Roman"/>
          <w:sz w:val="24"/>
        </w:rPr>
        <w:t xml:space="preserve">are </w:t>
      </w:r>
      <w:r w:rsidR="00844D1F">
        <w:rPr>
          <w:rFonts w:ascii="Times New Roman" w:hAnsi="Times New Roman" w:cs="Times New Roman"/>
          <w:sz w:val="24"/>
        </w:rPr>
        <w:t>stored as a node attribute</w:t>
      </w:r>
      <w:r w:rsidR="00ED1728" w:rsidRPr="00716C94">
        <w:rPr>
          <w:rFonts w:ascii="Times New Roman" w:hAnsi="Times New Roman" w:cs="Times New Roman"/>
          <w:sz w:val="24"/>
        </w:rPr>
        <w:t xml:space="preserve">. Using the discoverable genes set (from </w:t>
      </w:r>
      <w:proofErr w:type="spellStart"/>
      <w:r w:rsidR="00ED1728" w:rsidRPr="00716C94">
        <w:rPr>
          <w:rFonts w:ascii="Times New Roman" w:hAnsi="Times New Roman" w:cs="Times New Roman"/>
          <w:sz w:val="24"/>
        </w:rPr>
        <w:t>discoverableGenes</w:t>
      </w:r>
      <w:r w:rsidR="00ED1728">
        <w:rPr>
          <w:rFonts w:ascii="Times New Roman" w:hAnsi="Times New Roman" w:cs="Times New Roman"/>
          <w:sz w:val="24"/>
        </w:rPr>
        <w:t>_akaAllGenesInHMDB.RData</w:t>
      </w:r>
      <w:proofErr w:type="spellEnd"/>
      <w:r w:rsidR="00ED1728">
        <w:rPr>
          <w:rFonts w:ascii="Times New Roman" w:hAnsi="Times New Roman" w:cs="Times New Roman"/>
          <w:sz w:val="24"/>
        </w:rPr>
        <w:t>), t</w:t>
      </w:r>
      <w:r w:rsidR="00ED1728" w:rsidRPr="00ED1728">
        <w:rPr>
          <w:rFonts w:ascii="Times New Roman" w:hAnsi="Times New Roman" w:cs="Times New Roman"/>
          <w:sz w:val="24"/>
        </w:rPr>
        <w:t>he genes are</w:t>
      </w:r>
      <w:r w:rsidR="00ED1728">
        <w:rPr>
          <w:rFonts w:ascii="Times New Roman" w:hAnsi="Times New Roman" w:cs="Times New Roman"/>
          <w:sz w:val="24"/>
        </w:rPr>
        <w:t xml:space="preserve"> standardized to their primary names and non-discoverable genes are filtered </w:t>
      </w:r>
      <w:r w:rsidR="00ED1728" w:rsidRPr="00441C56">
        <w:rPr>
          <w:rFonts w:ascii="Times New Roman" w:hAnsi="Times New Roman" w:cs="Times New Roman"/>
          <w:sz w:val="24"/>
        </w:rPr>
        <w:t>out</w:t>
      </w:r>
      <w:r w:rsidR="00FE5330" w:rsidRPr="00441C56">
        <w:rPr>
          <w:rFonts w:ascii="Times New Roman" w:hAnsi="Times New Roman" w:cs="Times New Roman"/>
          <w:sz w:val="24"/>
        </w:rPr>
        <w:t xml:space="preserve"> (Fig. 2)</w:t>
      </w:r>
      <w:r w:rsidR="00ED1728" w:rsidRPr="00441C56">
        <w:rPr>
          <w:rFonts w:ascii="Times New Roman" w:hAnsi="Times New Roman" w:cs="Times New Roman"/>
          <w:sz w:val="24"/>
        </w:rPr>
        <w:t>.</w:t>
      </w:r>
    </w:p>
    <w:p w14:paraId="1F0668D5" w14:textId="77777777" w:rsidR="00ED1728" w:rsidRDefault="00ED1728" w:rsidP="00906382">
      <w:pPr>
        <w:pStyle w:val="NoSpacing"/>
        <w:jc w:val="both"/>
        <w:rPr>
          <w:rFonts w:ascii="Times New Roman" w:hAnsi="Times New Roman" w:cs="Times New Roman"/>
          <w:sz w:val="24"/>
        </w:rPr>
      </w:pPr>
    </w:p>
    <w:p w14:paraId="53F07A69" w14:textId="482C0C4A" w:rsidR="00ED1728" w:rsidRDefault="00ED1728" w:rsidP="00906382">
      <w:pPr>
        <w:pStyle w:val="NoSpacing"/>
        <w:jc w:val="both"/>
        <w:rPr>
          <w:rFonts w:ascii="Times New Roman" w:hAnsi="Times New Roman" w:cs="Times New Roman"/>
          <w:sz w:val="24"/>
          <w:highlight w:val="yellow"/>
        </w:rPr>
      </w:pPr>
      <w:r>
        <w:rPr>
          <w:rFonts w:ascii="Times New Roman" w:hAnsi="Times New Roman" w:cs="Times New Roman"/>
          <w:sz w:val="24"/>
        </w:rPr>
        <w:t xml:space="preserve">Edges between nodes are used to reflect the genetic overlap between the study-trait nodes. Overlap is quantified by Jaccard coefficients (centered) </w:t>
      </w:r>
      <w:r w:rsidRPr="00ED1728">
        <w:rPr>
          <w:rFonts w:ascii="Times New Roman" w:hAnsi="Times New Roman" w:cs="Times New Roman"/>
          <w:sz w:val="24"/>
        </w:rPr>
        <w:t xml:space="preserve">and p-values of the coefficients. Two matrices are created, one storing the coefficients and one storing the p-values. In each matrix, each node is represented by one column and one row. These matrices are supplied as R objects in </w:t>
      </w:r>
      <w:r w:rsidRPr="00ED1728">
        <w:rPr>
          <w:rFonts w:ascii="Times New Roman" w:hAnsi="Times New Roman" w:cs="Times New Roman"/>
          <w:sz w:val="24"/>
        </w:rPr>
        <w:lastRenderedPageBreak/>
        <w:t>“</w:t>
      </w:r>
      <w:proofErr w:type="spellStart"/>
      <w:r w:rsidRPr="00ED1728">
        <w:rPr>
          <w:rFonts w:ascii="Times New Roman" w:hAnsi="Times New Roman" w:cs="Times New Roman"/>
          <w:sz w:val="24"/>
        </w:rPr>
        <w:t>GWASnetwork_discoverableGenesOnly.RData</w:t>
      </w:r>
      <w:proofErr w:type="spellEnd"/>
      <w:r w:rsidRPr="00ED1728">
        <w:rPr>
          <w:rFonts w:ascii="Times New Roman" w:hAnsi="Times New Roman" w:cs="Times New Roman"/>
          <w:sz w:val="24"/>
        </w:rPr>
        <w:t>” and represent the full discoverable GWAS-</w:t>
      </w:r>
      <w:r w:rsidRPr="00441C56">
        <w:rPr>
          <w:rFonts w:ascii="Times New Roman" w:hAnsi="Times New Roman" w:cs="Times New Roman"/>
          <w:sz w:val="24"/>
        </w:rPr>
        <w:t>network</w:t>
      </w:r>
      <w:r w:rsidR="00FE5330" w:rsidRPr="00441C56">
        <w:rPr>
          <w:rFonts w:ascii="Times New Roman" w:hAnsi="Times New Roman" w:cs="Times New Roman"/>
          <w:sz w:val="24"/>
        </w:rPr>
        <w:t xml:space="preserve"> (</w:t>
      </w:r>
      <w:r w:rsidR="00441C56" w:rsidRPr="00441C56">
        <w:rPr>
          <w:rFonts w:ascii="Times New Roman" w:hAnsi="Times New Roman" w:cs="Times New Roman"/>
          <w:sz w:val="24"/>
        </w:rPr>
        <w:t>Fig.2</w:t>
      </w:r>
      <w:r w:rsidR="00FE5330" w:rsidRPr="00441C56">
        <w:rPr>
          <w:rFonts w:ascii="Times New Roman" w:hAnsi="Times New Roman" w:cs="Times New Roman"/>
          <w:sz w:val="24"/>
        </w:rPr>
        <w:t>)</w:t>
      </w:r>
      <w:r w:rsidRPr="00441C56">
        <w:rPr>
          <w:rFonts w:ascii="Times New Roman" w:hAnsi="Times New Roman" w:cs="Times New Roman"/>
          <w:sz w:val="24"/>
        </w:rPr>
        <w:t>.</w:t>
      </w:r>
    </w:p>
    <w:p w14:paraId="1629BCBA" w14:textId="77777777" w:rsidR="00236C16" w:rsidRDefault="00236C16" w:rsidP="00906382">
      <w:pPr>
        <w:pStyle w:val="NoSpacing"/>
        <w:jc w:val="both"/>
        <w:rPr>
          <w:rFonts w:ascii="Times New Roman" w:hAnsi="Times New Roman" w:cs="Times New Roman"/>
          <w:sz w:val="24"/>
          <w:highlight w:val="yellow"/>
        </w:rPr>
      </w:pPr>
    </w:p>
    <w:p w14:paraId="086569B4" w14:textId="18DB2A65" w:rsidR="00441C56" w:rsidRDefault="00441C56" w:rsidP="00906382">
      <w:pPr>
        <w:pStyle w:val="NoSpacing"/>
        <w:jc w:val="both"/>
        <w:rPr>
          <w:rFonts w:ascii="Times New Roman" w:hAnsi="Times New Roman" w:cs="Times New Roman"/>
          <w:sz w:val="24"/>
          <w:highlight w:val="yellow"/>
        </w:rPr>
      </w:pPr>
      <w:r>
        <w:rPr>
          <w:rFonts w:ascii="Times New Roman" w:hAnsi="Times New Roman" w:cs="Times New Roman"/>
          <w:noProof/>
          <w:sz w:val="24"/>
          <w:lang w:eastAsia="en-CA"/>
        </w:rPr>
        <w:lastRenderedPageBreak/>
        <w:drawing>
          <wp:inline distT="0" distB="0" distL="0" distR="0" wp14:anchorId="0E067D30" wp14:editId="5204AFDA">
            <wp:extent cx="5694045" cy="80105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4045" cy="8010525"/>
                    </a:xfrm>
                    <a:prstGeom prst="rect">
                      <a:avLst/>
                    </a:prstGeom>
                    <a:noFill/>
                  </pic:spPr>
                </pic:pic>
              </a:graphicData>
            </a:graphic>
          </wp:inline>
        </w:drawing>
      </w:r>
    </w:p>
    <w:p w14:paraId="3594C641" w14:textId="77777777" w:rsidR="00441C56" w:rsidRDefault="00441C56" w:rsidP="00906382">
      <w:pPr>
        <w:pStyle w:val="NoSpacing"/>
        <w:jc w:val="both"/>
        <w:rPr>
          <w:rFonts w:ascii="Times New Roman" w:hAnsi="Times New Roman" w:cs="Times New Roman"/>
          <w:sz w:val="24"/>
          <w:highlight w:val="yellow"/>
        </w:rPr>
      </w:pPr>
    </w:p>
    <w:p w14:paraId="3FB36827" w14:textId="572D48CC" w:rsidR="00441C56" w:rsidRPr="00716C94" w:rsidRDefault="00441C56" w:rsidP="00906382">
      <w:pPr>
        <w:pStyle w:val="NoSpacing"/>
        <w:jc w:val="both"/>
        <w:rPr>
          <w:rFonts w:ascii="Times New Roman" w:hAnsi="Times New Roman" w:cs="Times New Roman"/>
          <w:sz w:val="24"/>
        </w:rPr>
      </w:pPr>
      <w:r w:rsidRPr="00441C56">
        <w:rPr>
          <w:rFonts w:ascii="Times New Roman" w:hAnsi="Times New Roman" w:cs="Times New Roman"/>
          <w:b/>
          <w:sz w:val="24"/>
        </w:rPr>
        <w:lastRenderedPageBreak/>
        <w:t>Figure 2</w:t>
      </w:r>
      <w:r>
        <w:rPr>
          <w:rFonts w:ascii="Times New Roman" w:hAnsi="Times New Roman" w:cs="Times New Roman"/>
          <w:b/>
          <w:sz w:val="24"/>
        </w:rPr>
        <w:t xml:space="preserve"> </w:t>
      </w:r>
      <w:r>
        <w:rPr>
          <w:rFonts w:ascii="Times New Roman" w:hAnsi="Times New Roman" w:cs="Times New Roman"/>
          <w:b/>
          <w:i/>
          <w:sz w:val="24"/>
        </w:rPr>
        <w:t>(previous page)</w:t>
      </w:r>
      <w:r w:rsidR="009A6BAA">
        <w:rPr>
          <w:rFonts w:ascii="Times New Roman" w:hAnsi="Times New Roman" w:cs="Times New Roman"/>
          <w:b/>
          <w:sz w:val="24"/>
        </w:rPr>
        <w:t>. Full discoverable network c</w:t>
      </w:r>
      <w:r w:rsidRPr="00441C56">
        <w:rPr>
          <w:rFonts w:ascii="Times New Roman" w:hAnsi="Times New Roman" w:cs="Times New Roman"/>
          <w:b/>
          <w:sz w:val="24"/>
        </w:rPr>
        <w:t>reation.</w:t>
      </w:r>
      <w:r w:rsidR="005D5C20">
        <w:rPr>
          <w:rFonts w:ascii="Times New Roman" w:hAnsi="Times New Roman" w:cs="Times New Roman"/>
          <w:sz w:val="24"/>
        </w:rPr>
        <w:t xml:space="preserve"> The downloaded GWAS Catalog is a table (top left) with studies, traits and genes. The table is collapsed into unique </w:t>
      </w:r>
      <w:proofErr w:type="spellStart"/>
      <w:r w:rsidR="005D5C20">
        <w:rPr>
          <w:rFonts w:ascii="Times New Roman" w:hAnsi="Times New Roman" w:cs="Times New Roman"/>
          <w:sz w:val="24"/>
        </w:rPr>
        <w:t>study+trait</w:t>
      </w:r>
      <w:proofErr w:type="spellEnd"/>
      <w:r w:rsidR="005D5C20">
        <w:rPr>
          <w:rFonts w:ascii="Times New Roman" w:hAnsi="Times New Roman" w:cs="Times New Roman"/>
          <w:sz w:val="24"/>
        </w:rPr>
        <w:t xml:space="preserve"> combinations for which genes are accumulated (top right). Gene names are then filtered to remove non-discoverable genes (red text) and to standardize synonyms (purple text) to primary names (black text). The discoverable gene set (purple table) is used to accomplish this. Each </w:t>
      </w:r>
      <w:proofErr w:type="spellStart"/>
      <w:r w:rsidR="005D5C20">
        <w:rPr>
          <w:rFonts w:ascii="Times New Roman" w:hAnsi="Times New Roman" w:cs="Times New Roman"/>
          <w:sz w:val="24"/>
        </w:rPr>
        <w:t>study+trait</w:t>
      </w:r>
      <w:proofErr w:type="spellEnd"/>
      <w:r w:rsidR="005D5C20">
        <w:rPr>
          <w:rFonts w:ascii="Times New Roman" w:hAnsi="Times New Roman" w:cs="Times New Roman"/>
          <w:sz w:val="24"/>
        </w:rPr>
        <w:t xml:space="preserve"> </w:t>
      </w:r>
      <w:r w:rsidR="005D5C20" w:rsidRPr="00716C94">
        <w:rPr>
          <w:rFonts w:ascii="Times New Roman" w:hAnsi="Times New Roman" w:cs="Times New Roman"/>
          <w:sz w:val="24"/>
        </w:rPr>
        <w:t xml:space="preserve">from the collapsed table is a node in the network. Edges in the network are represented by genetic overlap of nodes. Genetic overlap is quantified between all pairs of nodes by a Jaccard coefficient (left matrix) and a Jaccard p-value (right matrix). Nodes do not connect to themselves, therefore diagonals in the matrix (grey cells) for these coefficients and p-values are set to 0 and1 respectively. These two matrices represent the full, discoverable network structure. Edges with smaller coefficients and larger p-values (white cells in matrices; thin, light blue edges in network) are less likely to pass user thresholds while edges with larger coefficients and smaller p-values (green cells in matrices; dark, thick edges in network) are more likely to pass user thresholds. </w:t>
      </w:r>
    </w:p>
    <w:p w14:paraId="60AF7D74" w14:textId="77777777" w:rsidR="00441C56" w:rsidRPr="00716C94" w:rsidRDefault="00441C56" w:rsidP="00906382">
      <w:pPr>
        <w:pStyle w:val="NoSpacing"/>
        <w:jc w:val="both"/>
        <w:rPr>
          <w:rFonts w:ascii="Times New Roman" w:hAnsi="Times New Roman" w:cs="Times New Roman"/>
          <w:sz w:val="24"/>
        </w:rPr>
      </w:pPr>
    </w:p>
    <w:p w14:paraId="4A2F9BF6" w14:textId="198E27C4" w:rsidR="00A36E71" w:rsidRPr="00716C94" w:rsidRDefault="00B25767" w:rsidP="0010285B">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r w:rsidRPr="00716C94">
        <w:rPr>
          <w:rFonts w:ascii="Times New Roman" w:hAnsi="Times New Roman" w:cs="Times New Roman"/>
          <w:sz w:val="24"/>
        </w:rPr>
        <w:t xml:space="preserve">Note: </w:t>
      </w:r>
      <w:r w:rsidR="0010285B" w:rsidRPr="00716C94">
        <w:rPr>
          <w:rFonts w:ascii="Times New Roman" w:hAnsi="Times New Roman" w:cs="Times New Roman"/>
          <w:sz w:val="24"/>
        </w:rPr>
        <w:t xml:space="preserve">The supplied GWAS network was created using the GWAS Catalog from December 2019 (“All associations v1.0” file downloaded from </w:t>
      </w:r>
      <w:hyperlink r:id="rId13" w:history="1">
        <w:r w:rsidR="0010285B" w:rsidRPr="00716C94">
          <w:rPr>
            <w:rStyle w:val="Hyperlink"/>
            <w:rFonts w:ascii="Times New Roman" w:hAnsi="Times New Roman" w:cs="Times New Roman"/>
            <w:sz w:val="24"/>
          </w:rPr>
          <w:t>https://www.ebi.ac.uk/gwas/docs/file-downloads</w:t>
        </w:r>
      </w:hyperlink>
      <w:r w:rsidR="0010285B" w:rsidRPr="00716C94">
        <w:rPr>
          <w:rFonts w:ascii="Times New Roman" w:hAnsi="Times New Roman" w:cs="Times New Roman"/>
          <w:sz w:val="24"/>
        </w:rPr>
        <w:t xml:space="preserve">). As the GWAS network and the discoverable gene set are built using the GWAS Catalog and </w:t>
      </w:r>
      <w:proofErr w:type="spellStart"/>
      <w:r w:rsidR="0010285B" w:rsidRPr="00716C94">
        <w:rPr>
          <w:rFonts w:ascii="Times New Roman" w:hAnsi="Times New Roman" w:cs="Times New Roman"/>
          <w:sz w:val="24"/>
        </w:rPr>
        <w:t>UniProt</w:t>
      </w:r>
      <w:proofErr w:type="spellEnd"/>
      <w:r w:rsidR="0010285B" w:rsidRPr="00716C94">
        <w:rPr>
          <w:rFonts w:ascii="Times New Roman" w:hAnsi="Times New Roman" w:cs="Times New Roman"/>
          <w:sz w:val="24"/>
        </w:rPr>
        <w:t xml:space="preserve">/HMDB databases respectively, all of which will change over time as new discoveries are made, the workflow provides an option to update both objects during module </w:t>
      </w:r>
      <w:r w:rsidR="00C81308">
        <w:rPr>
          <w:rFonts w:ascii="Times New Roman" w:hAnsi="Times New Roman" w:cs="Times New Roman"/>
          <w:sz w:val="24"/>
        </w:rPr>
        <w:t>3</w:t>
      </w:r>
      <w:r w:rsidR="0010285B" w:rsidRPr="00716C94">
        <w:rPr>
          <w:rFonts w:ascii="Times New Roman" w:hAnsi="Times New Roman" w:cs="Times New Roman"/>
          <w:sz w:val="24"/>
        </w:rPr>
        <w:t xml:space="preserve">. Note that the updates are slow and should therefore not be done regularly. Additionally, we will update these objects and </w:t>
      </w:r>
      <w:proofErr w:type="spellStart"/>
      <w:r w:rsidR="0010285B" w:rsidRPr="00716C94">
        <w:rPr>
          <w:rFonts w:ascii="Times New Roman" w:hAnsi="Times New Roman" w:cs="Times New Roman"/>
          <w:sz w:val="24"/>
        </w:rPr>
        <w:t>RData</w:t>
      </w:r>
      <w:proofErr w:type="spellEnd"/>
      <w:r w:rsidR="0010285B" w:rsidRPr="00716C94">
        <w:rPr>
          <w:rFonts w:ascii="Times New Roman" w:hAnsi="Times New Roman" w:cs="Times New Roman"/>
          <w:sz w:val="24"/>
        </w:rPr>
        <w:t xml:space="preserve"> files periodically and upload them to GitHub (after acceptance of this paper). The GitHub address will be appended in the main manuscript later.</w:t>
      </w:r>
    </w:p>
    <w:p w14:paraId="561BF122" w14:textId="77777777" w:rsidR="00A36E71" w:rsidRPr="00716C94" w:rsidRDefault="00A36E71" w:rsidP="00906382">
      <w:pPr>
        <w:pStyle w:val="NoSpacing"/>
        <w:jc w:val="both"/>
        <w:rPr>
          <w:rFonts w:ascii="Times New Roman" w:hAnsi="Times New Roman" w:cs="Times New Roman"/>
          <w:sz w:val="24"/>
        </w:rPr>
      </w:pPr>
    </w:p>
    <w:p w14:paraId="706EA44D" w14:textId="6575C3D2" w:rsidR="00A36E71" w:rsidRPr="00716C94" w:rsidRDefault="00A36E71" w:rsidP="00906382">
      <w:pPr>
        <w:pStyle w:val="NoSpacing"/>
        <w:jc w:val="both"/>
        <w:rPr>
          <w:rFonts w:ascii="Times New Roman" w:hAnsi="Times New Roman" w:cs="Times New Roman"/>
          <w:i/>
          <w:sz w:val="24"/>
        </w:rPr>
      </w:pPr>
      <w:r w:rsidRPr="00716C94">
        <w:rPr>
          <w:rFonts w:ascii="Times New Roman" w:hAnsi="Times New Roman" w:cs="Times New Roman"/>
          <w:i/>
          <w:sz w:val="24"/>
        </w:rPr>
        <w:t xml:space="preserve">Searching by a </w:t>
      </w:r>
      <w:proofErr w:type="spellStart"/>
      <w:r w:rsidRPr="00716C94">
        <w:rPr>
          <w:rFonts w:ascii="Times New Roman" w:hAnsi="Times New Roman" w:cs="Times New Roman"/>
          <w:i/>
          <w:sz w:val="24"/>
        </w:rPr>
        <w:t>keyterm</w:t>
      </w:r>
      <w:proofErr w:type="spellEnd"/>
      <w:r w:rsidRPr="00716C94">
        <w:rPr>
          <w:rFonts w:ascii="Times New Roman" w:hAnsi="Times New Roman" w:cs="Times New Roman"/>
          <w:i/>
          <w:sz w:val="24"/>
        </w:rPr>
        <w:t>:</w:t>
      </w:r>
    </w:p>
    <w:p w14:paraId="568C8755" w14:textId="77777777" w:rsidR="00A36E71" w:rsidRPr="00716C94" w:rsidRDefault="00A36E71" w:rsidP="00906382">
      <w:pPr>
        <w:pStyle w:val="NoSpacing"/>
        <w:jc w:val="both"/>
        <w:rPr>
          <w:rFonts w:ascii="Times New Roman" w:hAnsi="Times New Roman" w:cs="Times New Roman"/>
          <w:sz w:val="24"/>
        </w:rPr>
      </w:pPr>
    </w:p>
    <w:p w14:paraId="070F971D" w14:textId="44DD8EC5" w:rsidR="00732C57" w:rsidRDefault="00C81308" w:rsidP="00A36E71">
      <w:pPr>
        <w:pStyle w:val="NoSpacing"/>
        <w:jc w:val="both"/>
        <w:rPr>
          <w:rFonts w:ascii="Times New Roman" w:hAnsi="Times New Roman" w:cs="Times New Roman"/>
          <w:color w:val="ED7D31" w:themeColor="accent2"/>
          <w:sz w:val="24"/>
        </w:rPr>
      </w:pPr>
      <w:r>
        <w:rPr>
          <w:rFonts w:ascii="Times New Roman" w:hAnsi="Times New Roman" w:cs="Times New Roman"/>
          <w:sz w:val="24"/>
        </w:rPr>
        <w:t>Module 3</w:t>
      </w:r>
      <w:r w:rsidR="00A36E71" w:rsidRPr="00716C94">
        <w:rPr>
          <w:rFonts w:ascii="Times New Roman" w:hAnsi="Times New Roman" w:cs="Times New Roman"/>
          <w:sz w:val="24"/>
        </w:rPr>
        <w:t xml:space="preserve"> requires</w:t>
      </w:r>
      <w:r w:rsidR="00732C57" w:rsidRPr="00716C94">
        <w:rPr>
          <w:rFonts w:ascii="Times New Roman" w:hAnsi="Times New Roman" w:cs="Times New Roman"/>
          <w:sz w:val="24"/>
        </w:rPr>
        <w:t xml:space="preserve"> the adjacency matrices</w:t>
      </w:r>
      <w:r w:rsidR="00A36E71" w:rsidRPr="00716C94">
        <w:rPr>
          <w:rFonts w:ascii="Times New Roman" w:hAnsi="Times New Roman" w:cs="Times New Roman"/>
          <w:sz w:val="24"/>
        </w:rPr>
        <w:t xml:space="preserve"> representing the network structure of the GWAS Catalog</w:t>
      </w:r>
      <w:r w:rsidR="00732C57" w:rsidRPr="00716C94">
        <w:rPr>
          <w:rFonts w:ascii="Times New Roman" w:hAnsi="Times New Roman" w:cs="Times New Roman"/>
          <w:sz w:val="24"/>
        </w:rPr>
        <w:t>. When given the adjacency</w:t>
      </w:r>
      <w:r w:rsidR="00732C57" w:rsidRPr="00732C57">
        <w:rPr>
          <w:rFonts w:ascii="Times New Roman" w:hAnsi="Times New Roman" w:cs="Times New Roman"/>
          <w:sz w:val="24"/>
        </w:rPr>
        <w:t xml:space="preserve"> </w:t>
      </w:r>
      <w:r w:rsidR="00732C57" w:rsidRPr="001656DE">
        <w:rPr>
          <w:rFonts w:ascii="Times New Roman" w:hAnsi="Times New Roman" w:cs="Times New Roman"/>
          <w:sz w:val="24"/>
        </w:rPr>
        <w:t xml:space="preserve">matrices, the module applies user provided thresholds on </w:t>
      </w:r>
      <w:r w:rsidR="00732C57">
        <w:rPr>
          <w:rFonts w:ascii="Times New Roman" w:hAnsi="Times New Roman" w:cs="Times New Roman"/>
          <w:sz w:val="24"/>
        </w:rPr>
        <w:t>the Jaccard coefficient and FDR-corrected p-</w:t>
      </w:r>
      <w:r w:rsidR="00732C57" w:rsidRPr="001656DE">
        <w:rPr>
          <w:rFonts w:ascii="Times New Roman" w:hAnsi="Times New Roman" w:cs="Times New Roman"/>
          <w:sz w:val="24"/>
        </w:rPr>
        <w:t xml:space="preserve">values to determine which nodes have links between them in the </w:t>
      </w:r>
      <w:r w:rsidR="00732C57" w:rsidRPr="009A6BAA">
        <w:rPr>
          <w:rFonts w:ascii="Times New Roman" w:hAnsi="Times New Roman" w:cs="Times New Roman"/>
          <w:sz w:val="24"/>
        </w:rPr>
        <w:t>network</w:t>
      </w:r>
      <w:r w:rsidR="00FE5330" w:rsidRPr="009A6BAA">
        <w:rPr>
          <w:rFonts w:ascii="Times New Roman" w:hAnsi="Times New Roman" w:cs="Times New Roman"/>
          <w:sz w:val="24"/>
        </w:rPr>
        <w:t xml:space="preserve"> (</w:t>
      </w:r>
      <w:r w:rsidR="009A6BAA" w:rsidRPr="009A6BAA">
        <w:rPr>
          <w:rFonts w:ascii="Times New Roman" w:hAnsi="Times New Roman" w:cs="Times New Roman"/>
          <w:sz w:val="24"/>
        </w:rPr>
        <w:t>Fig.3</w:t>
      </w:r>
      <w:r w:rsidR="00FE5330" w:rsidRPr="009A6BAA">
        <w:rPr>
          <w:rFonts w:ascii="Times New Roman" w:hAnsi="Times New Roman" w:cs="Times New Roman"/>
          <w:sz w:val="24"/>
        </w:rPr>
        <w:t>)</w:t>
      </w:r>
      <w:r w:rsidR="00732C57" w:rsidRPr="009A6BAA">
        <w:rPr>
          <w:rFonts w:ascii="Times New Roman" w:hAnsi="Times New Roman" w:cs="Times New Roman"/>
          <w:sz w:val="24"/>
        </w:rPr>
        <w:t>.</w:t>
      </w:r>
      <w:r w:rsidR="00732C57" w:rsidRPr="001656DE">
        <w:rPr>
          <w:rFonts w:ascii="Times New Roman" w:hAnsi="Times New Roman" w:cs="Times New Roman"/>
          <w:sz w:val="24"/>
        </w:rPr>
        <w:t xml:space="preserve"> </w:t>
      </w:r>
      <w:r w:rsidR="00732C57">
        <w:rPr>
          <w:rFonts w:ascii="Times New Roman" w:hAnsi="Times New Roman" w:cs="Times New Roman"/>
          <w:sz w:val="24"/>
        </w:rPr>
        <w:t xml:space="preserve">A conservative threshold for Jaccard coefficients would be 0.5 while a more moderate threshold would be 0.25, according to documentation for </w:t>
      </w:r>
      <w:proofErr w:type="spellStart"/>
      <w:r w:rsidR="00732C57">
        <w:rPr>
          <w:rFonts w:ascii="Times New Roman" w:hAnsi="Times New Roman" w:cs="Times New Roman"/>
          <w:sz w:val="24"/>
        </w:rPr>
        <w:t>Cytoscape's</w:t>
      </w:r>
      <w:proofErr w:type="spellEnd"/>
      <w:r w:rsidR="00732C57">
        <w:rPr>
          <w:rFonts w:ascii="Times New Roman" w:hAnsi="Times New Roman" w:cs="Times New Roman"/>
          <w:sz w:val="24"/>
        </w:rPr>
        <w:t xml:space="preserve"> enrichment map (</w:t>
      </w:r>
      <w:hyperlink r:id="rId14" w:history="1">
        <w:r w:rsidR="00732C57" w:rsidRPr="00EE36F8">
          <w:rPr>
            <w:rStyle w:val="Hyperlink"/>
            <w:rFonts w:ascii="Times New Roman" w:hAnsi="Times New Roman" w:cs="Times New Roman"/>
            <w:sz w:val="24"/>
          </w:rPr>
          <w:t>https://enrichmentmap.readthedocs.io/en/latest/Parameters.html</w:t>
        </w:r>
      </w:hyperlink>
      <w:r w:rsidR="00732C57">
        <w:rPr>
          <w:rFonts w:ascii="Times New Roman" w:hAnsi="Times New Roman" w:cs="Times New Roman"/>
          <w:sz w:val="24"/>
        </w:rPr>
        <w:t>).</w:t>
      </w:r>
    </w:p>
    <w:p w14:paraId="2D9CDCD3" w14:textId="77777777" w:rsidR="00732C57" w:rsidRDefault="00732C57" w:rsidP="00A36E71">
      <w:pPr>
        <w:pStyle w:val="NoSpacing"/>
        <w:jc w:val="both"/>
        <w:rPr>
          <w:rFonts w:ascii="Times New Roman" w:hAnsi="Times New Roman" w:cs="Times New Roman"/>
          <w:color w:val="ED7D31" w:themeColor="accent2"/>
          <w:sz w:val="24"/>
        </w:rPr>
      </w:pPr>
    </w:p>
    <w:p w14:paraId="52F6B496" w14:textId="28243604" w:rsidR="00732C57" w:rsidRDefault="00732C57" w:rsidP="00732C57">
      <w:pPr>
        <w:pStyle w:val="NoSpacing"/>
        <w:jc w:val="both"/>
        <w:rPr>
          <w:rFonts w:ascii="Times New Roman" w:hAnsi="Times New Roman" w:cs="Times New Roman"/>
          <w:sz w:val="24"/>
        </w:rPr>
      </w:pPr>
      <w:r>
        <w:rPr>
          <w:rFonts w:ascii="Times New Roman" w:hAnsi="Times New Roman" w:cs="Times New Roman"/>
          <w:sz w:val="24"/>
        </w:rPr>
        <w:t>Next, the module requires a search term. T</w:t>
      </w:r>
      <w:r w:rsidRPr="001656DE">
        <w:rPr>
          <w:rFonts w:ascii="Times New Roman" w:hAnsi="Times New Roman" w:cs="Times New Roman"/>
          <w:sz w:val="24"/>
        </w:rPr>
        <w:t>he module selects all nodes containing that search term in their name (i</w:t>
      </w:r>
      <w:r>
        <w:rPr>
          <w:rFonts w:ascii="Times New Roman" w:hAnsi="Times New Roman" w:cs="Times New Roman"/>
          <w:sz w:val="24"/>
        </w:rPr>
        <w:t>.e.,</w:t>
      </w:r>
      <w:r w:rsidRPr="001656DE">
        <w:rPr>
          <w:rFonts w:ascii="Times New Roman" w:hAnsi="Times New Roman" w:cs="Times New Roman"/>
          <w:sz w:val="24"/>
        </w:rPr>
        <w:t xml:space="preserve"> the study title or the trait being looked at) and also selects all the </w:t>
      </w:r>
      <w:r w:rsidR="00844D1F">
        <w:rPr>
          <w:rFonts w:ascii="Times New Roman" w:hAnsi="Times New Roman" w:cs="Times New Roman"/>
          <w:sz w:val="24"/>
        </w:rPr>
        <w:t>1</w:t>
      </w:r>
      <w:r w:rsidR="00844D1F" w:rsidRPr="00F5043B">
        <w:rPr>
          <w:rFonts w:ascii="Times New Roman" w:hAnsi="Times New Roman" w:cs="Times New Roman"/>
          <w:sz w:val="24"/>
          <w:vertAlign w:val="superscript"/>
        </w:rPr>
        <w:t>st</w:t>
      </w:r>
      <w:r w:rsidR="00844D1F">
        <w:rPr>
          <w:rFonts w:ascii="Times New Roman" w:hAnsi="Times New Roman" w:cs="Times New Roman"/>
          <w:sz w:val="24"/>
        </w:rPr>
        <w:t xml:space="preserve"> order </w:t>
      </w:r>
      <w:r w:rsidRPr="001656DE">
        <w:rPr>
          <w:rFonts w:ascii="Times New Roman" w:hAnsi="Times New Roman" w:cs="Times New Roman"/>
          <w:sz w:val="24"/>
        </w:rPr>
        <w:t xml:space="preserve">neighbors of those nodes as </w:t>
      </w:r>
      <w:r w:rsidR="00844D1F">
        <w:rPr>
          <w:rFonts w:ascii="Times New Roman" w:hAnsi="Times New Roman" w:cs="Times New Roman"/>
          <w:sz w:val="24"/>
        </w:rPr>
        <w:t>being</w:t>
      </w:r>
      <w:r w:rsidRPr="001656DE">
        <w:rPr>
          <w:rFonts w:ascii="Times New Roman" w:hAnsi="Times New Roman" w:cs="Times New Roman"/>
          <w:sz w:val="24"/>
        </w:rPr>
        <w:t xml:space="preserve"> likely r</w:t>
      </w:r>
      <w:r>
        <w:rPr>
          <w:rFonts w:ascii="Times New Roman" w:hAnsi="Times New Roman" w:cs="Times New Roman"/>
          <w:sz w:val="24"/>
        </w:rPr>
        <w:t xml:space="preserve">elevant to the key </w:t>
      </w:r>
      <w:r w:rsidRPr="009A6BAA">
        <w:rPr>
          <w:rFonts w:ascii="Times New Roman" w:hAnsi="Times New Roman" w:cs="Times New Roman"/>
          <w:sz w:val="24"/>
        </w:rPr>
        <w:t>term</w:t>
      </w:r>
      <w:r w:rsidR="00FE5330" w:rsidRPr="009A6BAA">
        <w:rPr>
          <w:rFonts w:ascii="Times New Roman" w:hAnsi="Times New Roman" w:cs="Times New Roman"/>
          <w:sz w:val="24"/>
        </w:rPr>
        <w:t xml:space="preserve"> </w:t>
      </w:r>
      <w:r w:rsidR="00844D1F">
        <w:rPr>
          <w:rFonts w:ascii="Times New Roman" w:hAnsi="Times New Roman" w:cs="Times New Roman"/>
          <w:sz w:val="24"/>
        </w:rPr>
        <w:t>due to a significant overlap in genes</w:t>
      </w:r>
      <w:r w:rsidR="00F5043B">
        <w:rPr>
          <w:rFonts w:ascii="Times New Roman" w:hAnsi="Times New Roman" w:cs="Times New Roman"/>
          <w:sz w:val="24"/>
        </w:rPr>
        <w:t xml:space="preserve"> </w:t>
      </w:r>
      <w:r w:rsidR="00FE5330" w:rsidRPr="009A6BAA">
        <w:rPr>
          <w:rFonts w:ascii="Times New Roman" w:hAnsi="Times New Roman" w:cs="Times New Roman"/>
          <w:sz w:val="24"/>
        </w:rPr>
        <w:t>(Fig.</w:t>
      </w:r>
      <w:r w:rsidR="009A6BAA" w:rsidRPr="009A6BAA">
        <w:rPr>
          <w:rFonts w:ascii="Times New Roman" w:hAnsi="Times New Roman" w:cs="Times New Roman"/>
          <w:sz w:val="24"/>
        </w:rPr>
        <w:t>3</w:t>
      </w:r>
      <w:r w:rsidR="00FE5330" w:rsidRPr="009A6BAA">
        <w:rPr>
          <w:rFonts w:ascii="Times New Roman" w:hAnsi="Times New Roman" w:cs="Times New Roman"/>
          <w:sz w:val="24"/>
        </w:rPr>
        <w:t>)</w:t>
      </w:r>
      <w:r w:rsidRPr="009A6BAA">
        <w:rPr>
          <w:rFonts w:ascii="Times New Roman" w:hAnsi="Times New Roman" w:cs="Times New Roman"/>
          <w:sz w:val="24"/>
        </w:rPr>
        <w:t>.</w:t>
      </w:r>
      <w:r>
        <w:rPr>
          <w:rFonts w:ascii="Times New Roman" w:hAnsi="Times New Roman" w:cs="Times New Roman"/>
          <w:sz w:val="24"/>
        </w:rPr>
        <w:t xml:space="preserve"> F</w:t>
      </w:r>
      <w:r w:rsidRPr="001656DE">
        <w:rPr>
          <w:rFonts w:ascii="Times New Roman" w:hAnsi="Times New Roman" w:cs="Times New Roman"/>
          <w:sz w:val="24"/>
        </w:rPr>
        <w:t xml:space="preserve">or example, if </w:t>
      </w:r>
      <w:r w:rsidRPr="007E1FD6">
        <w:rPr>
          <w:rFonts w:ascii="Times New Roman" w:hAnsi="Times New Roman" w:cs="Times New Roman"/>
          <w:sz w:val="24"/>
        </w:rPr>
        <w:t>searching diabetes, studies about insulin may be of interest. Note that capitalization is ignored</w:t>
      </w:r>
      <w:r w:rsidR="00844D1F">
        <w:rPr>
          <w:rFonts w:ascii="Times New Roman" w:hAnsi="Times New Roman" w:cs="Times New Roman"/>
          <w:sz w:val="24"/>
        </w:rPr>
        <w:t xml:space="preserve"> during matching of </w:t>
      </w:r>
      <w:proofErr w:type="spellStart"/>
      <w:r w:rsidR="00844D1F">
        <w:rPr>
          <w:rFonts w:ascii="Times New Roman" w:hAnsi="Times New Roman" w:cs="Times New Roman"/>
          <w:sz w:val="24"/>
        </w:rPr>
        <w:t>keyterms</w:t>
      </w:r>
      <w:proofErr w:type="spellEnd"/>
      <w:r w:rsidRPr="007E1FD6">
        <w:rPr>
          <w:rFonts w:ascii="Times New Roman" w:hAnsi="Times New Roman" w:cs="Times New Roman"/>
          <w:sz w:val="24"/>
        </w:rPr>
        <w:t>. Unselected</w:t>
      </w:r>
      <w:r w:rsidRPr="001656DE">
        <w:rPr>
          <w:rFonts w:ascii="Times New Roman" w:hAnsi="Times New Roman" w:cs="Times New Roman"/>
          <w:sz w:val="24"/>
        </w:rPr>
        <w:t xml:space="preserve"> nodes are removed from the network. </w:t>
      </w:r>
      <w:r>
        <w:rPr>
          <w:rFonts w:ascii="Times New Roman" w:hAnsi="Times New Roman" w:cs="Times New Roman"/>
          <w:sz w:val="24"/>
        </w:rPr>
        <w:t xml:space="preserve">The remaining network is known as the trait/disease-related GWAS </w:t>
      </w:r>
      <w:r w:rsidR="00844D1F">
        <w:rPr>
          <w:rFonts w:ascii="Times New Roman" w:hAnsi="Times New Roman" w:cs="Times New Roman"/>
          <w:sz w:val="24"/>
        </w:rPr>
        <w:t>sub</w:t>
      </w:r>
      <w:r>
        <w:rPr>
          <w:rFonts w:ascii="Times New Roman" w:hAnsi="Times New Roman" w:cs="Times New Roman"/>
          <w:sz w:val="24"/>
        </w:rPr>
        <w:t>network and the genes present in it are the trait/disease-related genes.</w:t>
      </w:r>
    </w:p>
    <w:p w14:paraId="6A2BCDBF" w14:textId="77777777" w:rsidR="00A36E71" w:rsidRDefault="00A36E71" w:rsidP="00906382">
      <w:pPr>
        <w:pStyle w:val="NoSpacing"/>
        <w:jc w:val="both"/>
        <w:rPr>
          <w:rFonts w:ascii="Times New Roman" w:hAnsi="Times New Roman" w:cs="Times New Roman"/>
          <w:i/>
          <w:sz w:val="24"/>
        </w:rPr>
      </w:pPr>
    </w:p>
    <w:p w14:paraId="5110D225" w14:textId="755045E2" w:rsidR="007A35EB" w:rsidRPr="00732C57" w:rsidRDefault="00732C57" w:rsidP="00732C57">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r>
        <w:rPr>
          <w:rFonts w:ascii="Times New Roman" w:hAnsi="Times New Roman" w:cs="Times New Roman"/>
          <w:sz w:val="24"/>
        </w:rPr>
        <w:t xml:space="preserve">Note: </w:t>
      </w:r>
      <w:r w:rsidR="00EA0247">
        <w:rPr>
          <w:rFonts w:ascii="Times New Roman" w:hAnsi="Times New Roman" w:cs="Times New Roman"/>
          <w:sz w:val="24"/>
        </w:rPr>
        <w:t xml:space="preserve">If a disease gene set for more than </w:t>
      </w:r>
      <w:r w:rsidR="00CD17F6">
        <w:rPr>
          <w:rFonts w:ascii="Times New Roman" w:hAnsi="Times New Roman" w:cs="Times New Roman"/>
          <w:sz w:val="24"/>
        </w:rPr>
        <w:t>one</w:t>
      </w:r>
      <w:r w:rsidR="00EA0247">
        <w:rPr>
          <w:rFonts w:ascii="Times New Roman" w:hAnsi="Times New Roman" w:cs="Times New Roman"/>
          <w:sz w:val="24"/>
        </w:rPr>
        <w:t xml:space="preserve"> key term is desired, this module should be run once for each term</w:t>
      </w:r>
      <w:r w:rsidR="002D588B">
        <w:rPr>
          <w:rFonts w:ascii="Times New Roman" w:hAnsi="Times New Roman" w:cs="Times New Roman"/>
          <w:sz w:val="24"/>
        </w:rPr>
        <w:t>,</w:t>
      </w:r>
      <w:r w:rsidR="00EA0247">
        <w:rPr>
          <w:rFonts w:ascii="Times New Roman" w:hAnsi="Times New Roman" w:cs="Times New Roman"/>
          <w:sz w:val="24"/>
        </w:rPr>
        <w:t xml:space="preserve"> and the disease gene sets for the terms should be merged together</w:t>
      </w:r>
      <w:r w:rsidR="00765D5A">
        <w:rPr>
          <w:rFonts w:ascii="Times New Roman" w:hAnsi="Times New Roman" w:cs="Times New Roman"/>
          <w:sz w:val="24"/>
        </w:rPr>
        <w:t xml:space="preserve"> before </w:t>
      </w:r>
      <w:r w:rsidR="00C81308">
        <w:rPr>
          <w:rFonts w:ascii="Times New Roman" w:hAnsi="Times New Roman" w:cs="Times New Roman"/>
          <w:sz w:val="24"/>
        </w:rPr>
        <w:t>running module 4</w:t>
      </w:r>
      <w:r w:rsidR="00EA0247" w:rsidRPr="00C95E17">
        <w:rPr>
          <w:rFonts w:ascii="Times New Roman" w:hAnsi="Times New Roman" w:cs="Times New Roman"/>
          <w:sz w:val="24"/>
        </w:rPr>
        <w:t xml:space="preserve">. </w:t>
      </w:r>
    </w:p>
    <w:p w14:paraId="0D5AACD0" w14:textId="77777777" w:rsidR="007A35EB" w:rsidRDefault="007A35EB" w:rsidP="00906382">
      <w:pPr>
        <w:pStyle w:val="NoSpacing"/>
        <w:jc w:val="both"/>
        <w:rPr>
          <w:rFonts w:ascii="Times New Roman" w:hAnsi="Times New Roman" w:cs="Times New Roman"/>
          <w:sz w:val="24"/>
        </w:rPr>
      </w:pPr>
    </w:p>
    <w:p w14:paraId="48DC198C" w14:textId="76A9FEF8" w:rsidR="00441C56" w:rsidRDefault="00441C56" w:rsidP="00906382">
      <w:pPr>
        <w:pStyle w:val="NoSpacing"/>
        <w:jc w:val="both"/>
        <w:rPr>
          <w:rFonts w:ascii="Times New Roman" w:hAnsi="Times New Roman" w:cs="Times New Roman"/>
          <w:sz w:val="24"/>
        </w:rPr>
      </w:pPr>
      <w:r>
        <w:rPr>
          <w:rFonts w:ascii="Times New Roman" w:hAnsi="Times New Roman" w:cs="Times New Roman"/>
          <w:noProof/>
          <w:sz w:val="24"/>
          <w:lang w:eastAsia="en-CA"/>
        </w:rPr>
        <w:lastRenderedPageBreak/>
        <w:drawing>
          <wp:inline distT="0" distB="0" distL="0" distR="0" wp14:anchorId="4D7477DB" wp14:editId="33664D23">
            <wp:extent cx="5407660" cy="5560060"/>
            <wp:effectExtent l="0" t="0" r="254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660" cy="5560060"/>
                    </a:xfrm>
                    <a:prstGeom prst="rect">
                      <a:avLst/>
                    </a:prstGeom>
                    <a:noFill/>
                  </pic:spPr>
                </pic:pic>
              </a:graphicData>
            </a:graphic>
          </wp:inline>
        </w:drawing>
      </w:r>
    </w:p>
    <w:p w14:paraId="3ECCE008" w14:textId="731472FD" w:rsidR="00441C56" w:rsidRDefault="009A6BAA" w:rsidP="00906382">
      <w:pPr>
        <w:pStyle w:val="NoSpacing"/>
        <w:jc w:val="both"/>
        <w:rPr>
          <w:rFonts w:ascii="Times New Roman" w:hAnsi="Times New Roman" w:cs="Times New Roman"/>
          <w:sz w:val="24"/>
        </w:rPr>
      </w:pPr>
      <w:r>
        <w:rPr>
          <w:rFonts w:ascii="Times New Roman" w:hAnsi="Times New Roman" w:cs="Times New Roman"/>
          <w:b/>
          <w:sz w:val="24"/>
        </w:rPr>
        <w:t>Figure 3. Filtering the full GWAS network to obtain a trait/disease network</w:t>
      </w:r>
      <w:r w:rsidRPr="00441C56">
        <w:rPr>
          <w:rFonts w:ascii="Times New Roman" w:hAnsi="Times New Roman" w:cs="Times New Roman"/>
          <w:b/>
          <w:sz w:val="24"/>
        </w:rPr>
        <w:t>.</w:t>
      </w:r>
      <w:r>
        <w:rPr>
          <w:rFonts w:ascii="Times New Roman" w:hAnsi="Times New Roman" w:cs="Times New Roman"/>
          <w:sz w:val="24"/>
        </w:rPr>
        <w:t xml:space="preserve"> The matrices representing the f</w:t>
      </w:r>
      <w:r w:rsidR="00F5043B">
        <w:rPr>
          <w:rFonts w:ascii="Times New Roman" w:hAnsi="Times New Roman" w:cs="Times New Roman"/>
          <w:sz w:val="24"/>
        </w:rPr>
        <w:t>ull GWAS network (top two matric</w:t>
      </w:r>
      <w:r>
        <w:rPr>
          <w:rFonts w:ascii="Times New Roman" w:hAnsi="Times New Roman" w:cs="Times New Roman"/>
          <w:sz w:val="24"/>
        </w:rPr>
        <w:t xml:space="preserve">es) are input into the workflow. The user supplies thresholds for the Jaccard coefficients and associated p-values. In this example the coefficient and p-value thresholds used were ≥ 0.5 and ≤ 0.05 respectively (green cells). Edges where both the coefficient and p-value pass the threshold are kept in the network (a matrix is created with True and False representing whether edges are present of not in the network). Next, the user supplies a </w:t>
      </w:r>
      <w:proofErr w:type="spellStart"/>
      <w:r>
        <w:rPr>
          <w:rFonts w:ascii="Times New Roman" w:hAnsi="Times New Roman" w:cs="Times New Roman"/>
          <w:sz w:val="24"/>
        </w:rPr>
        <w:t>keyterm</w:t>
      </w:r>
      <w:proofErr w:type="spellEnd"/>
      <w:r>
        <w:rPr>
          <w:rFonts w:ascii="Times New Roman" w:hAnsi="Times New Roman" w:cs="Times New Roman"/>
          <w:sz w:val="24"/>
        </w:rPr>
        <w:t>, for example “B”. Nodes with B in their study title or trait are selected (highlighted in orange) and 1</w:t>
      </w:r>
      <w:r w:rsidRPr="009A6BAA">
        <w:rPr>
          <w:rFonts w:ascii="Times New Roman" w:hAnsi="Times New Roman" w:cs="Times New Roman"/>
          <w:sz w:val="24"/>
          <w:vertAlign w:val="superscript"/>
        </w:rPr>
        <w:t>st</w:t>
      </w:r>
      <w:r>
        <w:rPr>
          <w:rFonts w:ascii="Times New Roman" w:hAnsi="Times New Roman" w:cs="Times New Roman"/>
          <w:sz w:val="24"/>
        </w:rPr>
        <w:t xml:space="preserve">-order neighbors are also kept. All other nodes are removed. This filtered network is the trait/disease network. </w:t>
      </w:r>
    </w:p>
    <w:p w14:paraId="020DE767" w14:textId="77777777" w:rsidR="009A6BAA" w:rsidRDefault="009A6BAA" w:rsidP="00906382">
      <w:pPr>
        <w:pStyle w:val="NoSpacing"/>
        <w:jc w:val="both"/>
        <w:rPr>
          <w:rFonts w:ascii="Times New Roman" w:hAnsi="Times New Roman" w:cs="Times New Roman"/>
          <w:sz w:val="24"/>
        </w:rPr>
      </w:pPr>
    </w:p>
    <w:p w14:paraId="502F2186" w14:textId="77777777" w:rsidR="00716C94" w:rsidRDefault="00716C94" w:rsidP="00906382">
      <w:pPr>
        <w:pStyle w:val="NoSpacing"/>
        <w:jc w:val="both"/>
        <w:rPr>
          <w:rFonts w:ascii="Times New Roman" w:hAnsi="Times New Roman" w:cs="Times New Roman"/>
          <w:sz w:val="24"/>
        </w:rPr>
      </w:pPr>
    </w:p>
    <w:p w14:paraId="3B25FB1B" w14:textId="77777777" w:rsidR="00716C94" w:rsidRDefault="00716C94" w:rsidP="00906382">
      <w:pPr>
        <w:pStyle w:val="NoSpacing"/>
        <w:jc w:val="both"/>
        <w:rPr>
          <w:rFonts w:ascii="Times New Roman" w:hAnsi="Times New Roman" w:cs="Times New Roman"/>
          <w:sz w:val="24"/>
        </w:rPr>
      </w:pPr>
    </w:p>
    <w:p w14:paraId="268AE760" w14:textId="77777777" w:rsidR="00716C94" w:rsidRDefault="00716C94" w:rsidP="00906382">
      <w:pPr>
        <w:pStyle w:val="NoSpacing"/>
        <w:jc w:val="both"/>
        <w:rPr>
          <w:rFonts w:ascii="Times New Roman" w:hAnsi="Times New Roman" w:cs="Times New Roman"/>
          <w:sz w:val="24"/>
        </w:rPr>
      </w:pPr>
    </w:p>
    <w:p w14:paraId="39DB1608" w14:textId="77777777" w:rsidR="00716C94" w:rsidRDefault="00716C94" w:rsidP="00906382">
      <w:pPr>
        <w:pStyle w:val="NoSpacing"/>
        <w:jc w:val="both"/>
        <w:rPr>
          <w:rFonts w:ascii="Times New Roman" w:hAnsi="Times New Roman" w:cs="Times New Roman"/>
          <w:sz w:val="24"/>
        </w:rPr>
      </w:pPr>
    </w:p>
    <w:p w14:paraId="6AA45318" w14:textId="0FBAB249" w:rsidR="00276DB5" w:rsidRDefault="00F5043B" w:rsidP="00906382">
      <w:pPr>
        <w:pStyle w:val="NoSpacing"/>
        <w:jc w:val="both"/>
        <w:rPr>
          <w:rFonts w:ascii="Times New Roman" w:hAnsi="Times New Roman" w:cs="Times New Roman"/>
          <w:sz w:val="24"/>
        </w:rPr>
      </w:pPr>
      <w:r>
        <w:rPr>
          <w:rFonts w:ascii="Times New Roman" w:hAnsi="Times New Roman" w:cs="Times New Roman"/>
          <w:sz w:val="24"/>
        </w:rPr>
        <w:lastRenderedPageBreak/>
        <w:t>Although not discussed in the main manuscript, t</w:t>
      </w:r>
      <w:r w:rsidR="00276DB5" w:rsidRPr="001656DE">
        <w:rPr>
          <w:rFonts w:ascii="Times New Roman" w:hAnsi="Times New Roman" w:cs="Times New Roman"/>
          <w:sz w:val="24"/>
        </w:rPr>
        <w:t>h</w:t>
      </w:r>
      <w:r w:rsidR="00731649">
        <w:rPr>
          <w:rFonts w:ascii="Times New Roman" w:hAnsi="Times New Roman" w:cs="Times New Roman"/>
          <w:sz w:val="24"/>
        </w:rPr>
        <w:t xml:space="preserve">is trait/disease-related GWAS </w:t>
      </w:r>
      <w:r w:rsidR="00276DB5" w:rsidRPr="001656DE">
        <w:rPr>
          <w:rFonts w:ascii="Times New Roman" w:hAnsi="Times New Roman" w:cs="Times New Roman"/>
          <w:sz w:val="24"/>
        </w:rPr>
        <w:t xml:space="preserve">network can </w:t>
      </w:r>
      <w:r w:rsidR="007A35EB">
        <w:rPr>
          <w:rFonts w:ascii="Times New Roman" w:hAnsi="Times New Roman" w:cs="Times New Roman"/>
          <w:sz w:val="24"/>
        </w:rPr>
        <w:t xml:space="preserve">then </w:t>
      </w:r>
      <w:r>
        <w:rPr>
          <w:rFonts w:ascii="Times New Roman" w:hAnsi="Times New Roman" w:cs="Times New Roman"/>
          <w:sz w:val="24"/>
        </w:rPr>
        <w:t>be graphed and clustered. P</w:t>
      </w:r>
      <w:r w:rsidR="00276DB5" w:rsidRPr="001656DE">
        <w:rPr>
          <w:rFonts w:ascii="Times New Roman" w:hAnsi="Times New Roman" w:cs="Times New Roman"/>
          <w:sz w:val="24"/>
        </w:rPr>
        <w:t>rovided there is more than one node in the network</w:t>
      </w:r>
      <w:r>
        <w:rPr>
          <w:rFonts w:ascii="Times New Roman" w:hAnsi="Times New Roman" w:cs="Times New Roman"/>
          <w:sz w:val="24"/>
        </w:rPr>
        <w:t>, the workflow will present the user with this option</w:t>
      </w:r>
      <w:r w:rsidR="00276DB5" w:rsidRPr="001656DE">
        <w:rPr>
          <w:rFonts w:ascii="Times New Roman" w:hAnsi="Times New Roman" w:cs="Times New Roman"/>
          <w:sz w:val="24"/>
        </w:rPr>
        <w:t xml:space="preserve">. Clustering is done with </w:t>
      </w:r>
      <w:proofErr w:type="spellStart"/>
      <w:r w:rsidR="00276DB5" w:rsidRPr="007E1FD6">
        <w:rPr>
          <w:rFonts w:ascii="Times New Roman" w:hAnsi="Times New Roman" w:cs="Times New Roman"/>
          <w:sz w:val="24"/>
        </w:rPr>
        <w:t>igraph’s</w:t>
      </w:r>
      <w:proofErr w:type="spellEnd"/>
      <w:r w:rsidR="00784870" w:rsidRPr="007E1FD6">
        <w:rPr>
          <w:rFonts w:ascii="Times New Roman" w:hAnsi="Times New Roman" w:cs="Times New Roman"/>
          <w:sz w:val="24"/>
        </w:rPr>
        <w:t xml:space="preserve"> </w:t>
      </w:r>
      <w:r w:rsidR="007E1FD6" w:rsidRPr="007E1FD6">
        <w:rPr>
          <w:rFonts w:ascii="Times New Roman" w:hAnsi="Times New Roman" w:cs="Times New Roman"/>
          <w:sz w:val="24"/>
        </w:rPr>
        <w:t>(7</w:t>
      </w:r>
      <w:r w:rsidR="007A35EB" w:rsidRPr="007E1FD6">
        <w:rPr>
          <w:rFonts w:ascii="Times New Roman" w:hAnsi="Times New Roman" w:cs="Times New Roman"/>
          <w:sz w:val="24"/>
        </w:rPr>
        <w:t>)</w:t>
      </w:r>
      <w:r w:rsidR="00276DB5" w:rsidRPr="007E1FD6">
        <w:rPr>
          <w:rFonts w:ascii="Times New Roman" w:hAnsi="Times New Roman" w:cs="Times New Roman"/>
          <w:sz w:val="24"/>
        </w:rPr>
        <w:t xml:space="preserve"> </w:t>
      </w:r>
      <w:r w:rsidR="002245F4" w:rsidRPr="007E1FD6">
        <w:rPr>
          <w:rFonts w:ascii="Times New Roman" w:hAnsi="Times New Roman" w:cs="Times New Roman"/>
          <w:sz w:val="24"/>
        </w:rPr>
        <w:t>“</w:t>
      </w:r>
      <w:proofErr w:type="spellStart"/>
      <w:r w:rsidR="00276DB5" w:rsidRPr="007E1FD6">
        <w:rPr>
          <w:rFonts w:ascii="Times New Roman" w:hAnsi="Times New Roman" w:cs="Times New Roman"/>
          <w:sz w:val="24"/>
        </w:rPr>
        <w:t>cluster</w:t>
      </w:r>
      <w:r w:rsidR="00276DB5" w:rsidRPr="001656DE">
        <w:rPr>
          <w:rFonts w:ascii="Times New Roman" w:hAnsi="Times New Roman" w:cs="Times New Roman"/>
          <w:sz w:val="24"/>
        </w:rPr>
        <w:t>_fast_greedy</w:t>
      </w:r>
      <w:proofErr w:type="spellEnd"/>
      <w:r w:rsidR="002245F4">
        <w:rPr>
          <w:rFonts w:ascii="Times New Roman" w:hAnsi="Times New Roman" w:cs="Times New Roman"/>
          <w:sz w:val="24"/>
        </w:rPr>
        <w:t>”</w:t>
      </w:r>
      <w:r w:rsidR="00276DB5" w:rsidRPr="001656DE">
        <w:rPr>
          <w:rFonts w:ascii="Times New Roman" w:hAnsi="Times New Roman" w:cs="Times New Roman"/>
          <w:sz w:val="24"/>
        </w:rPr>
        <w:t xml:space="preserve"> algorithm and </w:t>
      </w:r>
      <w:r w:rsidR="007A35EB">
        <w:rPr>
          <w:rFonts w:ascii="Times New Roman" w:hAnsi="Times New Roman" w:cs="Times New Roman"/>
          <w:sz w:val="24"/>
        </w:rPr>
        <w:t xml:space="preserve">uses negative </w:t>
      </w:r>
      <w:r w:rsidR="00731649">
        <w:rPr>
          <w:rFonts w:ascii="Times New Roman" w:hAnsi="Times New Roman" w:cs="Times New Roman"/>
          <w:sz w:val="24"/>
        </w:rPr>
        <w:t>log-</w:t>
      </w:r>
      <w:r w:rsidR="007A35EB">
        <w:rPr>
          <w:rFonts w:ascii="Times New Roman" w:hAnsi="Times New Roman" w:cs="Times New Roman"/>
          <w:sz w:val="24"/>
        </w:rPr>
        <w:t>transformed p-</w:t>
      </w:r>
      <w:r w:rsidR="00276DB5" w:rsidRPr="001656DE">
        <w:rPr>
          <w:rFonts w:ascii="Times New Roman" w:hAnsi="Times New Roman" w:cs="Times New Roman"/>
          <w:sz w:val="24"/>
        </w:rPr>
        <w:t>values as weights. Clusters are named after the most common words in the node names.</w:t>
      </w:r>
      <w:r w:rsidR="00784870">
        <w:rPr>
          <w:rFonts w:ascii="Times New Roman" w:hAnsi="Times New Roman" w:cs="Times New Roman"/>
          <w:sz w:val="24"/>
        </w:rPr>
        <w:t xml:space="preserve"> The top 5 words are used. I</w:t>
      </w:r>
      <w:r w:rsidR="007A35EB">
        <w:rPr>
          <w:rFonts w:ascii="Times New Roman" w:hAnsi="Times New Roman" w:cs="Times New Roman"/>
          <w:sz w:val="24"/>
        </w:rPr>
        <w:t xml:space="preserve">f there is a tie </w:t>
      </w:r>
      <w:r w:rsidR="007A35EB" w:rsidRPr="007E1FD6">
        <w:rPr>
          <w:rFonts w:ascii="Times New Roman" w:hAnsi="Times New Roman" w:cs="Times New Roman"/>
          <w:sz w:val="24"/>
        </w:rPr>
        <w:t xml:space="preserve">between words, the tie </w:t>
      </w:r>
      <w:r w:rsidR="00784870" w:rsidRPr="007E1FD6">
        <w:rPr>
          <w:rFonts w:ascii="Times New Roman" w:hAnsi="Times New Roman" w:cs="Times New Roman"/>
          <w:sz w:val="24"/>
        </w:rPr>
        <w:t>is broken by alphabetical order.</w:t>
      </w:r>
      <w:r w:rsidR="007A35EB" w:rsidRPr="007E1FD6">
        <w:rPr>
          <w:rFonts w:ascii="Times New Roman" w:hAnsi="Times New Roman" w:cs="Times New Roman"/>
          <w:sz w:val="24"/>
        </w:rPr>
        <w:t xml:space="preserve"> Results include word counts used when naming the clusters</w:t>
      </w:r>
      <w:r w:rsidR="00017D77" w:rsidRPr="007E1FD6">
        <w:rPr>
          <w:rFonts w:ascii="Times New Roman" w:hAnsi="Times New Roman" w:cs="Times New Roman"/>
          <w:sz w:val="24"/>
        </w:rPr>
        <w:t xml:space="preserve"> </w:t>
      </w:r>
      <w:r w:rsidR="007A35EB" w:rsidRPr="007E1FD6">
        <w:rPr>
          <w:rFonts w:ascii="Times New Roman" w:hAnsi="Times New Roman" w:cs="Times New Roman"/>
          <w:sz w:val="24"/>
        </w:rPr>
        <w:t xml:space="preserve">and these should be </w:t>
      </w:r>
      <w:r w:rsidR="00017D77" w:rsidRPr="007E1FD6">
        <w:rPr>
          <w:rFonts w:ascii="Times New Roman" w:hAnsi="Times New Roman" w:cs="Times New Roman"/>
          <w:sz w:val="24"/>
        </w:rPr>
        <w:t xml:space="preserve">verified for ties (Fig. </w:t>
      </w:r>
      <w:r w:rsidR="007E1FD6" w:rsidRPr="007E1FD6">
        <w:rPr>
          <w:rFonts w:ascii="Times New Roman" w:hAnsi="Times New Roman" w:cs="Times New Roman"/>
          <w:sz w:val="24"/>
        </w:rPr>
        <w:t>3</w:t>
      </w:r>
      <w:r w:rsidR="00017D77" w:rsidRPr="007E1FD6">
        <w:rPr>
          <w:rFonts w:ascii="Times New Roman" w:hAnsi="Times New Roman" w:cs="Times New Roman"/>
          <w:sz w:val="24"/>
        </w:rPr>
        <w:t>)</w:t>
      </w:r>
      <w:r w:rsidR="007A35EB" w:rsidRPr="007E1FD6">
        <w:rPr>
          <w:rFonts w:ascii="Times New Roman" w:hAnsi="Times New Roman" w:cs="Times New Roman"/>
          <w:sz w:val="24"/>
        </w:rPr>
        <w:t>.</w:t>
      </w:r>
      <w:r w:rsidR="00017D77" w:rsidRPr="007E1FD6">
        <w:rPr>
          <w:rFonts w:ascii="Times New Roman" w:hAnsi="Times New Roman" w:cs="Times New Roman"/>
          <w:sz w:val="24"/>
        </w:rPr>
        <w:t xml:space="preserve"> For</w:t>
      </w:r>
      <w:r w:rsidR="007A35EB" w:rsidRPr="007E1FD6">
        <w:rPr>
          <w:rFonts w:ascii="Times New Roman" w:hAnsi="Times New Roman" w:cs="Times New Roman"/>
          <w:sz w:val="24"/>
        </w:rPr>
        <w:t xml:space="preserve"> </w:t>
      </w:r>
      <w:r w:rsidR="00017D77" w:rsidRPr="007E1FD6">
        <w:rPr>
          <w:rFonts w:ascii="Times New Roman" w:hAnsi="Times New Roman" w:cs="Times New Roman"/>
          <w:sz w:val="24"/>
        </w:rPr>
        <w:t>details on other results output by this module, see Appendix F of the tutorial document.</w:t>
      </w:r>
    </w:p>
    <w:p w14:paraId="3D14AE04" w14:textId="77777777" w:rsidR="00276DB5" w:rsidRDefault="00276DB5" w:rsidP="00906382">
      <w:pPr>
        <w:pStyle w:val="NoSpacing"/>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227"/>
        <w:gridCol w:w="6349"/>
      </w:tblGrid>
      <w:tr w:rsidR="00017D77" w14:paraId="68CA7ABF" w14:textId="77777777" w:rsidTr="002A1316">
        <w:tc>
          <w:tcPr>
            <w:tcW w:w="3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649150" w14:textId="06E9B32E" w:rsidR="00017D77" w:rsidRPr="007E1FD6" w:rsidRDefault="003B44E4" w:rsidP="003B44E4">
            <w:pPr>
              <w:pStyle w:val="NoSpacing"/>
              <w:jc w:val="right"/>
              <w:rPr>
                <w:rFonts w:ascii="Times New Roman" w:hAnsi="Times New Roman" w:cs="Times New Roman"/>
                <w:sz w:val="24"/>
              </w:rPr>
            </w:pPr>
            <w:r w:rsidRPr="007E1FD6">
              <w:rPr>
                <w:noProof/>
                <w:lang w:eastAsia="en-CA"/>
              </w:rPr>
              <w:drawing>
                <wp:inline distT="0" distB="0" distL="0" distR="0" wp14:anchorId="56008E33" wp14:editId="6E5C25E6">
                  <wp:extent cx="1196340" cy="1211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96340" cy="1211580"/>
                          </a:xfrm>
                          <a:prstGeom prst="rect">
                            <a:avLst/>
                          </a:prstGeom>
                        </pic:spPr>
                      </pic:pic>
                    </a:graphicData>
                  </a:graphic>
                </wp:inline>
              </w:drawing>
            </w:r>
            <w:r w:rsidRPr="007E1FD6">
              <w:rPr>
                <w:noProof/>
                <w:lang w:eastAsia="en-CA"/>
              </w:rPr>
              <w:t xml:space="preserve"> </w:t>
            </w:r>
          </w:p>
        </w:tc>
        <w:tc>
          <w:tcPr>
            <w:tcW w:w="6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279D4D" w14:textId="68809509" w:rsidR="00017D77" w:rsidRPr="007E1FD6" w:rsidRDefault="00017D77" w:rsidP="003B44E4">
            <w:pPr>
              <w:pStyle w:val="NoSpacing"/>
              <w:jc w:val="both"/>
              <w:rPr>
                <w:rFonts w:ascii="Times New Roman" w:hAnsi="Times New Roman" w:cs="Times New Roman"/>
                <w:sz w:val="24"/>
              </w:rPr>
            </w:pPr>
            <w:r w:rsidRPr="007E1FD6">
              <w:rPr>
                <w:rFonts w:ascii="Times New Roman" w:hAnsi="Times New Roman" w:cs="Times New Roman"/>
                <w:b/>
                <w:sz w:val="24"/>
              </w:rPr>
              <w:t xml:space="preserve">Figure 3: </w:t>
            </w:r>
            <w:r w:rsidR="004E5183" w:rsidRPr="007E1FD6">
              <w:rPr>
                <w:rFonts w:ascii="Times New Roman" w:hAnsi="Times New Roman" w:cs="Times New Roman"/>
                <w:b/>
                <w:sz w:val="24"/>
              </w:rPr>
              <w:t xml:space="preserve">Cluster names should be verified before interpretation. </w:t>
            </w:r>
            <w:r w:rsidRPr="007E1FD6">
              <w:rPr>
                <w:rFonts w:ascii="Times New Roman" w:hAnsi="Times New Roman" w:cs="Times New Roman"/>
                <w:sz w:val="24"/>
              </w:rPr>
              <w:t>Word counts used to name clusters are organized in sheets of an excel worksheet file. In this example, naming the cluster after the first five words results in the name “</w:t>
            </w:r>
            <w:proofErr w:type="spellStart"/>
            <w:r w:rsidRPr="007E1FD6">
              <w:rPr>
                <w:rFonts w:ascii="Times New Roman" w:hAnsi="Times New Roman" w:cs="Times New Roman"/>
                <w:sz w:val="24"/>
              </w:rPr>
              <w:t>levels_</w:t>
            </w:r>
            <w:r w:rsidR="003B44E4" w:rsidRPr="007E1FD6">
              <w:rPr>
                <w:rFonts w:ascii="Times New Roman" w:hAnsi="Times New Roman" w:cs="Times New Roman"/>
                <w:sz w:val="24"/>
              </w:rPr>
              <w:t>fasting</w:t>
            </w:r>
            <w:r w:rsidRPr="007E1FD6">
              <w:rPr>
                <w:rFonts w:ascii="Times New Roman" w:hAnsi="Times New Roman" w:cs="Times New Roman"/>
                <w:sz w:val="24"/>
              </w:rPr>
              <w:t>_</w:t>
            </w:r>
            <w:r w:rsidR="003B44E4" w:rsidRPr="007E1FD6">
              <w:rPr>
                <w:rFonts w:ascii="Times New Roman" w:hAnsi="Times New Roman" w:cs="Times New Roman"/>
                <w:sz w:val="24"/>
              </w:rPr>
              <w:t>insulin</w:t>
            </w:r>
            <w:r w:rsidRPr="007E1FD6">
              <w:rPr>
                <w:rFonts w:ascii="Times New Roman" w:hAnsi="Times New Roman" w:cs="Times New Roman"/>
                <w:sz w:val="24"/>
              </w:rPr>
              <w:t>_blood_</w:t>
            </w:r>
            <w:r w:rsidR="003B44E4" w:rsidRPr="007E1FD6">
              <w:rPr>
                <w:rFonts w:ascii="Times New Roman" w:hAnsi="Times New Roman" w:cs="Times New Roman"/>
                <w:sz w:val="24"/>
              </w:rPr>
              <w:t>branchedchain</w:t>
            </w:r>
            <w:proofErr w:type="spellEnd"/>
            <w:r w:rsidRPr="007E1FD6">
              <w:rPr>
                <w:rFonts w:ascii="Times New Roman" w:hAnsi="Times New Roman" w:cs="Times New Roman"/>
                <w:sz w:val="24"/>
              </w:rPr>
              <w:t xml:space="preserve">”. </w:t>
            </w:r>
            <w:r w:rsidR="003B44E4" w:rsidRPr="007E1FD6">
              <w:rPr>
                <w:rFonts w:ascii="Times New Roman" w:hAnsi="Times New Roman" w:cs="Times New Roman"/>
                <w:sz w:val="24"/>
              </w:rPr>
              <w:t>Amino</w:t>
            </w:r>
            <w:r w:rsidR="004E5183" w:rsidRPr="007E1FD6">
              <w:rPr>
                <w:rFonts w:ascii="Times New Roman" w:hAnsi="Times New Roman" w:cs="Times New Roman"/>
                <w:sz w:val="24"/>
              </w:rPr>
              <w:t xml:space="preserve"> is</w:t>
            </w:r>
            <w:r w:rsidR="003B44E4" w:rsidRPr="007E1FD6">
              <w:rPr>
                <w:rFonts w:ascii="Times New Roman" w:hAnsi="Times New Roman" w:cs="Times New Roman"/>
                <w:sz w:val="24"/>
              </w:rPr>
              <w:t xml:space="preserve"> just as frequent as blood and </w:t>
            </w:r>
            <w:proofErr w:type="spellStart"/>
            <w:r w:rsidR="003B44E4" w:rsidRPr="007E1FD6">
              <w:rPr>
                <w:rFonts w:ascii="Times New Roman" w:hAnsi="Times New Roman" w:cs="Times New Roman"/>
                <w:sz w:val="24"/>
              </w:rPr>
              <w:t>branchedchain</w:t>
            </w:r>
            <w:proofErr w:type="spellEnd"/>
            <w:r w:rsidR="003B44E4" w:rsidRPr="007E1FD6">
              <w:rPr>
                <w:rFonts w:ascii="Times New Roman" w:hAnsi="Times New Roman" w:cs="Times New Roman"/>
                <w:sz w:val="24"/>
              </w:rPr>
              <w:t xml:space="preserve"> </w:t>
            </w:r>
            <w:r w:rsidR="004E5183" w:rsidRPr="007E1FD6">
              <w:rPr>
                <w:rFonts w:ascii="Times New Roman" w:hAnsi="Times New Roman" w:cs="Times New Roman"/>
                <w:sz w:val="24"/>
              </w:rPr>
              <w:t>but was not used in the name as it is listed 6</w:t>
            </w:r>
            <w:r w:rsidR="004E5183" w:rsidRPr="007E1FD6">
              <w:rPr>
                <w:rFonts w:ascii="Times New Roman" w:hAnsi="Times New Roman" w:cs="Times New Roman"/>
                <w:sz w:val="24"/>
                <w:vertAlign w:val="superscript"/>
              </w:rPr>
              <w:t>th</w:t>
            </w:r>
            <w:r w:rsidR="003B44E4" w:rsidRPr="007E1FD6">
              <w:rPr>
                <w:rFonts w:ascii="Times New Roman" w:hAnsi="Times New Roman" w:cs="Times New Roman"/>
                <w:sz w:val="24"/>
              </w:rPr>
              <w:t>.</w:t>
            </w:r>
          </w:p>
        </w:tc>
      </w:tr>
    </w:tbl>
    <w:p w14:paraId="3AD3E141" w14:textId="77777777" w:rsidR="00017D77" w:rsidRDefault="00017D77" w:rsidP="00906382">
      <w:pPr>
        <w:pStyle w:val="NoSpacing"/>
        <w:jc w:val="both"/>
        <w:rPr>
          <w:rFonts w:ascii="Times New Roman" w:hAnsi="Times New Roman" w:cs="Times New Roman"/>
          <w:sz w:val="24"/>
        </w:rPr>
      </w:pPr>
    </w:p>
    <w:p w14:paraId="24E907AD" w14:textId="77777777" w:rsidR="00716C94" w:rsidRDefault="00716C94" w:rsidP="00906382">
      <w:pPr>
        <w:pStyle w:val="NoSpacing"/>
        <w:jc w:val="both"/>
        <w:rPr>
          <w:rFonts w:ascii="Times New Roman" w:hAnsi="Times New Roman" w:cs="Times New Roman"/>
          <w:sz w:val="24"/>
        </w:rPr>
      </w:pPr>
    </w:p>
    <w:p w14:paraId="6D755BB8" w14:textId="4B26E85B" w:rsidR="0054177D" w:rsidRPr="00A6011A" w:rsidRDefault="0054177D" w:rsidP="00906382">
      <w:pPr>
        <w:pStyle w:val="NoSpacing"/>
        <w:jc w:val="both"/>
        <w:rPr>
          <w:rFonts w:ascii="Times New Roman" w:hAnsi="Times New Roman" w:cs="Times New Roman"/>
          <w:b/>
          <w:bCs/>
          <w:i/>
          <w:sz w:val="24"/>
        </w:rPr>
      </w:pPr>
      <w:r w:rsidRPr="00A6011A">
        <w:rPr>
          <w:rFonts w:ascii="Times New Roman" w:hAnsi="Times New Roman" w:cs="Times New Roman"/>
          <w:b/>
          <w:bCs/>
          <w:i/>
          <w:sz w:val="24"/>
        </w:rPr>
        <w:t xml:space="preserve">Module </w:t>
      </w:r>
      <w:r w:rsidR="00C81308">
        <w:rPr>
          <w:rFonts w:ascii="Times New Roman" w:hAnsi="Times New Roman" w:cs="Times New Roman"/>
          <w:b/>
          <w:bCs/>
          <w:i/>
          <w:sz w:val="24"/>
        </w:rPr>
        <w:t>4</w:t>
      </w:r>
      <w:r w:rsidRPr="00A6011A">
        <w:rPr>
          <w:rFonts w:ascii="Times New Roman" w:hAnsi="Times New Roman" w:cs="Times New Roman"/>
          <w:b/>
          <w:bCs/>
          <w:i/>
          <w:sz w:val="24"/>
        </w:rPr>
        <w:t xml:space="preserve"> – </w:t>
      </w:r>
      <w:r w:rsidR="00BF07A1" w:rsidRPr="00A6011A">
        <w:rPr>
          <w:rFonts w:ascii="Times New Roman" w:hAnsi="Times New Roman" w:cs="Times New Roman"/>
          <w:b/>
          <w:bCs/>
          <w:i/>
          <w:sz w:val="24"/>
        </w:rPr>
        <w:t>Over-representation analysis for genetic predisposition</w:t>
      </w:r>
    </w:p>
    <w:p w14:paraId="4A4C8B44" w14:textId="77777777" w:rsidR="0054177D" w:rsidRPr="007E1FD6" w:rsidRDefault="0054177D" w:rsidP="00906382">
      <w:pPr>
        <w:pStyle w:val="NoSpacing"/>
        <w:jc w:val="both"/>
        <w:rPr>
          <w:rFonts w:ascii="Times New Roman" w:hAnsi="Times New Roman" w:cs="Times New Roman"/>
          <w:sz w:val="24"/>
        </w:rPr>
      </w:pPr>
    </w:p>
    <w:p w14:paraId="0332796A" w14:textId="47481071" w:rsidR="004E0C06" w:rsidRDefault="0054177D" w:rsidP="004E0C06">
      <w:pPr>
        <w:pStyle w:val="NoSpacing"/>
        <w:jc w:val="both"/>
        <w:rPr>
          <w:rFonts w:ascii="Times New Roman" w:hAnsi="Times New Roman" w:cs="Times New Roman"/>
          <w:sz w:val="24"/>
        </w:rPr>
      </w:pPr>
      <w:r w:rsidRPr="007E1FD6">
        <w:rPr>
          <w:rFonts w:ascii="Times New Roman" w:hAnsi="Times New Roman" w:cs="Times New Roman"/>
          <w:sz w:val="24"/>
        </w:rPr>
        <w:t>This module tests whether metabolite genes are over-represented in disease genes using a hypergeometric test.</w:t>
      </w:r>
      <w:r w:rsidR="007A35EB" w:rsidRPr="007E1FD6">
        <w:rPr>
          <w:rFonts w:ascii="Times New Roman" w:hAnsi="Times New Roman" w:cs="Times New Roman"/>
          <w:sz w:val="24"/>
        </w:rPr>
        <w:t xml:space="preserve"> </w:t>
      </w:r>
      <w:r w:rsidR="004E0C06">
        <w:rPr>
          <w:rFonts w:ascii="Times New Roman" w:hAnsi="Times New Roman" w:cs="Times New Roman"/>
          <w:sz w:val="24"/>
        </w:rPr>
        <w:t xml:space="preserve">A </w:t>
      </w:r>
      <w:proofErr w:type="spellStart"/>
      <w:r w:rsidR="004E0C06">
        <w:rPr>
          <w:rFonts w:ascii="Times New Roman" w:hAnsi="Times New Roman" w:cs="Times New Roman"/>
          <w:sz w:val="24"/>
        </w:rPr>
        <w:t>hypergeometric</w:t>
      </w:r>
      <w:proofErr w:type="spellEnd"/>
      <w:r w:rsidR="004E0C06">
        <w:rPr>
          <w:rFonts w:ascii="Times New Roman" w:hAnsi="Times New Roman" w:cs="Times New Roman"/>
          <w:sz w:val="24"/>
        </w:rPr>
        <w:t xml:space="preserve"> test determines if the number of successes in a draw is different than expected by chance when drawing from a background with a fixed number of successes and failures. Here, the background is the discoverable gene set and the successes are the disease genes (from module 3). The metabolite gene set (from module 2) can be considered the draw and the observed successes in the draw are the overlapping genes between the metabolite and disease gene sets. The module returns the upper-tail p-value.</w:t>
      </w:r>
    </w:p>
    <w:p w14:paraId="4BD0F23C" w14:textId="5AC821A8" w:rsidR="004374DC" w:rsidRDefault="004374DC">
      <w:pPr>
        <w:rPr>
          <w:rFonts w:ascii="Times New Roman" w:hAnsi="Times New Roman" w:cs="Times New Roman"/>
          <w:sz w:val="24"/>
        </w:rPr>
      </w:pPr>
      <w:r>
        <w:rPr>
          <w:rFonts w:ascii="Times New Roman" w:hAnsi="Times New Roman" w:cs="Times New Roman"/>
          <w:sz w:val="24"/>
        </w:rPr>
        <w:br w:type="page"/>
      </w:r>
    </w:p>
    <w:p w14:paraId="29E9BE57" w14:textId="77777777" w:rsidR="00924836" w:rsidRPr="004374DC" w:rsidRDefault="004374DC" w:rsidP="00B66984">
      <w:pPr>
        <w:pStyle w:val="NoSpacing"/>
        <w:rPr>
          <w:rFonts w:ascii="Times New Roman" w:hAnsi="Times New Roman" w:cs="Times New Roman"/>
          <w:sz w:val="24"/>
        </w:rPr>
      </w:pPr>
      <w:r w:rsidRPr="004374DC">
        <w:rPr>
          <w:rFonts w:ascii="Times New Roman" w:hAnsi="Times New Roman" w:cs="Times New Roman"/>
          <w:sz w:val="24"/>
        </w:rPr>
        <w:lastRenderedPageBreak/>
        <w:t>REFERENCES</w:t>
      </w:r>
    </w:p>
    <w:p w14:paraId="0737E195" w14:textId="77777777" w:rsidR="00924836" w:rsidRDefault="00924836" w:rsidP="00B66984">
      <w:pPr>
        <w:pStyle w:val="NoSpacing"/>
        <w:rPr>
          <w:rFonts w:ascii="Times New Roman" w:hAnsi="Times New Roman" w:cs="Times New Roman"/>
          <w:sz w:val="24"/>
        </w:rPr>
      </w:pPr>
    </w:p>
    <w:p w14:paraId="05D5B9AB" w14:textId="77777777" w:rsidR="00A6082A" w:rsidRPr="00A6082A" w:rsidRDefault="00A6082A" w:rsidP="00A6082A">
      <w:pPr>
        <w:pStyle w:val="NoSpacing"/>
        <w:numPr>
          <w:ilvl w:val="0"/>
          <w:numId w:val="31"/>
        </w:numPr>
        <w:rPr>
          <w:rFonts w:cstheme="minorHAnsi"/>
          <w:noProof/>
        </w:rPr>
      </w:pPr>
      <w:r w:rsidRPr="00A6082A">
        <w:rPr>
          <w:rFonts w:cstheme="minorHAnsi"/>
          <w:noProof/>
        </w:rPr>
        <w:t xml:space="preserve">Xia, J., Psychogios, N., Young, N. &amp; Wishart, D. S. MetaboAnalyst: A web server for metabolomic data analysis and interpretation. </w:t>
      </w:r>
      <w:r w:rsidRPr="00A6082A">
        <w:rPr>
          <w:rFonts w:cstheme="minorHAnsi"/>
          <w:i/>
          <w:iCs/>
          <w:noProof/>
        </w:rPr>
        <w:t>Nucleic Acids Res.</w:t>
      </w:r>
      <w:r w:rsidRPr="00A6082A">
        <w:rPr>
          <w:rFonts w:cstheme="minorHAnsi"/>
          <w:noProof/>
        </w:rPr>
        <w:t xml:space="preserve"> </w:t>
      </w:r>
      <w:r w:rsidRPr="00A6082A">
        <w:rPr>
          <w:rFonts w:cstheme="minorHAnsi"/>
          <w:b/>
          <w:bCs/>
          <w:noProof/>
        </w:rPr>
        <w:t>37</w:t>
      </w:r>
      <w:r w:rsidRPr="00A6082A">
        <w:rPr>
          <w:rFonts w:cstheme="minorHAnsi"/>
          <w:noProof/>
        </w:rPr>
        <w:t>, 652–660 (2009).</w:t>
      </w:r>
    </w:p>
    <w:p w14:paraId="734092DC" w14:textId="77777777" w:rsidR="00AD2EA9" w:rsidRPr="00A6082A" w:rsidRDefault="00AD2EA9" w:rsidP="004374DC">
      <w:pPr>
        <w:pStyle w:val="NoSpacing"/>
        <w:numPr>
          <w:ilvl w:val="0"/>
          <w:numId w:val="31"/>
        </w:numPr>
        <w:rPr>
          <w:rFonts w:cstheme="minorHAnsi"/>
          <w:noProof/>
        </w:rPr>
      </w:pPr>
      <w:r w:rsidRPr="00A6082A">
        <w:rPr>
          <w:rFonts w:cstheme="minorHAnsi"/>
          <w:noProof/>
        </w:rPr>
        <w:t xml:space="preserve">Ogata, H. </w:t>
      </w:r>
      <w:r w:rsidRPr="00A6082A">
        <w:rPr>
          <w:rFonts w:cstheme="minorHAnsi"/>
          <w:i/>
          <w:iCs/>
          <w:noProof/>
        </w:rPr>
        <w:t>et al.</w:t>
      </w:r>
      <w:r w:rsidRPr="00A6082A">
        <w:rPr>
          <w:rFonts w:cstheme="minorHAnsi"/>
          <w:noProof/>
        </w:rPr>
        <w:t xml:space="preserve"> KEGG: Kyoto encyclopedia of genes and genomes. </w:t>
      </w:r>
      <w:r w:rsidRPr="00A6082A">
        <w:rPr>
          <w:rFonts w:cstheme="minorHAnsi"/>
          <w:i/>
          <w:iCs/>
          <w:noProof/>
        </w:rPr>
        <w:t>Nucleic Acids Res.</w:t>
      </w:r>
      <w:r w:rsidRPr="00A6082A">
        <w:rPr>
          <w:rFonts w:cstheme="minorHAnsi"/>
          <w:noProof/>
        </w:rPr>
        <w:t xml:space="preserve"> </w:t>
      </w:r>
      <w:r w:rsidRPr="00A6082A">
        <w:rPr>
          <w:rFonts w:cstheme="minorHAnsi"/>
          <w:b/>
          <w:bCs/>
          <w:noProof/>
        </w:rPr>
        <w:t>27</w:t>
      </w:r>
      <w:r w:rsidRPr="00A6082A">
        <w:rPr>
          <w:rFonts w:cstheme="minorHAnsi"/>
          <w:noProof/>
        </w:rPr>
        <w:t>, 29–34 (1999).</w:t>
      </w:r>
    </w:p>
    <w:p w14:paraId="0F4EF58A" w14:textId="77777777" w:rsidR="00AD2EA9" w:rsidRPr="00A6082A" w:rsidRDefault="00AD2EA9" w:rsidP="004374DC">
      <w:pPr>
        <w:pStyle w:val="NoSpacing"/>
        <w:numPr>
          <w:ilvl w:val="0"/>
          <w:numId w:val="31"/>
        </w:numPr>
        <w:rPr>
          <w:rFonts w:cstheme="minorHAnsi"/>
          <w:noProof/>
        </w:rPr>
      </w:pPr>
      <w:r w:rsidRPr="00A6082A">
        <w:rPr>
          <w:rFonts w:cstheme="minorHAnsi"/>
          <w:noProof/>
          <w:lang w:val="fr-FR"/>
        </w:rPr>
        <w:t xml:space="preserve">Wishart, D. S. </w:t>
      </w:r>
      <w:r w:rsidRPr="00A6082A">
        <w:rPr>
          <w:rFonts w:cstheme="minorHAnsi"/>
          <w:i/>
          <w:iCs/>
          <w:noProof/>
          <w:lang w:val="fr-FR"/>
        </w:rPr>
        <w:t>et al.</w:t>
      </w:r>
      <w:r w:rsidRPr="00A6082A">
        <w:rPr>
          <w:rFonts w:cstheme="minorHAnsi"/>
          <w:noProof/>
          <w:lang w:val="fr-FR"/>
        </w:rPr>
        <w:t xml:space="preserve"> </w:t>
      </w:r>
      <w:r w:rsidRPr="00A6082A">
        <w:rPr>
          <w:rFonts w:cstheme="minorHAnsi"/>
          <w:noProof/>
        </w:rPr>
        <w:t xml:space="preserve">HMDB 4.0: The human metabolome database for 2018. </w:t>
      </w:r>
      <w:r w:rsidRPr="00A6082A">
        <w:rPr>
          <w:rFonts w:cstheme="minorHAnsi"/>
          <w:i/>
          <w:iCs/>
          <w:noProof/>
        </w:rPr>
        <w:t>Nucleic Acids Res.</w:t>
      </w:r>
      <w:r w:rsidRPr="00A6082A">
        <w:rPr>
          <w:rFonts w:cstheme="minorHAnsi"/>
          <w:noProof/>
        </w:rPr>
        <w:t xml:space="preserve"> </w:t>
      </w:r>
      <w:r w:rsidRPr="00A6082A">
        <w:rPr>
          <w:rFonts w:cstheme="minorHAnsi"/>
          <w:b/>
          <w:bCs/>
          <w:noProof/>
        </w:rPr>
        <w:t>46</w:t>
      </w:r>
      <w:r w:rsidRPr="00A6082A">
        <w:rPr>
          <w:rFonts w:cstheme="minorHAnsi"/>
          <w:noProof/>
        </w:rPr>
        <w:t>, D608–D617 (2018).</w:t>
      </w:r>
    </w:p>
    <w:p w14:paraId="071C3A3E" w14:textId="77777777" w:rsidR="004E7ED9" w:rsidRPr="00784870" w:rsidRDefault="00AD2EA9" w:rsidP="00784870">
      <w:pPr>
        <w:pStyle w:val="NoSpacing"/>
        <w:numPr>
          <w:ilvl w:val="0"/>
          <w:numId w:val="31"/>
        </w:numPr>
        <w:rPr>
          <w:rFonts w:cstheme="minorHAnsi"/>
          <w:noProof/>
        </w:rPr>
      </w:pPr>
      <w:r w:rsidRPr="00A6082A">
        <w:rPr>
          <w:rFonts w:cstheme="minorHAnsi"/>
          <w:noProof/>
        </w:rPr>
        <w:t xml:space="preserve">Buniello, A. </w:t>
      </w:r>
      <w:r w:rsidRPr="00A6082A">
        <w:rPr>
          <w:rFonts w:cstheme="minorHAnsi"/>
          <w:i/>
          <w:iCs/>
          <w:noProof/>
        </w:rPr>
        <w:t>et al.</w:t>
      </w:r>
      <w:r w:rsidRPr="00A6082A">
        <w:rPr>
          <w:rFonts w:cstheme="minorHAnsi"/>
          <w:noProof/>
        </w:rPr>
        <w:t xml:space="preserve"> The NHGRI-EBI GWAS Catalog of published genome-wide association studies, targeted arrays and summary statistics 2019. </w:t>
      </w:r>
      <w:r w:rsidRPr="00A6082A">
        <w:rPr>
          <w:rFonts w:cstheme="minorHAnsi"/>
          <w:i/>
          <w:iCs/>
          <w:noProof/>
        </w:rPr>
        <w:t>Nucleic Acids Res.</w:t>
      </w:r>
      <w:r w:rsidRPr="00A6082A">
        <w:rPr>
          <w:rFonts w:cstheme="minorHAnsi"/>
          <w:noProof/>
        </w:rPr>
        <w:t xml:space="preserve"> </w:t>
      </w:r>
      <w:r w:rsidRPr="00A6082A">
        <w:rPr>
          <w:rFonts w:cstheme="minorHAnsi"/>
          <w:b/>
          <w:bCs/>
          <w:noProof/>
        </w:rPr>
        <w:t>47</w:t>
      </w:r>
      <w:r w:rsidR="004E7ED9" w:rsidRPr="00A6082A">
        <w:rPr>
          <w:rFonts w:cstheme="minorHAnsi"/>
          <w:noProof/>
        </w:rPr>
        <w:t>, D1005–D1012 (2019).</w:t>
      </w:r>
    </w:p>
    <w:p w14:paraId="60F30E0D" w14:textId="77777777" w:rsidR="004E7ED9" w:rsidRPr="00A6082A" w:rsidRDefault="004E7ED9" w:rsidP="004E7ED9">
      <w:pPr>
        <w:pStyle w:val="ListParagraph"/>
        <w:widowControl w:val="0"/>
        <w:numPr>
          <w:ilvl w:val="0"/>
          <w:numId w:val="31"/>
        </w:numPr>
        <w:autoSpaceDE w:val="0"/>
        <w:autoSpaceDN w:val="0"/>
        <w:adjustRightInd w:val="0"/>
        <w:spacing w:after="0" w:line="240" w:lineRule="auto"/>
        <w:rPr>
          <w:rFonts w:cstheme="minorHAnsi"/>
          <w:noProof/>
        </w:rPr>
      </w:pPr>
      <w:r w:rsidRPr="00A6082A">
        <w:rPr>
          <w:rFonts w:cstheme="minorHAnsi"/>
          <w:noProof/>
        </w:rPr>
        <w:t xml:space="preserve">Chung, N. C., Miasojedow, B. Z., Startek, M. &amp; Gambin, A. Jaccard/Tanimoto similarity test and estimation methods for biological presence-absence data. </w:t>
      </w:r>
      <w:r w:rsidRPr="00A6082A">
        <w:rPr>
          <w:rFonts w:cstheme="minorHAnsi"/>
          <w:i/>
          <w:iCs/>
          <w:noProof/>
        </w:rPr>
        <w:t>BMC Bioinformatics</w:t>
      </w:r>
      <w:r w:rsidRPr="00A6082A">
        <w:rPr>
          <w:rFonts w:cstheme="minorHAnsi"/>
          <w:noProof/>
        </w:rPr>
        <w:t xml:space="preserve"> </w:t>
      </w:r>
      <w:r w:rsidRPr="00A6082A">
        <w:rPr>
          <w:rFonts w:cstheme="minorHAnsi"/>
          <w:b/>
          <w:bCs/>
          <w:noProof/>
        </w:rPr>
        <w:t>20</w:t>
      </w:r>
      <w:r w:rsidRPr="00A6082A">
        <w:rPr>
          <w:rFonts w:cstheme="minorHAnsi"/>
          <w:noProof/>
        </w:rPr>
        <w:t>, 1–11 (2019).</w:t>
      </w:r>
    </w:p>
    <w:p w14:paraId="676EE508" w14:textId="77777777" w:rsidR="004E7ED9" w:rsidRPr="00A6082A" w:rsidRDefault="004E7ED9" w:rsidP="004E7ED9">
      <w:pPr>
        <w:pStyle w:val="NoSpacing"/>
        <w:numPr>
          <w:ilvl w:val="0"/>
          <w:numId w:val="31"/>
        </w:numPr>
        <w:rPr>
          <w:rFonts w:cstheme="minorHAnsi"/>
        </w:rPr>
      </w:pPr>
      <w:r w:rsidRPr="00A6082A">
        <w:rPr>
          <w:rFonts w:cstheme="minorHAnsi"/>
        </w:rPr>
        <w:t xml:space="preserve">Neo Christopher Chung, </w:t>
      </w:r>
      <w:proofErr w:type="spellStart"/>
      <w:r w:rsidRPr="00A6082A">
        <w:rPr>
          <w:rFonts w:cstheme="minorHAnsi"/>
        </w:rPr>
        <w:t>Blazej</w:t>
      </w:r>
      <w:proofErr w:type="spellEnd"/>
      <w:r w:rsidRPr="00A6082A">
        <w:rPr>
          <w:rFonts w:cstheme="minorHAnsi"/>
        </w:rPr>
        <w:t xml:space="preserve"> </w:t>
      </w:r>
      <w:proofErr w:type="spellStart"/>
      <w:r w:rsidRPr="00A6082A">
        <w:rPr>
          <w:rFonts w:cstheme="minorHAnsi"/>
        </w:rPr>
        <w:t>Miasojedow</w:t>
      </w:r>
      <w:proofErr w:type="spellEnd"/>
      <w:r w:rsidRPr="00A6082A">
        <w:rPr>
          <w:rFonts w:cstheme="minorHAnsi"/>
        </w:rPr>
        <w:t xml:space="preserve">, Michal </w:t>
      </w:r>
      <w:proofErr w:type="spellStart"/>
      <w:r w:rsidRPr="00A6082A">
        <w:rPr>
          <w:rFonts w:cstheme="minorHAnsi"/>
        </w:rPr>
        <w:t>Startek</w:t>
      </w:r>
      <w:proofErr w:type="spellEnd"/>
      <w:r w:rsidRPr="00A6082A">
        <w:rPr>
          <w:rFonts w:cstheme="minorHAnsi"/>
        </w:rPr>
        <w:t xml:space="preserve"> and Anna </w:t>
      </w:r>
      <w:proofErr w:type="spellStart"/>
      <w:r w:rsidRPr="00A6082A">
        <w:rPr>
          <w:rFonts w:cstheme="minorHAnsi"/>
        </w:rPr>
        <w:t>Gambin</w:t>
      </w:r>
      <w:proofErr w:type="spellEnd"/>
      <w:r w:rsidRPr="00A6082A">
        <w:rPr>
          <w:rFonts w:cstheme="minorHAnsi"/>
        </w:rPr>
        <w:t xml:space="preserve"> (2018). </w:t>
      </w:r>
      <w:proofErr w:type="spellStart"/>
      <w:r w:rsidRPr="00A6082A">
        <w:rPr>
          <w:rFonts w:cstheme="minorHAnsi"/>
        </w:rPr>
        <w:t>jaccard</w:t>
      </w:r>
      <w:proofErr w:type="spellEnd"/>
      <w:r w:rsidRPr="00A6082A">
        <w:rPr>
          <w:rFonts w:cstheme="minorHAnsi"/>
        </w:rPr>
        <w:t xml:space="preserve">: Test Similarity Between Binary Data using </w:t>
      </w:r>
      <w:proofErr w:type="spellStart"/>
      <w:r w:rsidRPr="00A6082A">
        <w:rPr>
          <w:rFonts w:cstheme="minorHAnsi"/>
        </w:rPr>
        <w:t>Jaccard</w:t>
      </w:r>
      <w:proofErr w:type="spellEnd"/>
      <w:r w:rsidRPr="00A6082A">
        <w:rPr>
          <w:rFonts w:cstheme="minorHAnsi"/>
        </w:rPr>
        <w:t>/</w:t>
      </w:r>
      <w:proofErr w:type="spellStart"/>
      <w:r w:rsidRPr="00A6082A">
        <w:rPr>
          <w:rFonts w:cstheme="minorHAnsi"/>
        </w:rPr>
        <w:t>Tanimoto</w:t>
      </w:r>
      <w:proofErr w:type="spellEnd"/>
      <w:r w:rsidRPr="00A6082A">
        <w:rPr>
          <w:rFonts w:cstheme="minorHAnsi"/>
        </w:rPr>
        <w:t xml:space="preserve"> Coefficients. R package version 0.1.0. https://CRAN.R-project.org/package=jaccard</w:t>
      </w:r>
    </w:p>
    <w:p w14:paraId="24555BB8" w14:textId="77777777" w:rsidR="004E7ED9" w:rsidRPr="00A6082A" w:rsidRDefault="004E7ED9" w:rsidP="004E7ED9">
      <w:pPr>
        <w:pStyle w:val="NoSpacing"/>
        <w:numPr>
          <w:ilvl w:val="0"/>
          <w:numId w:val="31"/>
        </w:numPr>
        <w:rPr>
          <w:rFonts w:cstheme="minorHAnsi"/>
          <w:noProof/>
        </w:rPr>
      </w:pPr>
      <w:r w:rsidRPr="00A6082A">
        <w:rPr>
          <w:rFonts w:cstheme="minorHAnsi"/>
          <w:noProof/>
        </w:rPr>
        <w:t xml:space="preserve">CSARDI, G. &amp; NEPUSZ, T. The igraph software package for complex network research. </w:t>
      </w:r>
      <w:r w:rsidRPr="00A6082A">
        <w:rPr>
          <w:rFonts w:cstheme="minorHAnsi"/>
          <w:i/>
          <w:iCs/>
          <w:noProof/>
        </w:rPr>
        <w:t>InterJournal</w:t>
      </w:r>
      <w:r w:rsidRPr="00A6082A">
        <w:rPr>
          <w:rFonts w:cstheme="minorHAnsi"/>
          <w:noProof/>
        </w:rPr>
        <w:t xml:space="preserve"> </w:t>
      </w:r>
      <w:r w:rsidRPr="00A6082A">
        <w:rPr>
          <w:rFonts w:cstheme="minorHAnsi"/>
          <w:b/>
          <w:bCs/>
          <w:noProof/>
        </w:rPr>
        <w:t>Complex Sy</w:t>
      </w:r>
      <w:r w:rsidRPr="00A6082A">
        <w:rPr>
          <w:rFonts w:cstheme="minorHAnsi"/>
          <w:noProof/>
        </w:rPr>
        <w:t>, 1695 (2006).</w:t>
      </w:r>
    </w:p>
    <w:p w14:paraId="79AC6653" w14:textId="77777777" w:rsidR="004374DC" w:rsidRDefault="004374DC" w:rsidP="00B66984">
      <w:pPr>
        <w:pStyle w:val="NoSpacing"/>
        <w:rPr>
          <w:rFonts w:ascii="Times New Roman" w:hAnsi="Times New Roman" w:cs="Times New Roman"/>
          <w:sz w:val="24"/>
        </w:rPr>
      </w:pPr>
    </w:p>
    <w:p w14:paraId="65DE7F1A" w14:textId="77777777" w:rsidR="004374DC" w:rsidRDefault="004374DC" w:rsidP="00B66984">
      <w:pPr>
        <w:pStyle w:val="NoSpacing"/>
        <w:rPr>
          <w:rFonts w:ascii="Times New Roman" w:hAnsi="Times New Roman" w:cs="Times New Roman"/>
          <w:sz w:val="24"/>
        </w:rPr>
      </w:pPr>
    </w:p>
    <w:p w14:paraId="23BEF984" w14:textId="77777777" w:rsidR="006F70BB" w:rsidRPr="009A3CA2" w:rsidRDefault="006F70BB" w:rsidP="004E7ED9">
      <w:pPr>
        <w:widowControl w:val="0"/>
        <w:autoSpaceDE w:val="0"/>
        <w:autoSpaceDN w:val="0"/>
        <w:adjustRightInd w:val="0"/>
        <w:spacing w:after="0" w:line="240" w:lineRule="auto"/>
        <w:rPr>
          <w:rFonts w:ascii="Times New Roman" w:hAnsi="Times New Roman" w:cs="Times New Roman"/>
          <w:sz w:val="24"/>
        </w:rPr>
      </w:pPr>
    </w:p>
    <w:sectPr w:rsidR="006F70BB" w:rsidRPr="009A3CA2">
      <w:footerReference w:type="even" r:id="rId17"/>
      <w:footerReference w:type="default" r:id="rId18"/>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DD2BB3" w15:done="0"/>
  <w15:commentEx w15:paraId="1E0C85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C4477" w16cex:dateUtc="2021-12-21T17:17:00Z"/>
  <w16cex:commentExtensible w16cex:durableId="256C44C6" w16cex:dateUtc="2021-12-2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DD2BB3" w16cid:durableId="256C4477"/>
  <w16cid:commentId w16cid:paraId="1E0C8549" w16cid:durableId="256C44C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8E921" w14:textId="77777777" w:rsidR="00831649" w:rsidRDefault="00831649" w:rsidP="00A2300F">
      <w:pPr>
        <w:spacing w:after="0" w:line="240" w:lineRule="auto"/>
      </w:pPr>
      <w:r>
        <w:separator/>
      </w:r>
    </w:p>
  </w:endnote>
  <w:endnote w:type="continuationSeparator" w:id="0">
    <w:p w14:paraId="696F46BE" w14:textId="77777777" w:rsidR="00831649" w:rsidRDefault="00831649" w:rsidP="00A2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4521068"/>
      <w:docPartObj>
        <w:docPartGallery w:val="Page Numbers (Bottom of Page)"/>
        <w:docPartUnique/>
      </w:docPartObj>
    </w:sdtPr>
    <w:sdtEndPr>
      <w:rPr>
        <w:rStyle w:val="PageNumber"/>
      </w:rPr>
    </w:sdtEndPr>
    <w:sdtContent>
      <w:p w14:paraId="4CCDD0AA" w14:textId="16D829C9" w:rsidR="00A2300F" w:rsidRDefault="00A2300F" w:rsidP="00554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38AB9C" w14:textId="77777777" w:rsidR="00A2300F" w:rsidRDefault="00A2300F" w:rsidP="005543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63107070"/>
      <w:docPartObj>
        <w:docPartGallery w:val="Page Numbers (Bottom of Page)"/>
        <w:docPartUnique/>
      </w:docPartObj>
    </w:sdtPr>
    <w:sdtEndPr>
      <w:rPr>
        <w:rStyle w:val="PageNumber"/>
      </w:rPr>
    </w:sdtEndPr>
    <w:sdtContent>
      <w:p w14:paraId="044BA4F8" w14:textId="1834CC9E" w:rsidR="00A2300F" w:rsidRDefault="00A2300F" w:rsidP="00554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E07E3">
          <w:rPr>
            <w:rStyle w:val="PageNumber"/>
            <w:noProof/>
          </w:rPr>
          <w:t>1</w:t>
        </w:r>
        <w:r>
          <w:rPr>
            <w:rStyle w:val="PageNumber"/>
          </w:rPr>
          <w:fldChar w:fldCharType="end"/>
        </w:r>
      </w:p>
    </w:sdtContent>
  </w:sdt>
  <w:p w14:paraId="5356054D" w14:textId="77777777" w:rsidR="00A2300F" w:rsidRDefault="00A2300F" w:rsidP="0055435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32990" w14:textId="77777777" w:rsidR="00831649" w:rsidRDefault="00831649" w:rsidP="00A2300F">
      <w:pPr>
        <w:spacing w:after="0" w:line="240" w:lineRule="auto"/>
      </w:pPr>
      <w:r>
        <w:separator/>
      </w:r>
    </w:p>
  </w:footnote>
  <w:footnote w:type="continuationSeparator" w:id="0">
    <w:p w14:paraId="2399AA64" w14:textId="77777777" w:rsidR="00831649" w:rsidRDefault="00831649" w:rsidP="00A23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70B8"/>
    <w:multiLevelType w:val="hybridMultilevel"/>
    <w:tmpl w:val="2EF49D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A5239C"/>
    <w:multiLevelType w:val="hybridMultilevel"/>
    <w:tmpl w:val="C358A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0C4BC6"/>
    <w:multiLevelType w:val="hybridMultilevel"/>
    <w:tmpl w:val="7E6EA9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A8C4024"/>
    <w:multiLevelType w:val="hybridMultilevel"/>
    <w:tmpl w:val="329CF6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ADE253B"/>
    <w:multiLevelType w:val="hybridMultilevel"/>
    <w:tmpl w:val="13EEDB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0141253"/>
    <w:multiLevelType w:val="hybridMultilevel"/>
    <w:tmpl w:val="4C3290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1965E7B"/>
    <w:multiLevelType w:val="hybridMultilevel"/>
    <w:tmpl w:val="C29C4F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20E4A2B"/>
    <w:multiLevelType w:val="hybridMultilevel"/>
    <w:tmpl w:val="3EA82A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4122A3B"/>
    <w:multiLevelType w:val="hybridMultilevel"/>
    <w:tmpl w:val="A2F052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5B32520"/>
    <w:multiLevelType w:val="hybridMultilevel"/>
    <w:tmpl w:val="D3AA9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7D045B6"/>
    <w:multiLevelType w:val="hybridMultilevel"/>
    <w:tmpl w:val="501E1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B6C291E"/>
    <w:multiLevelType w:val="hybridMultilevel"/>
    <w:tmpl w:val="5CF6CD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40D3186"/>
    <w:multiLevelType w:val="hybridMultilevel"/>
    <w:tmpl w:val="37CCFC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5A02591"/>
    <w:multiLevelType w:val="hybridMultilevel"/>
    <w:tmpl w:val="A79CB8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96C4EBF"/>
    <w:multiLevelType w:val="hybridMultilevel"/>
    <w:tmpl w:val="570CCB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FA32DCF"/>
    <w:multiLevelType w:val="multilevel"/>
    <w:tmpl w:val="21B8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1473C05"/>
    <w:multiLevelType w:val="hybridMultilevel"/>
    <w:tmpl w:val="AD3431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AC55222"/>
    <w:multiLevelType w:val="hybridMultilevel"/>
    <w:tmpl w:val="7B8624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0857E48"/>
    <w:multiLevelType w:val="hybridMultilevel"/>
    <w:tmpl w:val="AD1444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28405C3"/>
    <w:multiLevelType w:val="hybridMultilevel"/>
    <w:tmpl w:val="4D40EC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43B542A"/>
    <w:multiLevelType w:val="hybridMultilevel"/>
    <w:tmpl w:val="36B05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5F634C9"/>
    <w:multiLevelType w:val="hybridMultilevel"/>
    <w:tmpl w:val="7B8624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AFA11FE"/>
    <w:multiLevelType w:val="hybridMultilevel"/>
    <w:tmpl w:val="E1F06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BF94316"/>
    <w:multiLevelType w:val="hybridMultilevel"/>
    <w:tmpl w:val="E03275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85F6EA9"/>
    <w:multiLevelType w:val="hybridMultilevel"/>
    <w:tmpl w:val="4B4C2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2F06ECE"/>
    <w:multiLevelType w:val="hybridMultilevel"/>
    <w:tmpl w:val="52E231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6DB2FCE"/>
    <w:multiLevelType w:val="hybridMultilevel"/>
    <w:tmpl w:val="94144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70C116F"/>
    <w:multiLevelType w:val="hybridMultilevel"/>
    <w:tmpl w:val="3D9AB7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nsid w:val="680261CD"/>
    <w:multiLevelType w:val="hybridMultilevel"/>
    <w:tmpl w:val="94144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687A5FC9"/>
    <w:multiLevelType w:val="hybridMultilevel"/>
    <w:tmpl w:val="DC82E8D0"/>
    <w:lvl w:ilvl="0" w:tplc="FD8209B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3001198"/>
    <w:multiLevelType w:val="hybridMultilevel"/>
    <w:tmpl w:val="71FA11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760E4E50"/>
    <w:multiLevelType w:val="hybridMultilevel"/>
    <w:tmpl w:val="71FA11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78052F7D"/>
    <w:multiLevelType w:val="hybridMultilevel"/>
    <w:tmpl w:val="139CC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9755C84"/>
    <w:multiLevelType w:val="hybridMultilevel"/>
    <w:tmpl w:val="13EEDB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6"/>
  </w:num>
  <w:num w:numId="3">
    <w:abstractNumId w:val="23"/>
  </w:num>
  <w:num w:numId="4">
    <w:abstractNumId w:val="22"/>
  </w:num>
  <w:num w:numId="5">
    <w:abstractNumId w:val="0"/>
  </w:num>
  <w:num w:numId="6">
    <w:abstractNumId w:val="10"/>
  </w:num>
  <w:num w:numId="7">
    <w:abstractNumId w:val="20"/>
  </w:num>
  <w:num w:numId="8">
    <w:abstractNumId w:val="6"/>
  </w:num>
  <w:num w:numId="9">
    <w:abstractNumId w:val="25"/>
  </w:num>
  <w:num w:numId="10">
    <w:abstractNumId w:val="28"/>
  </w:num>
  <w:num w:numId="11">
    <w:abstractNumId w:val="7"/>
  </w:num>
  <w:num w:numId="12">
    <w:abstractNumId w:val="2"/>
  </w:num>
  <w:num w:numId="13">
    <w:abstractNumId w:val="26"/>
  </w:num>
  <w:num w:numId="14">
    <w:abstractNumId w:val="18"/>
  </w:num>
  <w:num w:numId="15">
    <w:abstractNumId w:val="4"/>
  </w:num>
  <w:num w:numId="16">
    <w:abstractNumId w:val="3"/>
  </w:num>
  <w:num w:numId="17">
    <w:abstractNumId w:val="24"/>
  </w:num>
  <w:num w:numId="18">
    <w:abstractNumId w:val="21"/>
  </w:num>
  <w:num w:numId="19">
    <w:abstractNumId w:val="14"/>
  </w:num>
  <w:num w:numId="20">
    <w:abstractNumId w:val="33"/>
  </w:num>
  <w:num w:numId="21">
    <w:abstractNumId w:val="17"/>
  </w:num>
  <w:num w:numId="22">
    <w:abstractNumId w:val="9"/>
  </w:num>
  <w:num w:numId="23">
    <w:abstractNumId w:val="19"/>
  </w:num>
  <w:num w:numId="24">
    <w:abstractNumId w:val="5"/>
  </w:num>
  <w:num w:numId="25">
    <w:abstractNumId w:val="30"/>
  </w:num>
  <w:num w:numId="26">
    <w:abstractNumId w:val="8"/>
  </w:num>
  <w:num w:numId="27">
    <w:abstractNumId w:val="31"/>
  </w:num>
  <w:num w:numId="28">
    <w:abstractNumId w:val="1"/>
  </w:num>
  <w:num w:numId="29">
    <w:abstractNumId w:val="11"/>
  </w:num>
  <w:num w:numId="30">
    <w:abstractNumId w:val="32"/>
  </w:num>
  <w:num w:numId="31">
    <w:abstractNumId w:val="29"/>
  </w:num>
  <w:num w:numId="32">
    <w:abstractNumId w:val="12"/>
  </w:num>
  <w:num w:numId="33">
    <w:abstractNumId w:val="27"/>
  </w:num>
  <w:num w:numId="3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Cox">
    <w15:presenceInfo w15:providerId="AD" w15:userId="S::b.cox@utoronto.ca::d30af58c-4e03-4984-8f56-e73336f5dc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bQ0MTMyNjMztLSwMLdQ0lEKTi0uzszPAykwrgUApuVa/CwAAAA="/>
  </w:docVars>
  <w:rsids>
    <w:rsidRoot w:val="00C90B29"/>
    <w:rsid w:val="000031F3"/>
    <w:rsid w:val="000047D7"/>
    <w:rsid w:val="00017B2B"/>
    <w:rsid w:val="00017D77"/>
    <w:rsid w:val="00031EB7"/>
    <w:rsid w:val="00033A25"/>
    <w:rsid w:val="0003531E"/>
    <w:rsid w:val="00035B63"/>
    <w:rsid w:val="00035CDC"/>
    <w:rsid w:val="00037F56"/>
    <w:rsid w:val="00040845"/>
    <w:rsid w:val="0005395B"/>
    <w:rsid w:val="00062680"/>
    <w:rsid w:val="00063CA6"/>
    <w:rsid w:val="00072F74"/>
    <w:rsid w:val="00075B9D"/>
    <w:rsid w:val="00083AA9"/>
    <w:rsid w:val="0009067A"/>
    <w:rsid w:val="00097A19"/>
    <w:rsid w:val="000A47A7"/>
    <w:rsid w:val="000B5660"/>
    <w:rsid w:val="000C483E"/>
    <w:rsid w:val="0010285B"/>
    <w:rsid w:val="001039C4"/>
    <w:rsid w:val="00104691"/>
    <w:rsid w:val="00112403"/>
    <w:rsid w:val="001142E3"/>
    <w:rsid w:val="00122B5D"/>
    <w:rsid w:val="00123C16"/>
    <w:rsid w:val="0013356F"/>
    <w:rsid w:val="0014613C"/>
    <w:rsid w:val="00152F3E"/>
    <w:rsid w:val="00154F11"/>
    <w:rsid w:val="00161361"/>
    <w:rsid w:val="00164458"/>
    <w:rsid w:val="001656DE"/>
    <w:rsid w:val="001664BE"/>
    <w:rsid w:val="00173CA3"/>
    <w:rsid w:val="00193FF2"/>
    <w:rsid w:val="0019512A"/>
    <w:rsid w:val="00196F08"/>
    <w:rsid w:val="001B2CC7"/>
    <w:rsid w:val="001D42D6"/>
    <w:rsid w:val="001D6013"/>
    <w:rsid w:val="001D6B63"/>
    <w:rsid w:val="001E07E3"/>
    <w:rsid w:val="001F0204"/>
    <w:rsid w:val="001F03D4"/>
    <w:rsid w:val="001F3234"/>
    <w:rsid w:val="001F4FB3"/>
    <w:rsid w:val="0020200A"/>
    <w:rsid w:val="00212208"/>
    <w:rsid w:val="002245F4"/>
    <w:rsid w:val="002356CD"/>
    <w:rsid w:val="00236C16"/>
    <w:rsid w:val="00241A94"/>
    <w:rsid w:val="00243080"/>
    <w:rsid w:val="00251558"/>
    <w:rsid w:val="00267158"/>
    <w:rsid w:val="00267416"/>
    <w:rsid w:val="0027111E"/>
    <w:rsid w:val="00273E5F"/>
    <w:rsid w:val="00276DB5"/>
    <w:rsid w:val="002900DA"/>
    <w:rsid w:val="002A1316"/>
    <w:rsid w:val="002A2995"/>
    <w:rsid w:val="002B66FC"/>
    <w:rsid w:val="002C7D48"/>
    <w:rsid w:val="002D588B"/>
    <w:rsid w:val="002F2DC4"/>
    <w:rsid w:val="003040C5"/>
    <w:rsid w:val="00320D47"/>
    <w:rsid w:val="0033605B"/>
    <w:rsid w:val="00342516"/>
    <w:rsid w:val="003472DD"/>
    <w:rsid w:val="00347E98"/>
    <w:rsid w:val="0036034F"/>
    <w:rsid w:val="003728A7"/>
    <w:rsid w:val="00372B1E"/>
    <w:rsid w:val="003744EC"/>
    <w:rsid w:val="003806E4"/>
    <w:rsid w:val="00393B7C"/>
    <w:rsid w:val="003A3A38"/>
    <w:rsid w:val="003B44E4"/>
    <w:rsid w:val="003E5316"/>
    <w:rsid w:val="003F62FF"/>
    <w:rsid w:val="004027F8"/>
    <w:rsid w:val="00404BE1"/>
    <w:rsid w:val="00407C00"/>
    <w:rsid w:val="0041111A"/>
    <w:rsid w:val="004374DC"/>
    <w:rsid w:val="00441C56"/>
    <w:rsid w:val="004462A2"/>
    <w:rsid w:val="00447895"/>
    <w:rsid w:val="004508AE"/>
    <w:rsid w:val="00464D71"/>
    <w:rsid w:val="00465CE8"/>
    <w:rsid w:val="00474E63"/>
    <w:rsid w:val="004857FB"/>
    <w:rsid w:val="00486770"/>
    <w:rsid w:val="00494B2C"/>
    <w:rsid w:val="00494CDA"/>
    <w:rsid w:val="004B6D82"/>
    <w:rsid w:val="004D1AC1"/>
    <w:rsid w:val="004D5DD5"/>
    <w:rsid w:val="004E0C06"/>
    <w:rsid w:val="004E1AAA"/>
    <w:rsid w:val="004E5183"/>
    <w:rsid w:val="004E7ED9"/>
    <w:rsid w:val="004F5992"/>
    <w:rsid w:val="005047D9"/>
    <w:rsid w:val="00513440"/>
    <w:rsid w:val="00530190"/>
    <w:rsid w:val="00535826"/>
    <w:rsid w:val="00536B87"/>
    <w:rsid w:val="00540E79"/>
    <w:rsid w:val="0054163A"/>
    <w:rsid w:val="0054177D"/>
    <w:rsid w:val="00542D89"/>
    <w:rsid w:val="00554353"/>
    <w:rsid w:val="005646A0"/>
    <w:rsid w:val="00565D21"/>
    <w:rsid w:val="00577C2B"/>
    <w:rsid w:val="0058185E"/>
    <w:rsid w:val="00586D2E"/>
    <w:rsid w:val="005A5950"/>
    <w:rsid w:val="005A7970"/>
    <w:rsid w:val="005D465B"/>
    <w:rsid w:val="005D5C20"/>
    <w:rsid w:val="005E64DE"/>
    <w:rsid w:val="005F291B"/>
    <w:rsid w:val="006049B0"/>
    <w:rsid w:val="006064F9"/>
    <w:rsid w:val="00624570"/>
    <w:rsid w:val="006318C4"/>
    <w:rsid w:val="00634BC0"/>
    <w:rsid w:val="00637065"/>
    <w:rsid w:val="00643366"/>
    <w:rsid w:val="006444E3"/>
    <w:rsid w:val="0064734B"/>
    <w:rsid w:val="00663D74"/>
    <w:rsid w:val="00692052"/>
    <w:rsid w:val="006A1D89"/>
    <w:rsid w:val="006A3556"/>
    <w:rsid w:val="006B432E"/>
    <w:rsid w:val="006B5D17"/>
    <w:rsid w:val="006C4C06"/>
    <w:rsid w:val="006D3B68"/>
    <w:rsid w:val="006E3756"/>
    <w:rsid w:val="006F70BB"/>
    <w:rsid w:val="00707E46"/>
    <w:rsid w:val="00714F8A"/>
    <w:rsid w:val="00715AF9"/>
    <w:rsid w:val="00716C94"/>
    <w:rsid w:val="00722F64"/>
    <w:rsid w:val="007231AC"/>
    <w:rsid w:val="00731649"/>
    <w:rsid w:val="00732C57"/>
    <w:rsid w:val="00734EDD"/>
    <w:rsid w:val="00746773"/>
    <w:rsid w:val="00746DDF"/>
    <w:rsid w:val="00753F14"/>
    <w:rsid w:val="00757365"/>
    <w:rsid w:val="0075774D"/>
    <w:rsid w:val="00761DE8"/>
    <w:rsid w:val="0076331F"/>
    <w:rsid w:val="00765D5A"/>
    <w:rsid w:val="007716EF"/>
    <w:rsid w:val="0078047E"/>
    <w:rsid w:val="00784870"/>
    <w:rsid w:val="007868FB"/>
    <w:rsid w:val="00787B20"/>
    <w:rsid w:val="007A35EB"/>
    <w:rsid w:val="007B2574"/>
    <w:rsid w:val="007E0662"/>
    <w:rsid w:val="007E1FD6"/>
    <w:rsid w:val="007E3FE1"/>
    <w:rsid w:val="007F2FA1"/>
    <w:rsid w:val="008001AF"/>
    <w:rsid w:val="008020AC"/>
    <w:rsid w:val="00821B1F"/>
    <w:rsid w:val="00826972"/>
    <w:rsid w:val="00827123"/>
    <w:rsid w:val="00831649"/>
    <w:rsid w:val="00844D1F"/>
    <w:rsid w:val="00854C70"/>
    <w:rsid w:val="00865C84"/>
    <w:rsid w:val="00881A01"/>
    <w:rsid w:val="0088354B"/>
    <w:rsid w:val="00884DED"/>
    <w:rsid w:val="008C4CE7"/>
    <w:rsid w:val="008E2383"/>
    <w:rsid w:val="008E61CF"/>
    <w:rsid w:val="008E70E1"/>
    <w:rsid w:val="008F01EA"/>
    <w:rsid w:val="008F7B77"/>
    <w:rsid w:val="00906382"/>
    <w:rsid w:val="00912093"/>
    <w:rsid w:val="00923999"/>
    <w:rsid w:val="00924836"/>
    <w:rsid w:val="00933E4E"/>
    <w:rsid w:val="00940BB7"/>
    <w:rsid w:val="00943BBB"/>
    <w:rsid w:val="009646F8"/>
    <w:rsid w:val="00990E53"/>
    <w:rsid w:val="0099282C"/>
    <w:rsid w:val="009A3CA2"/>
    <w:rsid w:val="009A6BAA"/>
    <w:rsid w:val="009B515C"/>
    <w:rsid w:val="009B5A80"/>
    <w:rsid w:val="009C25AD"/>
    <w:rsid w:val="009D0903"/>
    <w:rsid w:val="009D1570"/>
    <w:rsid w:val="009D5784"/>
    <w:rsid w:val="009E6856"/>
    <w:rsid w:val="00A055B1"/>
    <w:rsid w:val="00A2300F"/>
    <w:rsid w:val="00A26518"/>
    <w:rsid w:val="00A36BD2"/>
    <w:rsid w:val="00A36E71"/>
    <w:rsid w:val="00A453F4"/>
    <w:rsid w:val="00A6011A"/>
    <w:rsid w:val="00A6082A"/>
    <w:rsid w:val="00A80BF6"/>
    <w:rsid w:val="00A82150"/>
    <w:rsid w:val="00AA51E6"/>
    <w:rsid w:val="00AB67F2"/>
    <w:rsid w:val="00AC0F5E"/>
    <w:rsid w:val="00AC7D41"/>
    <w:rsid w:val="00AD250B"/>
    <w:rsid w:val="00AD2EA9"/>
    <w:rsid w:val="00AF5B1D"/>
    <w:rsid w:val="00B0526D"/>
    <w:rsid w:val="00B20F1A"/>
    <w:rsid w:val="00B25767"/>
    <w:rsid w:val="00B274DE"/>
    <w:rsid w:val="00B3174F"/>
    <w:rsid w:val="00B473CB"/>
    <w:rsid w:val="00B627AA"/>
    <w:rsid w:val="00B628DE"/>
    <w:rsid w:val="00B66984"/>
    <w:rsid w:val="00B71756"/>
    <w:rsid w:val="00B738D7"/>
    <w:rsid w:val="00B76CE6"/>
    <w:rsid w:val="00BA1BC2"/>
    <w:rsid w:val="00BA5393"/>
    <w:rsid w:val="00BC1529"/>
    <w:rsid w:val="00BC21F2"/>
    <w:rsid w:val="00BE7F67"/>
    <w:rsid w:val="00BF07A1"/>
    <w:rsid w:val="00C02D14"/>
    <w:rsid w:val="00C05672"/>
    <w:rsid w:val="00C10F4D"/>
    <w:rsid w:val="00C24492"/>
    <w:rsid w:val="00C352E6"/>
    <w:rsid w:val="00C354E2"/>
    <w:rsid w:val="00C64E1F"/>
    <w:rsid w:val="00C6776F"/>
    <w:rsid w:val="00C77DC3"/>
    <w:rsid w:val="00C81308"/>
    <w:rsid w:val="00C90B29"/>
    <w:rsid w:val="00C92A83"/>
    <w:rsid w:val="00C95E17"/>
    <w:rsid w:val="00CA0296"/>
    <w:rsid w:val="00CB5684"/>
    <w:rsid w:val="00CB5CDB"/>
    <w:rsid w:val="00CC250F"/>
    <w:rsid w:val="00CD17F6"/>
    <w:rsid w:val="00CD32D1"/>
    <w:rsid w:val="00CD4509"/>
    <w:rsid w:val="00CE041A"/>
    <w:rsid w:val="00D02471"/>
    <w:rsid w:val="00D1310D"/>
    <w:rsid w:val="00D13485"/>
    <w:rsid w:val="00D32050"/>
    <w:rsid w:val="00D44950"/>
    <w:rsid w:val="00D55310"/>
    <w:rsid w:val="00D614E3"/>
    <w:rsid w:val="00D77D20"/>
    <w:rsid w:val="00D86B48"/>
    <w:rsid w:val="00D96FAE"/>
    <w:rsid w:val="00DC684D"/>
    <w:rsid w:val="00DD1852"/>
    <w:rsid w:val="00DD1BAC"/>
    <w:rsid w:val="00DD5988"/>
    <w:rsid w:val="00DE1B26"/>
    <w:rsid w:val="00DE7053"/>
    <w:rsid w:val="00E026EB"/>
    <w:rsid w:val="00E05C06"/>
    <w:rsid w:val="00E07B5D"/>
    <w:rsid w:val="00E101F7"/>
    <w:rsid w:val="00E1764B"/>
    <w:rsid w:val="00E21F96"/>
    <w:rsid w:val="00E321AF"/>
    <w:rsid w:val="00E4071F"/>
    <w:rsid w:val="00E41671"/>
    <w:rsid w:val="00E4276F"/>
    <w:rsid w:val="00E4777A"/>
    <w:rsid w:val="00E52409"/>
    <w:rsid w:val="00E618A2"/>
    <w:rsid w:val="00E70E5C"/>
    <w:rsid w:val="00E76C6A"/>
    <w:rsid w:val="00E835FA"/>
    <w:rsid w:val="00E839CC"/>
    <w:rsid w:val="00E86138"/>
    <w:rsid w:val="00E901AC"/>
    <w:rsid w:val="00E90B61"/>
    <w:rsid w:val="00EA0247"/>
    <w:rsid w:val="00EA46EF"/>
    <w:rsid w:val="00EA7CBF"/>
    <w:rsid w:val="00EB25BF"/>
    <w:rsid w:val="00EB2C56"/>
    <w:rsid w:val="00EC0124"/>
    <w:rsid w:val="00ED1728"/>
    <w:rsid w:val="00EE1A1A"/>
    <w:rsid w:val="00EE313A"/>
    <w:rsid w:val="00EE757C"/>
    <w:rsid w:val="00EF1413"/>
    <w:rsid w:val="00EF2244"/>
    <w:rsid w:val="00F13224"/>
    <w:rsid w:val="00F15990"/>
    <w:rsid w:val="00F23DEB"/>
    <w:rsid w:val="00F251CC"/>
    <w:rsid w:val="00F2732A"/>
    <w:rsid w:val="00F36F9A"/>
    <w:rsid w:val="00F43C20"/>
    <w:rsid w:val="00F5043B"/>
    <w:rsid w:val="00F55F88"/>
    <w:rsid w:val="00F65720"/>
    <w:rsid w:val="00F7265B"/>
    <w:rsid w:val="00F915AF"/>
    <w:rsid w:val="00FB4CF9"/>
    <w:rsid w:val="00FD0ECA"/>
    <w:rsid w:val="00FE2C66"/>
    <w:rsid w:val="00FE5330"/>
    <w:rsid w:val="00FF1183"/>
    <w:rsid w:val="00FF178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B29"/>
    <w:pPr>
      <w:spacing w:after="0" w:line="240" w:lineRule="auto"/>
    </w:pPr>
  </w:style>
  <w:style w:type="character" w:styleId="Hyperlink">
    <w:name w:val="Hyperlink"/>
    <w:basedOn w:val="DefaultParagraphFont"/>
    <w:uiPriority w:val="99"/>
    <w:unhideWhenUsed/>
    <w:rsid w:val="00CB5CDB"/>
    <w:rPr>
      <w:color w:val="0000FF"/>
      <w:u w:val="single"/>
    </w:rPr>
  </w:style>
  <w:style w:type="character" w:styleId="FollowedHyperlink">
    <w:name w:val="FollowedHyperlink"/>
    <w:basedOn w:val="DefaultParagraphFont"/>
    <w:uiPriority w:val="99"/>
    <w:semiHidden/>
    <w:unhideWhenUsed/>
    <w:rsid w:val="00C24492"/>
    <w:rPr>
      <w:color w:val="954F72" w:themeColor="followedHyperlink"/>
      <w:u w:val="single"/>
    </w:rPr>
  </w:style>
  <w:style w:type="table" w:styleId="TableGrid">
    <w:name w:val="Table Grid"/>
    <w:basedOn w:val="TableNormal"/>
    <w:uiPriority w:val="59"/>
    <w:rsid w:val="00AD2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90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74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04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031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031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EA9"/>
    <w:pPr>
      <w:ind w:left="720"/>
      <w:contextualSpacing/>
    </w:pPr>
  </w:style>
  <w:style w:type="paragraph" w:styleId="BalloonText">
    <w:name w:val="Balloon Text"/>
    <w:basedOn w:val="Normal"/>
    <w:link w:val="BalloonTextChar"/>
    <w:uiPriority w:val="99"/>
    <w:semiHidden/>
    <w:unhideWhenUsed/>
    <w:rsid w:val="00513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40"/>
    <w:rPr>
      <w:rFonts w:ascii="Tahoma" w:hAnsi="Tahoma" w:cs="Tahoma"/>
      <w:sz w:val="16"/>
      <w:szCs w:val="16"/>
    </w:rPr>
  </w:style>
  <w:style w:type="paragraph" w:styleId="Header">
    <w:name w:val="header"/>
    <w:basedOn w:val="Normal"/>
    <w:link w:val="HeaderChar"/>
    <w:uiPriority w:val="99"/>
    <w:unhideWhenUsed/>
    <w:rsid w:val="00A23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00F"/>
  </w:style>
  <w:style w:type="paragraph" w:styleId="Footer">
    <w:name w:val="footer"/>
    <w:basedOn w:val="Normal"/>
    <w:link w:val="FooterChar"/>
    <w:uiPriority w:val="99"/>
    <w:unhideWhenUsed/>
    <w:rsid w:val="00A23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00F"/>
  </w:style>
  <w:style w:type="character" w:styleId="PageNumber">
    <w:name w:val="page number"/>
    <w:basedOn w:val="DefaultParagraphFont"/>
    <w:uiPriority w:val="99"/>
    <w:semiHidden/>
    <w:unhideWhenUsed/>
    <w:rsid w:val="00A2300F"/>
  </w:style>
  <w:style w:type="character" w:styleId="CommentReference">
    <w:name w:val="annotation reference"/>
    <w:basedOn w:val="DefaultParagraphFont"/>
    <w:uiPriority w:val="99"/>
    <w:semiHidden/>
    <w:unhideWhenUsed/>
    <w:rsid w:val="00A2300F"/>
    <w:rPr>
      <w:sz w:val="16"/>
      <w:szCs w:val="16"/>
    </w:rPr>
  </w:style>
  <w:style w:type="paragraph" w:styleId="CommentText">
    <w:name w:val="annotation text"/>
    <w:basedOn w:val="Normal"/>
    <w:link w:val="CommentTextChar"/>
    <w:uiPriority w:val="99"/>
    <w:unhideWhenUsed/>
    <w:rsid w:val="00A2300F"/>
    <w:pPr>
      <w:spacing w:line="240" w:lineRule="auto"/>
    </w:pPr>
    <w:rPr>
      <w:sz w:val="20"/>
      <w:szCs w:val="20"/>
    </w:rPr>
  </w:style>
  <w:style w:type="character" w:customStyle="1" w:styleId="CommentTextChar">
    <w:name w:val="Comment Text Char"/>
    <w:basedOn w:val="DefaultParagraphFont"/>
    <w:link w:val="CommentText"/>
    <w:uiPriority w:val="99"/>
    <w:rsid w:val="00A2300F"/>
    <w:rPr>
      <w:sz w:val="20"/>
      <w:szCs w:val="20"/>
    </w:rPr>
  </w:style>
  <w:style w:type="paragraph" w:styleId="CommentSubject">
    <w:name w:val="annotation subject"/>
    <w:basedOn w:val="CommentText"/>
    <w:next w:val="CommentText"/>
    <w:link w:val="CommentSubjectChar"/>
    <w:uiPriority w:val="99"/>
    <w:semiHidden/>
    <w:unhideWhenUsed/>
    <w:rsid w:val="00A2300F"/>
    <w:rPr>
      <w:b/>
      <w:bCs/>
    </w:rPr>
  </w:style>
  <w:style w:type="character" w:customStyle="1" w:styleId="CommentSubjectChar">
    <w:name w:val="Comment Subject Char"/>
    <w:basedOn w:val="CommentTextChar"/>
    <w:link w:val="CommentSubject"/>
    <w:uiPriority w:val="99"/>
    <w:semiHidden/>
    <w:rsid w:val="00A2300F"/>
    <w:rPr>
      <w:b/>
      <w:bCs/>
      <w:sz w:val="20"/>
      <w:szCs w:val="20"/>
    </w:rPr>
  </w:style>
  <w:style w:type="paragraph" w:styleId="Revision">
    <w:name w:val="Revision"/>
    <w:hidden/>
    <w:uiPriority w:val="99"/>
    <w:semiHidden/>
    <w:rsid w:val="00554353"/>
    <w:pPr>
      <w:spacing w:after="0" w:line="240" w:lineRule="auto"/>
    </w:pPr>
  </w:style>
  <w:style w:type="character" w:customStyle="1" w:styleId="cf01">
    <w:name w:val="cf01"/>
    <w:basedOn w:val="DefaultParagraphFont"/>
    <w:rsid w:val="007316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B29"/>
    <w:pPr>
      <w:spacing w:after="0" w:line="240" w:lineRule="auto"/>
    </w:pPr>
  </w:style>
  <w:style w:type="character" w:styleId="Hyperlink">
    <w:name w:val="Hyperlink"/>
    <w:basedOn w:val="DefaultParagraphFont"/>
    <w:uiPriority w:val="99"/>
    <w:unhideWhenUsed/>
    <w:rsid w:val="00CB5CDB"/>
    <w:rPr>
      <w:color w:val="0000FF"/>
      <w:u w:val="single"/>
    </w:rPr>
  </w:style>
  <w:style w:type="character" w:styleId="FollowedHyperlink">
    <w:name w:val="FollowedHyperlink"/>
    <w:basedOn w:val="DefaultParagraphFont"/>
    <w:uiPriority w:val="99"/>
    <w:semiHidden/>
    <w:unhideWhenUsed/>
    <w:rsid w:val="00C24492"/>
    <w:rPr>
      <w:color w:val="954F72" w:themeColor="followedHyperlink"/>
      <w:u w:val="single"/>
    </w:rPr>
  </w:style>
  <w:style w:type="table" w:styleId="TableGrid">
    <w:name w:val="Table Grid"/>
    <w:basedOn w:val="TableNormal"/>
    <w:uiPriority w:val="59"/>
    <w:rsid w:val="00AD2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90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74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04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031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031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EA9"/>
    <w:pPr>
      <w:ind w:left="720"/>
      <w:contextualSpacing/>
    </w:pPr>
  </w:style>
  <w:style w:type="paragraph" w:styleId="BalloonText">
    <w:name w:val="Balloon Text"/>
    <w:basedOn w:val="Normal"/>
    <w:link w:val="BalloonTextChar"/>
    <w:uiPriority w:val="99"/>
    <w:semiHidden/>
    <w:unhideWhenUsed/>
    <w:rsid w:val="00513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40"/>
    <w:rPr>
      <w:rFonts w:ascii="Tahoma" w:hAnsi="Tahoma" w:cs="Tahoma"/>
      <w:sz w:val="16"/>
      <w:szCs w:val="16"/>
    </w:rPr>
  </w:style>
  <w:style w:type="paragraph" w:styleId="Header">
    <w:name w:val="header"/>
    <w:basedOn w:val="Normal"/>
    <w:link w:val="HeaderChar"/>
    <w:uiPriority w:val="99"/>
    <w:unhideWhenUsed/>
    <w:rsid w:val="00A23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00F"/>
  </w:style>
  <w:style w:type="paragraph" w:styleId="Footer">
    <w:name w:val="footer"/>
    <w:basedOn w:val="Normal"/>
    <w:link w:val="FooterChar"/>
    <w:uiPriority w:val="99"/>
    <w:unhideWhenUsed/>
    <w:rsid w:val="00A23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00F"/>
  </w:style>
  <w:style w:type="character" w:styleId="PageNumber">
    <w:name w:val="page number"/>
    <w:basedOn w:val="DefaultParagraphFont"/>
    <w:uiPriority w:val="99"/>
    <w:semiHidden/>
    <w:unhideWhenUsed/>
    <w:rsid w:val="00A2300F"/>
  </w:style>
  <w:style w:type="character" w:styleId="CommentReference">
    <w:name w:val="annotation reference"/>
    <w:basedOn w:val="DefaultParagraphFont"/>
    <w:uiPriority w:val="99"/>
    <w:semiHidden/>
    <w:unhideWhenUsed/>
    <w:rsid w:val="00A2300F"/>
    <w:rPr>
      <w:sz w:val="16"/>
      <w:szCs w:val="16"/>
    </w:rPr>
  </w:style>
  <w:style w:type="paragraph" w:styleId="CommentText">
    <w:name w:val="annotation text"/>
    <w:basedOn w:val="Normal"/>
    <w:link w:val="CommentTextChar"/>
    <w:uiPriority w:val="99"/>
    <w:unhideWhenUsed/>
    <w:rsid w:val="00A2300F"/>
    <w:pPr>
      <w:spacing w:line="240" w:lineRule="auto"/>
    </w:pPr>
    <w:rPr>
      <w:sz w:val="20"/>
      <w:szCs w:val="20"/>
    </w:rPr>
  </w:style>
  <w:style w:type="character" w:customStyle="1" w:styleId="CommentTextChar">
    <w:name w:val="Comment Text Char"/>
    <w:basedOn w:val="DefaultParagraphFont"/>
    <w:link w:val="CommentText"/>
    <w:uiPriority w:val="99"/>
    <w:rsid w:val="00A2300F"/>
    <w:rPr>
      <w:sz w:val="20"/>
      <w:szCs w:val="20"/>
    </w:rPr>
  </w:style>
  <w:style w:type="paragraph" w:styleId="CommentSubject">
    <w:name w:val="annotation subject"/>
    <w:basedOn w:val="CommentText"/>
    <w:next w:val="CommentText"/>
    <w:link w:val="CommentSubjectChar"/>
    <w:uiPriority w:val="99"/>
    <w:semiHidden/>
    <w:unhideWhenUsed/>
    <w:rsid w:val="00A2300F"/>
    <w:rPr>
      <w:b/>
      <w:bCs/>
    </w:rPr>
  </w:style>
  <w:style w:type="character" w:customStyle="1" w:styleId="CommentSubjectChar">
    <w:name w:val="Comment Subject Char"/>
    <w:basedOn w:val="CommentTextChar"/>
    <w:link w:val="CommentSubject"/>
    <w:uiPriority w:val="99"/>
    <w:semiHidden/>
    <w:rsid w:val="00A2300F"/>
    <w:rPr>
      <w:b/>
      <w:bCs/>
      <w:sz w:val="20"/>
      <w:szCs w:val="20"/>
    </w:rPr>
  </w:style>
  <w:style w:type="paragraph" w:styleId="Revision">
    <w:name w:val="Revision"/>
    <w:hidden/>
    <w:uiPriority w:val="99"/>
    <w:semiHidden/>
    <w:rsid w:val="00554353"/>
    <w:pPr>
      <w:spacing w:after="0" w:line="240" w:lineRule="auto"/>
    </w:pPr>
  </w:style>
  <w:style w:type="character" w:customStyle="1" w:styleId="cf01">
    <w:name w:val="cf01"/>
    <w:basedOn w:val="DefaultParagraphFont"/>
    <w:rsid w:val="00731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7515">
      <w:bodyDiv w:val="1"/>
      <w:marLeft w:val="0"/>
      <w:marRight w:val="0"/>
      <w:marTop w:val="0"/>
      <w:marBottom w:val="0"/>
      <w:divBdr>
        <w:top w:val="none" w:sz="0" w:space="0" w:color="auto"/>
        <w:left w:val="none" w:sz="0" w:space="0" w:color="auto"/>
        <w:bottom w:val="none" w:sz="0" w:space="0" w:color="auto"/>
        <w:right w:val="none" w:sz="0" w:space="0" w:color="auto"/>
      </w:divBdr>
    </w:div>
    <w:div w:id="389617768">
      <w:bodyDiv w:val="1"/>
      <w:marLeft w:val="0"/>
      <w:marRight w:val="0"/>
      <w:marTop w:val="0"/>
      <w:marBottom w:val="0"/>
      <w:divBdr>
        <w:top w:val="none" w:sz="0" w:space="0" w:color="auto"/>
        <w:left w:val="none" w:sz="0" w:space="0" w:color="auto"/>
        <w:bottom w:val="none" w:sz="0" w:space="0" w:color="auto"/>
        <w:right w:val="none" w:sz="0" w:space="0" w:color="auto"/>
      </w:divBdr>
    </w:div>
    <w:div w:id="602886327">
      <w:bodyDiv w:val="1"/>
      <w:marLeft w:val="0"/>
      <w:marRight w:val="0"/>
      <w:marTop w:val="0"/>
      <w:marBottom w:val="0"/>
      <w:divBdr>
        <w:top w:val="none" w:sz="0" w:space="0" w:color="auto"/>
        <w:left w:val="none" w:sz="0" w:space="0" w:color="auto"/>
        <w:bottom w:val="none" w:sz="0" w:space="0" w:color="auto"/>
        <w:right w:val="none" w:sz="0" w:space="0" w:color="auto"/>
      </w:divBdr>
    </w:div>
    <w:div w:id="21182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bi.ac.uk/gwas/docs/file-downloads"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mdb.ca/downloads"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commentsExtended" Target="commentsExtended.xml"/><Relationship Id="rId10" Type="http://schemas.openxmlformats.org/officeDocument/2006/relationships/hyperlink" Target="https://www.uniprot.org/uniprot/?query=proteome:UP00000564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richmentmap.readthedocs.io/en/latest/Parameters.html"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1AC69-9D8D-40E6-8D81-8E4D89A1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Callisto</dc:creator>
  <cp:keywords/>
  <dc:description/>
  <cp:lastModifiedBy>Andreea Obersterescu</cp:lastModifiedBy>
  <cp:revision>7</cp:revision>
  <dcterms:created xsi:type="dcterms:W3CDTF">2021-12-21T17:06:00Z</dcterms:created>
  <dcterms:modified xsi:type="dcterms:W3CDTF">2021-12-23T01:24:00Z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http://www.zotero.org/styles/journal-of-biological-chemistry</vt:lpwstr>
  </property>
  <property fmtid="{D5CDD505-2E9C-101B-9397-08002B2CF9AE}" pid="21" name="Mendeley Recent Style Name 9_1">
    <vt:lpwstr>The Journal of Biological Chemistry</vt:lpwstr>
  </property>
  <property fmtid="{D5CDD505-2E9C-101B-9397-08002B2CF9AE}" pid="22" name="Mendeley Document_1">
    <vt:lpwstr>True</vt:lpwstr>
  </property>
  <property fmtid="{D5CDD505-2E9C-101B-9397-08002B2CF9AE}" pid="23" name="Mendeley Unique User Id_1">
    <vt:lpwstr>be0959bc-bb16-349b-b7ba-3a88b92bee27</vt:lpwstr>
  </property>
  <property fmtid="{D5CDD505-2E9C-101B-9397-08002B2CF9AE}" pid="24" name="Mendeley Citation Style_1">
    <vt:lpwstr>http://www.zotero.org/styles/nature</vt:lpwstr>
  </property>
</Properties>
</file>