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EXAMINATION IDENTITY, ACCESS &amp; LIVE CENTRE MANAGEMENT PLATFORM</w:t>
      </w:r>
    </w:p>
    <w:p>
      <w:pPr>
        <w:jc w:val="center"/>
      </w:pPr>
      <w:r>
        <w:rPr>
          <w:sz w:val="30"/>
        </w:rPr>
        <w:t>Development Specification / SRS – Version 1.0</w:t>
      </w:r>
    </w:p>
    <w:p>
      <w:pPr>
        <w:jc w:val="center"/>
      </w:pPr>
      <w:r>
        <w:rPr>
          <w:i/>
        </w:rPr>
        <w:br/>
        <w:t>One-Time Registration • Digital Identity • Boarding Pass • Staff Authorization • Biometric Gate • Live Command Centre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Document Item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>
              <w:t>Document Type</w:t>
            </w:r>
          </w:p>
        </w:tc>
        <w:tc>
          <w:tcPr>
            <w:tcW w:type="dxa" w:w="5040"/>
            <w:vAlign w:val="center"/>
          </w:tcPr>
          <w:p>
            <w:r>
              <w:t>Software Requirements Specification + Development Blueprint</w:t>
            </w:r>
          </w:p>
        </w:tc>
      </w:tr>
      <w:tr>
        <w:tc>
          <w:tcPr>
            <w:tcW w:type="dxa" w:w="5040"/>
            <w:vAlign w:val="center"/>
          </w:tcPr>
          <w:p>
            <w:r>
              <w:t>Version</w:t>
            </w:r>
          </w:p>
        </w:tc>
        <w:tc>
          <w:tcPr>
            <w:tcW w:type="dxa" w:w="5040"/>
            <w:vAlign w:val="center"/>
          </w:tcPr>
          <w:p>
            <w:r>
              <w:t>1.0</w:t>
            </w:r>
          </w:p>
        </w:tc>
      </w:tr>
      <w:tr>
        <w:tc>
          <w:tcPr>
            <w:tcW w:type="dxa" w:w="5040"/>
            <w:vAlign w:val="center"/>
          </w:tcPr>
          <w:p>
            <w:r>
              <w:t>Primary Users</w:t>
            </w:r>
          </w:p>
        </w:tc>
        <w:tc>
          <w:tcPr>
            <w:tcW w:type="dxa" w:w="5040"/>
            <w:vAlign w:val="center"/>
          </w:tcPr>
          <w:p>
            <w:r>
              <w:t>Candidates, Centre Heads, Centre Staff, Centre Operators, Department Officers, Administrators</w:t>
            </w:r>
          </w:p>
        </w:tc>
      </w:tr>
      <w:tr>
        <w:tc>
          <w:tcPr>
            <w:tcW w:type="dxa" w:w="5040"/>
            <w:vAlign w:val="center"/>
          </w:tcPr>
          <w:p>
            <w:r>
              <w:t>Target Platforms</w:t>
            </w:r>
          </w:p>
        </w:tc>
        <w:tc>
          <w:tcPr>
            <w:tcW w:type="dxa" w:w="5040"/>
            <w:vAlign w:val="center"/>
          </w:tcPr>
          <w:p>
            <w:r>
              <w:t>Web Portal, Android Mobile Apps, Centre Gate Devices, Command Centre</w:t>
            </w:r>
          </w:p>
        </w:tc>
      </w:tr>
      <w:tr>
        <w:tc>
          <w:tcPr>
            <w:tcW w:type="dxa" w:w="5040"/>
            <w:vAlign w:val="center"/>
          </w:tcPr>
          <w:p>
            <w:r>
              <w:t>Architecture</w:t>
            </w:r>
          </w:p>
        </w:tc>
        <w:tc>
          <w:tcPr>
            <w:tcW w:type="dxa" w:w="5040"/>
            <w:vAlign w:val="center"/>
          </w:tcPr>
          <w:p>
            <w:r>
              <w:t>Centralized, API-first, secure, offline-capable at examination centres</w:t>
            </w:r>
          </w:p>
        </w:tc>
      </w:tr>
      <w:tr>
        <w:tc>
          <w:tcPr>
            <w:tcW w:type="dxa" w:w="5040"/>
            <w:vAlign w:val="center"/>
          </w:tcPr>
          <w:p>
            <w:r>
              <w:t>Core Principle</w:t>
            </w:r>
          </w:p>
        </w:tc>
        <w:tc>
          <w:tcPr>
            <w:tcW w:type="dxa" w:w="5040"/>
            <w:vAlign w:val="center"/>
          </w:tcPr>
          <w:p>
            <w:r>
              <w:t>Register identity once; reuse verified identity across examinations</w:t>
            </w:r>
          </w:p>
        </w:tc>
      </w:tr>
    </w:tbl>
    <w:p>
      <w:pPr>
        <w:pStyle w:val="Heading1"/>
      </w:pPr>
      <w:r>
        <w:t>1. Executive Summary</w:t>
      </w:r>
    </w:p>
    <w:p>
      <w:r>
        <w:t>This platform is a centralized examination identity, access-control and live centre-management system. A candidate completes One-Time Registration (OTR) once and receives a persistent Candidate/OTR identity. Future examinations reuse verified profile information. Each examination generates an examination-specific digital boarding pass. At the centre, the boarding pass is validated and candidate identity can be verified using face and/or fingerprint according to the examination security policy.</w:t>
      </w:r>
    </w:p>
    <w:p>
      <w:r>
        <w:t>The same platform manages examination-centre staff. Staff register once, submit documents and biometric information, and remain inactive until the Centre Head reviews and approves the registration. After approval, the system generates a Staff ID Card and examination/shift-specific Staff Boarding Pass.</w:t>
      </w:r>
    </w:p>
    <w:p>
      <w:r>
        <w:t>A central Department Command Centre provides live centre, lab, candidate, staff, device, attendance, access and exception information with role-based access and a complete audit trail.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Create a reusable digital identity for candidates and examination staff.</w:t>
      </w:r>
    </w:p>
    <w:p>
      <w:pPr>
        <w:pStyle w:val="ListBullet"/>
      </w:pPr>
      <w:r>
        <w:t>Eliminate repeated full-profile registration for every examination.</w:t>
      </w:r>
    </w:p>
    <w:p>
      <w:pPr>
        <w:pStyle w:val="ListBullet"/>
      </w:pPr>
      <w:r>
        <w:t>Generate secure examination-specific digital boarding passes.</w:t>
      </w:r>
    </w:p>
    <w:p>
      <w:pPr>
        <w:pStyle w:val="ListBullet"/>
      </w:pPr>
      <w:r>
        <w:t>Control centre entry using QR, identity validation and configurable biometric verification.</w:t>
      </w:r>
    </w:p>
    <w:p>
      <w:pPr>
        <w:pStyle w:val="ListBullet"/>
      </w:pPr>
      <w:r>
        <w:t>Allow Centre Heads to approve and manage staff.</w:t>
      </w:r>
    </w:p>
    <w:p>
      <w:pPr>
        <w:pStyle w:val="ListBullet"/>
      </w:pPr>
      <w:r>
        <w:t>Track staff assignment centre-wise and lab-wise.</w:t>
      </w:r>
    </w:p>
    <w:p>
      <w:pPr>
        <w:pStyle w:val="ListBullet"/>
      </w:pPr>
      <w:r>
        <w:t>Provide live candidate presence and staff deployment visibility.</w:t>
      </w:r>
    </w:p>
    <w:p>
      <w:pPr>
        <w:pStyle w:val="ListBullet"/>
      </w:pPr>
      <w:r>
        <w:t>Provide department-level command centre monitoring and exception management.</w:t>
      </w:r>
    </w:p>
    <w:p>
      <w:pPr>
        <w:pStyle w:val="ListBullet"/>
      </w:pPr>
      <w:r>
        <w:t>Support controlled offline operation at centres and later secure synchronization.</w:t>
      </w:r>
    </w:p>
    <w:p>
      <w:pPr>
        <w:pStyle w:val="ListBullet"/>
      </w:pPr>
      <w:r>
        <w:t>Maintain auditable records for every important access and operational event.</w:t>
      </w:r>
    </w:p>
    <w:p>
      <w:pPr>
        <w:pStyle w:val="Heading1"/>
      </w:pPr>
      <w:r>
        <w:t>3.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Primary Functions</w:t>
            </w:r>
          </w:p>
        </w:tc>
      </w:tr>
      <w:tr>
        <w:tc>
          <w:tcPr>
            <w:tcW w:type="dxa" w:w="5040"/>
            <w:vAlign w:val="center"/>
          </w:tcPr>
          <w:p>
            <w:r>
              <w:t>OTR / Candidate Identity</w:t>
            </w:r>
          </w:p>
        </w:tc>
        <w:tc>
          <w:tcPr>
            <w:tcW w:type="dxa" w:w="5040"/>
            <w:vAlign w:val="center"/>
          </w:tcPr>
          <w:p>
            <w:r>
              <w:t>Registration, profile, documents, photograph, face enrollment, identity status, consent, history</w:t>
            </w:r>
          </w:p>
        </w:tc>
      </w:tr>
      <w:tr>
        <w:tc>
          <w:tcPr>
            <w:tcW w:type="dxa" w:w="5040"/>
            <w:vAlign w:val="center"/>
          </w:tcPr>
          <w:p>
            <w:r>
              <w:t>Examination Management</w:t>
            </w:r>
          </w:p>
        </w:tc>
        <w:tc>
          <w:tcPr>
            <w:tcW w:type="dxa" w:w="5040"/>
            <w:vAlign w:val="center"/>
          </w:tcPr>
          <w:p>
            <w:r>
              <w:t>Exam, eligibility, applications, shifts, centres, labs/rooms, examination authorization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Digital Boarding Pass</w:t>
            </w:r>
          </w:p>
        </w:tc>
        <w:tc>
          <w:tcPr>
            <w:tcW w:type="dxa" w:w="5040"/>
            <w:vAlign w:val="center"/>
          </w:tcPr>
          <w:p>
            <w:r>
              <w:t>Generate, validate, revoke, reissue, QR/token validation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Staff Identity</w:t>
            </w:r>
          </w:p>
        </w:tc>
        <w:tc>
          <w:tcPr>
            <w:tcW w:type="dxa" w:w="5040"/>
            <w:vAlign w:val="center"/>
          </w:tcPr>
          <w:p>
            <w:r>
              <w:t>Staff registration, documents, photograph, biometric enrollment, role</w:t>
            </w:r>
          </w:p>
        </w:tc>
      </w:tr>
      <w:tr>
        <w:tc>
          <w:tcPr>
            <w:tcW w:type="dxa" w:w="5040"/>
            <w:vAlign w:val="center"/>
          </w:tcPr>
          <w:p>
            <w:r>
              <w:t>Centre Head Approval</w:t>
            </w:r>
          </w:p>
        </w:tc>
        <w:tc>
          <w:tcPr>
            <w:tcW w:type="dxa" w:w="5040"/>
            <w:vAlign w:val="center"/>
          </w:tcPr>
          <w:p>
            <w:r>
              <w:t>Review, approve, reject, return for correction, audit</w:t>
            </w:r>
          </w:p>
        </w:tc>
      </w:tr>
      <w:tr>
        <w:tc>
          <w:tcPr>
            <w:tcW w:type="dxa" w:w="5040"/>
            <w:vAlign w:val="center"/>
          </w:tcPr>
          <w:p>
            <w:r>
              <w:t>Staff ID &amp; Boarding Pass</w:t>
            </w:r>
          </w:p>
        </w:tc>
        <w:tc>
          <w:tcPr>
            <w:tcW w:type="dxa" w:w="5040"/>
            <w:vAlign w:val="center"/>
          </w:tcPr>
          <w:p>
            <w:r>
              <w:t>Identity card and assignment/shift authorization credential</w:t>
            </w:r>
          </w:p>
        </w:tc>
      </w:tr>
      <w:tr>
        <w:tc>
          <w:tcPr>
            <w:tcW w:type="dxa" w:w="5040"/>
            <w:vAlign w:val="center"/>
          </w:tcPr>
          <w:p>
            <w:r>
              <w:t>Gate Access</w:t>
            </w:r>
          </w:p>
        </w:tc>
        <w:tc>
          <w:tcPr>
            <w:tcW w:type="dxa" w:w="5040"/>
            <w:vAlign w:val="center"/>
          </w:tcPr>
          <w:p>
            <w:r>
              <w:t>QR scan, candidate/staff lookup, face/fingerprint verification, decision workflow</w:t>
            </w:r>
          </w:p>
        </w:tc>
      </w:tr>
      <w:tr>
        <w:tc>
          <w:tcPr>
            <w:tcW w:type="dxa" w:w="5040"/>
            <w:vAlign w:val="center"/>
          </w:tcPr>
          <w:p>
            <w:r>
              <w:t>Centre Operations</w:t>
            </w:r>
          </w:p>
        </w:tc>
        <w:tc>
          <w:tcPr>
            <w:tcW w:type="dxa" w:w="5040"/>
            <w:vAlign w:val="center"/>
          </w:tcPr>
          <w:p>
            <w:r>
              <w:t>Lab setup, staff deployment, student allocation, attendance, device status</w:t>
            </w:r>
          </w:p>
        </w:tc>
      </w:tr>
      <w:tr>
        <w:tc>
          <w:tcPr>
            <w:tcW w:type="dxa" w:w="5040"/>
            <w:vAlign w:val="center"/>
          </w:tcPr>
          <w:p>
            <w:r>
              <w:t>Live Command Centre</w:t>
            </w:r>
          </w:p>
        </w:tc>
        <w:tc>
          <w:tcPr>
            <w:tcW w:type="dxa" w:w="5040"/>
            <w:vAlign w:val="center"/>
          </w:tcPr>
          <w:p>
            <w:r>
              <w:t>Centre/lab dashboards, present students, staff, alerts, synchronization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Reports &amp; Audit</w:t>
            </w:r>
          </w:p>
        </w:tc>
        <w:tc>
          <w:tcPr>
            <w:tcW w:type="dxa" w:w="5040"/>
            <w:vAlign w:val="center"/>
          </w:tcPr>
          <w:p>
            <w:r>
              <w:t>Attendance, access, exceptions, staff, centre, biometric, device and audit reports</w:t>
            </w:r>
          </w:p>
        </w:tc>
      </w:tr>
      <w:tr>
        <w:tc>
          <w:tcPr>
            <w:tcW w:type="dxa" w:w="5040"/>
            <w:vAlign w:val="center"/>
          </w:tcPr>
          <w:p>
            <w:r>
              <w:t>Administration</w:t>
            </w:r>
          </w:p>
        </w:tc>
        <w:tc>
          <w:tcPr>
            <w:tcW w:type="dxa" w:w="5040"/>
            <w:vAlign w:val="center"/>
          </w:tcPr>
          <w:p>
            <w:r>
              <w:t>Users, roles, master data, thresholds/policies, configurations, audit controls</w:t>
            </w:r>
          </w:p>
        </w:tc>
      </w:tr>
    </w:tbl>
    <w:p>
      <w:pPr>
        <w:pStyle w:val="Heading1"/>
      </w:pPr>
      <w:r>
        <w:t>4.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Key Permissions</w:t>
            </w:r>
          </w:p>
        </w:tc>
      </w:tr>
      <w:tr>
        <w:tc>
          <w:tcPr>
            <w:tcW w:type="dxa" w:w="5040"/>
            <w:vAlign w:val="center"/>
          </w:tcPr>
          <w:p>
            <w:r>
              <w:t>System Super Admin</w:t>
            </w:r>
          </w:p>
        </w:tc>
        <w:tc>
          <w:tcPr>
            <w:tcW w:type="dxa" w:w="5040"/>
            <w:vAlign w:val="center"/>
          </w:tcPr>
          <w:p>
            <w:r>
              <w:t>Full platform administration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Department Officer</w:t>
            </w:r>
          </w:p>
        </w:tc>
        <w:tc>
          <w:tcPr>
            <w:tcW w:type="dxa" w:w="5040"/>
            <w:vAlign w:val="center"/>
          </w:tcPr>
          <w:p>
            <w:r>
              <w:t>View/monitor assigned exams, centres, labs, candidates, staff and reports</w:t>
            </w:r>
          </w:p>
        </w:tc>
      </w:tr>
      <w:tr>
        <w:tc>
          <w:tcPr>
            <w:tcW w:type="dxa" w:w="5040"/>
            <w:vAlign w:val="center"/>
          </w:tcPr>
          <w:p>
            <w:r>
              <w:t>Exam Administrator</w:t>
            </w:r>
          </w:p>
        </w:tc>
        <w:tc>
          <w:tcPr>
            <w:tcW w:type="dxa" w:w="5040"/>
            <w:vAlign w:val="center"/>
          </w:tcPr>
          <w:p>
            <w:r>
              <w:t>Create exams, configure eligibility, shifts, centres and operational rules</w:t>
            </w:r>
          </w:p>
        </w:tc>
      </w:tr>
      <w:tr>
        <w:tc>
          <w:tcPr>
            <w:tcW w:type="dxa" w:w="5040"/>
            <w:vAlign w:val="center"/>
          </w:tcPr>
          <w:p>
            <w:r>
              <w:t>Centre Head</w:t>
            </w:r>
          </w:p>
        </w:tc>
        <w:tc>
          <w:tcPr>
            <w:tcW w:type="dxa" w:w="5040"/>
            <w:vAlign w:val="center"/>
          </w:tcPr>
          <w:p>
            <w:r>
              <w:t>Manage centre, review/approve staff, assign staff/labs, monitor centre</w:t>
            </w:r>
          </w:p>
        </w:tc>
      </w:tr>
      <w:tr>
        <w:tc>
          <w:tcPr>
            <w:tcW w:type="dxa" w:w="5040"/>
            <w:vAlign w:val="center"/>
          </w:tcPr>
          <w:p>
            <w:r>
              <w:t>Centre Operator</w:t>
            </w:r>
          </w:p>
        </w:tc>
        <w:tc>
          <w:tcPr>
            <w:tcW w:type="dxa" w:w="5040"/>
            <w:vAlign w:val="center"/>
          </w:tcPr>
          <w:p>
            <w:r>
              <w:t>Operational check-in, attendance and authorized centre tasks</w:t>
            </w:r>
          </w:p>
        </w:tc>
      </w:tr>
      <w:tr>
        <w:tc>
          <w:tcPr>
            <w:tcW w:type="dxa" w:w="5040"/>
            <w:vAlign w:val="center"/>
          </w:tcPr>
          <w:p>
            <w:r>
              <w:t>Biometric Operator</w:t>
            </w:r>
          </w:p>
        </w:tc>
        <w:tc>
          <w:tcPr>
            <w:tcW w:type="dxa" w:w="5040"/>
            <w:vAlign w:val="center"/>
          </w:tcPr>
          <w:p>
            <w:r>
              <w:t>Perform authorized biometric verification and exception handling</w:t>
            </w:r>
          </w:p>
        </w:tc>
      </w:tr>
      <w:tr>
        <w:tc>
          <w:tcPr>
            <w:tcW w:type="dxa" w:w="5040"/>
            <w:vAlign w:val="center"/>
          </w:tcPr>
          <w:p>
            <w:r>
              <w:t>Invigilator</w:t>
            </w:r>
          </w:p>
        </w:tc>
        <w:tc>
          <w:tcPr>
            <w:tcW w:type="dxa" w:w="5040"/>
            <w:vAlign w:val="center"/>
          </w:tcPr>
          <w:p>
            <w:r>
              <w:t>View assigned lab/room and authorized candidate information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Security Operator</w:t>
            </w:r>
          </w:p>
        </w:tc>
        <w:tc>
          <w:tcPr>
            <w:tcW w:type="dxa" w:w="5040"/>
            <w:vAlign w:val="center"/>
          </w:tcPr>
          <w:p>
            <w:r>
              <w:t>Gate access and security validation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IT/Technical Operator</w:t>
            </w:r>
          </w:p>
        </w:tc>
        <w:tc>
          <w:tcPr>
            <w:tcW w:type="dxa" w:w="5040"/>
            <w:vAlign w:val="center"/>
          </w:tcPr>
          <w:p>
            <w:r>
              <w:t>Device/network/service monitoring</w:t>
            </w:r>
          </w:p>
        </w:tc>
      </w:tr>
      <w:tr>
        <w:tc>
          <w:tcPr>
            <w:tcW w:type="dxa" w:w="5040"/>
            <w:vAlign w:val="center"/>
          </w:tcPr>
          <w:p>
            <w:r>
              <w:t>Auditor</w:t>
            </w:r>
          </w:p>
        </w:tc>
        <w:tc>
          <w:tcPr>
            <w:tcW w:type="dxa" w:w="5040"/>
            <w:vAlign w:val="center"/>
          </w:tcPr>
          <w:p>
            <w:r>
              <w:t>Read-only access to logs and reports</w:t>
            </w:r>
          </w:p>
        </w:tc>
      </w:tr>
      <w:tr>
        <w:tc>
          <w:tcPr>
            <w:tcW w:type="dxa" w:w="5040"/>
            <w:vAlign w:val="center"/>
          </w:tcPr>
          <w:p>
            <w:r>
              <w:t>Candidate</w:t>
            </w:r>
          </w:p>
        </w:tc>
        <w:tc>
          <w:tcPr>
            <w:tcW w:type="dxa" w:w="5040"/>
            <w:vAlign w:val="center"/>
          </w:tcPr>
          <w:p>
            <w:r>
              <w:t>Manage own OTR/profile and examination applications</w:t>
            </w:r>
          </w:p>
        </w:tc>
      </w:tr>
    </w:tbl>
    <w:p>
      <w:pPr>
        <w:pStyle w:val="Heading1"/>
      </w:pPr>
      <w:r>
        <w:t>5. Candidate OTR Workflow</w:t>
      </w:r>
    </w:p>
    <w:p>
      <w:r>
        <w:t>Recommended workflow:</w:t>
      </w:r>
    </w:p>
    <w:p>
      <w:pPr>
        <w:pStyle w:val="ListNumber"/>
      </w:pPr>
      <w:r>
        <w:t>Registration → Mobile/Email Verification → Profile → Documents → Photograph → Face Enrollment → Review → Identity Verification → OTR ID Activation</w:t>
      </w:r>
    </w:p>
    <w:p>
      <w:r>
        <w:t>The system must separate profile data from examination-specific data. A change to an editable profile field must not silently alter historical examination records.</w:t>
      </w:r>
    </w:p>
    <w:p>
      <w:pPr>
        <w:pStyle w:val="ListBullet"/>
      </w:pPr>
      <w:r>
        <w:t>Unique OTR ID generated after successful registration.</w:t>
      </w:r>
    </w:p>
    <w:p>
      <w:pPr>
        <w:pStyle w:val="ListBullet"/>
      </w:pPr>
      <w:r>
        <w:t>Duplicate detection using configurable identity fields and verification rules.</w:t>
      </w:r>
    </w:p>
    <w:p>
      <w:pPr>
        <w:pStyle w:val="ListBullet"/>
      </w:pPr>
      <w:r>
        <w:t>Document status: Pending / Verified / Rejected / Expired where applicable.</w:t>
      </w:r>
    </w:p>
    <w:p>
      <w:pPr>
        <w:pStyle w:val="ListBullet"/>
      </w:pPr>
      <w:r>
        <w:t>Face enrollment must include capture-quality checks and liveness/presentation-attack controls where supported.</w:t>
      </w:r>
    </w:p>
    <w:p>
      <w:pPr>
        <w:pStyle w:val="ListBullet"/>
      </w:pPr>
      <w:r>
        <w:t>Biometric data must be protected using encryption, access control and defined retention rules.</w:t>
      </w:r>
    </w:p>
    <w:p>
      <w:pPr>
        <w:pStyle w:val="ListBullet"/>
      </w:pPr>
      <w:r>
        <w:t>Candidate must be able to see examination-specific boarding passes and status.</w:t>
      </w:r>
    </w:p>
    <w:p>
      <w:pPr>
        <w:pStyle w:val="Heading2"/>
      </w:pPr>
      <w:r>
        <w:t>5A. Separate Examination Registration</w:t>
      </w:r>
    </w:p>
    <w:p>
      <w:r>
        <w:t>Examination Registration is completely separate from OTR. A student may have an active OTR identity without being registered for a particular examination.</w:t>
      </w:r>
    </w:p>
    <w:p>
      <w:r>
        <w:t>Workflow: Select Examination → Eligibility Check → Examination Form → Examination-specific documents/declarations → Fee/payment where applicable → Application ID → Centre/Shift Authorization → Boarding Pass.</w:t>
      </w:r>
    </w:p>
    <w:p>
      <w:r>
        <w:t>The examination registration references the OTR ID rather than duplicating the complete permanent identity profile.</w:t>
      </w:r>
    </w:p>
    <w:p>
      <w:r>
        <w:t>Department users use examination-registration data for application counts, eligibility, centre planning, reporting and examination administration.</w:t>
      </w:r>
    </w:p>
    <w:p>
      <w:r>
        <w:t>Only an active examination registration/application makes the student eligible for that examination's gate validation.</w:t>
      </w:r>
    </w:p>
    <w:p>
      <w:r>
        <w:t>OTR is the reusable student identity/security registration. It is used for identity verification and gate-entry authentication. OTR itself is not an examination application.</w:t>
      </w:r>
    </w:p>
    <w:p>
      <w:pPr>
        <w:pStyle w:val="Heading1"/>
      </w:pPr>
      <w:r>
        <w:t>6. Examination Application &amp; Boarding Pass</w:t>
      </w:r>
    </w:p>
    <w:p>
      <w:pPr>
        <w:pStyle w:val="ListBullet"/>
      </w:pPr>
      <w:r>
        <w:t>Candidate selects/receives an eligible examination.</w:t>
      </w:r>
    </w:p>
    <w:p>
      <w:pPr>
        <w:pStyle w:val="ListBullet"/>
      </w:pPr>
      <w:r>
        <w:t>System validates eligibility and application requirements.</w:t>
      </w:r>
    </w:p>
    <w:p>
      <w:pPr>
        <w:pStyle w:val="ListBullet"/>
      </w:pPr>
      <w:r>
        <w:t>The system may authorize the examination centre and shift, but it must NOT mark the student's final classroom presence or seat occupancy before classroom entry verification.</w:t>
      </w:r>
    </w:p>
    <w:p>
      <w:pPr>
        <w:pStyle w:val="ListBullet"/>
      </w:pPr>
      <w:r>
        <w:t>System generates a unique examination application ID.</w:t>
      </w:r>
    </w:p>
    <w:p>
      <w:pPr>
        <w:pStyle w:val="ListBullet"/>
      </w:pPr>
      <w:r>
        <w:t>System generates a digital boarding pass with candidate photo, exam, centre, date, reporting time, gate, lab/room and QR/token.</w:t>
      </w:r>
    </w:p>
    <w:p>
      <w:pPr>
        <w:pStyle w:val="ListBullet"/>
      </w:pPr>
      <w:r>
        <w:t>Boarding pass status: Draft / Active / Used / Revoked / Expired / Cancelled.</w:t>
      </w:r>
    </w:p>
    <w:p>
      <w:pPr>
        <w:pStyle w:val="ListBullet"/>
      </w:pPr>
      <w:r>
        <w:t>QR/token must be signed or otherwise protected against simple alteration and replay.</w:t>
      </w:r>
    </w:p>
    <w:p>
      <w:pPr>
        <w:pStyle w:val="ListBullet"/>
      </w:pPr>
      <w:r>
        <w:t>Gate validation must check exam, centre, date/time, status and candidate authorization.</w:t>
      </w:r>
    </w:p>
    <w:p>
      <w:pPr>
        <w:pStyle w:val="Heading1"/>
      </w:pPr>
      <w:r>
        <w:t>7. Staff Registration &amp; Approval</w:t>
      </w:r>
    </w:p>
    <w:p>
      <w:r>
        <w:t>Staff workflow:</w:t>
      </w:r>
    </w:p>
    <w:p>
      <w:pPr>
        <w:pStyle w:val="ListNumber"/>
      </w:pPr>
      <w:r>
        <w:t>Staff Registration → Document Submission → Photo/Face Capture → Centre Head Review → Approve / Reject / Correction → Staff Activation → ID Card → Exam Boarding Pass</w:t>
      </w:r>
    </w:p>
    <w:p>
      <w:pPr>
        <w:pStyle w:val="ListBullet"/>
      </w:pPr>
      <w:r>
        <w:t>Staff receives a unique Staff ID.</w:t>
      </w:r>
    </w:p>
    <w:p>
      <w:pPr>
        <w:pStyle w:val="ListBullet"/>
      </w:pPr>
      <w:r>
        <w:t>Centre Head can see pending registrations and verification status.</w:t>
      </w:r>
    </w:p>
    <w:p>
      <w:pPr>
        <w:pStyle w:val="ListBullet"/>
      </w:pPr>
      <w:r>
        <w:t>Approval action records approver ID, timestamp, decision and comments.</w:t>
      </w:r>
    </w:p>
    <w:p>
      <w:pPr>
        <w:pStyle w:val="ListBullet"/>
      </w:pPr>
      <w:r>
        <w:t>Rejected/correction cases must retain history and allow resubmission.</w:t>
      </w:r>
    </w:p>
    <w:p>
      <w:pPr>
        <w:pStyle w:val="ListBullet"/>
      </w:pPr>
      <w:r>
        <w:t>Only approved and active staff can receive active examination assignments.</w:t>
      </w:r>
    </w:p>
    <w:p>
      <w:pPr>
        <w:pStyle w:val="ListBullet"/>
      </w:pPr>
      <w:r>
        <w:t>Staff assignment should support centre, building, floor, lab/room, gate, role and shift.</w:t>
      </w:r>
    </w:p>
    <w:p>
      <w:pPr>
        <w:pStyle w:val="ListBullet"/>
      </w:pPr>
      <w:r>
        <w:t>Staff boarding pass represents authorization for a specific examination/shift/location, while the Staff ID Card represents identity.</w:t>
      </w:r>
    </w:p>
    <w:p>
      <w:pPr>
        <w:pStyle w:val="Heading1"/>
      </w:pPr>
      <w:r>
        <w:t>8. Centre &amp; Lab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Required Information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Centre</w:t>
            </w:r>
          </w:p>
        </w:tc>
        <w:tc>
          <w:tcPr>
            <w:tcW w:type="dxa" w:w="5040"/>
            <w:vAlign w:val="center"/>
          </w:tcPr>
          <w:p>
            <w:r>
              <w:t>Centre ID, name, address, contact, capacity, status, geo/reference data as permitted</w:t>
            </w:r>
          </w:p>
        </w:tc>
      </w:tr>
      <w:tr>
        <w:tc>
          <w:tcPr>
            <w:tcW w:type="dxa" w:w="5040"/>
            <w:vAlign w:val="center"/>
          </w:tcPr>
          <w:p>
            <w:r>
              <w:t>Building</w:t>
            </w:r>
          </w:p>
        </w:tc>
        <w:tc>
          <w:tcPr>
            <w:tcW w:type="dxa" w:w="5040"/>
            <w:vAlign w:val="center"/>
          </w:tcPr>
          <w:p>
            <w:r>
              <w:t>Building ID, name, floors, access zones</w:t>
            </w:r>
          </w:p>
        </w:tc>
      </w:tr>
      <w:tr>
        <w:tc>
          <w:tcPr>
            <w:tcW w:type="dxa" w:w="5040"/>
            <w:vAlign w:val="center"/>
          </w:tcPr>
          <w:p>
            <w:r>
              <w:t>Lab/Room</w:t>
            </w:r>
          </w:p>
        </w:tc>
        <w:tc>
          <w:tcPr>
            <w:tcW w:type="dxa" w:w="5040"/>
            <w:vAlign w:val="center"/>
          </w:tcPr>
          <w:p>
            <w:r>
              <w:t>Lab ID, capacity, floor, device inventory, status</w:t>
            </w:r>
          </w:p>
        </w:tc>
      </w:tr>
      <w:tr>
        <w:tc>
          <w:tcPr>
            <w:tcW w:type="dxa" w:w="5040"/>
            <w:vAlign w:val="center"/>
          </w:tcPr>
          <w:p>
            <w:r>
              <w:t>Gate</w:t>
            </w:r>
          </w:p>
        </w:tc>
        <w:tc>
          <w:tcPr>
            <w:tcW w:type="dxa" w:w="5040"/>
            <w:vAlign w:val="center"/>
          </w:tcPr>
          <w:p>
            <w:r>
              <w:t>Gate ID, location, device, allowed roles</w:t>
            </w:r>
          </w:p>
        </w:tc>
      </w:tr>
      <w:tr>
        <w:tc>
          <w:tcPr>
            <w:tcW w:type="dxa" w:w="5040"/>
            <w:vAlign w:val="center"/>
          </w:tcPr>
          <w:p>
            <w:r>
              <w:t>Lab/Room</w:t>
            </w:r>
          </w:p>
        </w:tc>
        <w:tc>
          <w:tcPr>
            <w:tcW w:type="dxa" w:w="5040"/>
            <w:vAlign w:val="center"/>
          </w:tcPr>
          <w:p>
            <w:r>
              <w:t>Lab/Room ID, lab, row/column or configured position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Staff Assignment</w:t>
            </w:r>
          </w:p>
        </w:tc>
        <w:tc>
          <w:tcPr>
            <w:tcW w:type="dxa" w:w="5040"/>
            <w:vAlign w:val="center"/>
          </w:tcPr>
          <w:p>
            <w:r>
              <w:t>Staff, role, exam, shift, centre, lab/room, start/end time</w:t>
            </w:r>
          </w:p>
        </w:tc>
      </w:tr>
      <w:tr>
        <w:tc>
          <w:tcPr>
            <w:tcW w:type="dxa" w:w="5040"/>
            <w:vAlign w:val="center"/>
          </w:tcPr>
          <w:p>
            <w:r>
              <w:t>Candidate Authorization</w:t>
            </w:r>
          </w:p>
        </w:tc>
        <w:tc>
          <w:tcPr>
            <w:tcW w:type="dxa" w:w="5040"/>
            <w:vAlign w:val="center"/>
          </w:tcPr>
          <w:p>
            <w:r>
              <w:t>Candidate, exam, centre, shift, authorized lab/room, status</w:t>
            </w:r>
          </w:p>
        </w:tc>
      </w:tr>
    </w:tbl>
    <w:p>
      <w:pPr>
        <w:pStyle w:val="Heading1"/>
      </w:pPr>
      <w:r>
        <w:t>9. Gate Access &amp; Biometric Verification</w:t>
      </w:r>
    </w:p>
    <w:p>
      <w:r>
        <w:t>Candidate flow:</w:t>
      </w:r>
    </w:p>
    <w:p>
      <w:pPr>
        <w:pStyle w:val="ListNumber"/>
      </w:pPr>
      <w:r>
        <w:t>Scan Boarding Pass → Retrieve Candidate → Validate Exam/Centre/Time → Capture Face → Quality/Liveness → Compare → Optional Fingerprint → Access Decision → Audit Event</w:t>
      </w:r>
    </w:p>
    <w:p>
      <w:r>
        <w:t>Staff flow:</w:t>
      </w:r>
    </w:p>
    <w:p>
      <w:pPr>
        <w:pStyle w:val="ListNumber"/>
      </w:pPr>
      <w:r>
        <w:t>Scan Staff Boarding Pass → Retrieve Staff → Validate Assignment → Face/other configured factor → Check Role/Location/Time → Access Decision → Audit Event</w:t>
      </w:r>
    </w:p>
    <w:p>
      <w:pPr>
        <w:pStyle w:val="ListBullet"/>
      </w:pPr>
      <w:r>
        <w:t>Do not hard-code a universal face-match percentage. Thresholds must be configurable, validated and calibrated for the selected model/camera/environment.</w:t>
      </w:r>
    </w:p>
    <w:p>
      <w:pPr>
        <w:pStyle w:val="ListBullet"/>
      </w:pPr>
      <w:r>
        <w:t>Borderline cases must support a controlled secondary verification and authorized manual review.</w:t>
      </w:r>
    </w:p>
    <w:p>
      <w:pPr>
        <w:pStyle w:val="ListBullet"/>
      </w:pPr>
      <w:r>
        <w:t>Clear mismatch must generate an exception and route to the authorized security/supervisor workflow.</w:t>
      </w:r>
    </w:p>
    <w:p>
      <w:pPr>
        <w:pStyle w:val="ListBullet"/>
      </w:pPr>
      <w:r>
        <w:t>Every gate decision must be logged with candidate/staff ID, gate, device, timestamp, result and reason code.</w:t>
      </w:r>
    </w:p>
    <w:p>
      <w:pPr>
        <w:pStyle w:val="ListBullet"/>
      </w:pPr>
      <w:r>
        <w:t>Gate devices should support local cached authorization data for planned offline operation.</w:t>
      </w:r>
    </w:p>
    <w:p>
      <w:pPr>
        <w:pStyle w:val="ListBullet"/>
      </w:pPr>
      <w:r>
        <w:t>Sensitive biometric templates/derived representations must not be exposed to ordinary operators.</w:t>
      </w:r>
    </w:p>
    <w:p>
      <w:pPr>
        <w:pStyle w:val="Heading1"/>
      </w:pPr>
      <w:r>
        <w:t>9A. Classroom Entry &amp; Live Presence</w:t>
      </w:r>
    </w:p>
    <w:p>
      <w:r>
        <w:t>The platform uses a two-stage physical verification model.</w:t>
      </w:r>
    </w:p>
    <w:p>
      <w:r>
        <w:t>Stage 1 – Centre Gate Entry: Student presents the examination boarding pass/QR. The system validates OTR identity, examination registration, centre, date/time and configured biometric rules. A successful transaction creates a CENTRE_ENTRY event.</w:t>
      </w:r>
    </w:p>
    <w:p>
      <w:r>
        <w:t>Stage 2 – Classroom/Lab Entry: When the student reaches the classroom/lab, the student faces the classroom device again. The device performs a second face verification against the student's OTR identity.</w:t>
      </w:r>
    </w:p>
    <w:p>
      <w:r>
        <w:t>Only after the second verification succeeds does the system create the classroom presence event and show the student as PRESENT in that specific classroom/lab.</w:t>
      </w:r>
    </w:p>
    <w:p>
      <w:r>
        <w:t>Example: OTR10241 – Student XYZ – PRESENT – LAB-03 – 10:04:21 AM.</w:t>
      </w:r>
    </w:p>
    <w:p>
      <w:r>
        <w:t>The classroom device identifies its own Lab/Room through its registered Device ID/Lab ID. The student does not manually select the classroom.</w:t>
      </w:r>
    </w:p>
    <w:p>
      <w:r>
        <w:t>Server-side pre-allocation must never be treated as final classroom attendance. A student who has only passed the centre gate remains CENTRE-ENTERED and is not yet CLASSROOM-PRESENT.</w:t>
      </w:r>
    </w:p>
    <w:p>
      <w:r>
        <w:t>Borderline or failed classroom face verification goes to the configured secondary verification/manual-review workflow.</w:t>
      </w:r>
    </w:p>
    <w:p>
      <w:r>
        <w:t>Classroom presence events contain OTR ID, examination application ID, centre, lab/room, device ID, verification result, timestamp and authorized exception information where applicable.</w:t>
      </w:r>
    </w:p>
    <w:p>
      <w:pPr>
        <w:pStyle w:val="Heading1"/>
      </w:pPr>
      <w:r>
        <w:t>10A. No Mandatory Seat Allocation</w:t>
      </w:r>
    </w:p>
    <w:p>
      <w:r>
        <w:t>For offline examinations, the platform does not require individual seat-number allocation. The final physical location recorded by the system is the Lab/Room. The centre may manage physical seating locally through its normal examination procedure.</w:t>
      </w:r>
    </w:p>
    <w:p>
      <w:r>
        <w:t>The system authorizes or records the student's examination centre, shift and applicable Lab/Room. It does not create a mandatory Lab/Room ID, Row or Column for the candidate.</w:t>
      </w:r>
    </w:p>
    <w:p>
      <w:r>
        <w:t>At classroom/lab entry, the registered Lab/Room device performs the second face verification. A successful verification creates the student's live presence against that Lab/Room.</w:t>
      </w:r>
    </w:p>
    <w:p>
      <w:pPr>
        <w:pStyle w:val="Heading1"/>
      </w:pPr>
      <w:r>
        <w:t>10. Live Command Centre</w:t>
      </w:r>
    </w:p>
    <w:p>
      <w:r>
        <w:t>The Department portal shall provide drill-down from national/department level → exam → state/region → centre → building → lab → candidate/staff.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Dashboard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Live Metrics</w:t>
            </w:r>
          </w:p>
        </w:tc>
      </w:tr>
      <w:tr>
        <w:tc>
          <w:tcPr>
            <w:tcW w:type="dxa" w:w="5040"/>
            <w:vAlign w:val="center"/>
          </w:tcPr>
          <w:p>
            <w:r>
              <w:t>Exam Overview</w:t>
            </w:r>
          </w:p>
        </w:tc>
        <w:tc>
          <w:tcPr>
            <w:tcW w:type="dxa" w:w="5040"/>
            <w:vAlign w:val="center"/>
          </w:tcPr>
          <w:p>
            <w:r>
              <w:t>Active centres, candidates registered, allocated, present, absent, exceptions</w:t>
            </w:r>
          </w:p>
        </w:tc>
      </w:tr>
      <w:tr>
        <w:tc>
          <w:tcPr>
            <w:tcW w:type="dxa" w:w="5040"/>
            <w:vAlign w:val="center"/>
          </w:tcPr>
          <w:p>
            <w:r>
              <w:t>Centre Overview</w:t>
            </w:r>
          </w:p>
        </w:tc>
        <w:tc>
          <w:tcPr>
            <w:tcW w:type="dxa" w:w="5040"/>
            <w:vAlign w:val="center"/>
          </w:tcPr>
          <w:p>
            <w:r>
              <w:t>Students present/absent, staff present, active labs, device/network status</w:t>
            </w:r>
          </w:p>
        </w:tc>
      </w:tr>
      <w:tr>
        <w:tc>
          <w:tcPr>
            <w:tcW w:type="dxa" w:w="5040"/>
            <w:vAlign w:val="center"/>
          </w:tcPr>
          <w:p>
            <w:r>
              <w:t>Lab Overview</w:t>
            </w:r>
          </w:p>
        </w:tc>
        <w:tc>
          <w:tcPr>
            <w:tcW w:type="dxa" w:w="5040"/>
            <w:vAlign w:val="center"/>
          </w:tcPr>
          <w:p>
            <w:r>
              <w:t>Capacity, present count, assigned staff, exceptions, last sync</w:t>
            </w:r>
          </w:p>
        </w:tc>
      </w:tr>
      <w:tr>
        <w:tc>
          <w:tcPr>
            <w:tcW w:type="dxa" w:w="5040"/>
            <w:vAlign w:val="center"/>
          </w:tcPr>
          <w:p>
            <w:r>
              <w:t>Candidate View</w:t>
            </w:r>
          </w:p>
        </w:tc>
        <w:tc>
          <w:tcPr>
            <w:tcW w:type="dxa" w:w="5040"/>
            <w:vAlign w:val="center"/>
          </w:tcPr>
          <w:p>
            <w:r>
              <w:t>OTR/application ID, centre/lab/seat, entry status, attendance status, exception status</w:t>
            </w:r>
          </w:p>
        </w:tc>
      </w:tr>
      <w:tr>
        <w:tc>
          <w:tcPr>
            <w:tcW w:type="dxa" w:w="5040"/>
            <w:vAlign w:val="center"/>
          </w:tcPr>
          <w:p>
            <w:r>
              <w:t>Staff View</w:t>
            </w:r>
          </w:p>
        </w:tc>
        <w:tc>
          <w:tcPr>
            <w:tcW w:type="dxa" w:w="5040"/>
            <w:vAlign w:val="center"/>
          </w:tcPr>
          <w:p>
            <w:r>
              <w:t>Staff ID, role, assigned location, check-in status, authorization status</w:t>
            </w:r>
          </w:p>
        </w:tc>
      </w:tr>
      <w:tr>
        <w:tc>
          <w:tcPr>
            <w:tcW w:type="dxa" w:w="5040"/>
            <w:vAlign w:val="center"/>
          </w:tcPr>
          <w:p>
            <w:r>
              <w:t>Device View</w:t>
            </w:r>
          </w:p>
        </w:tc>
        <w:tc>
          <w:tcPr>
            <w:tcW w:type="dxa" w:w="5040"/>
            <w:vAlign w:val="center"/>
          </w:tcPr>
          <w:p>
            <w:r>
              <w:t>Gate device, biometric device, online/offline, last sync, health</w:t>
            </w:r>
          </w:p>
        </w:tc>
      </w:tr>
      <w:tr>
        <w:tc>
          <w:tcPr>
            <w:tcW w:type="dxa" w:w="5040"/>
            <w:vAlign w:val="center"/>
          </w:tcPr>
          <w:p>
            <w:r>
              <w:t>Alerts</w:t>
            </w:r>
          </w:p>
        </w:tc>
        <w:tc>
          <w:tcPr>
            <w:tcW w:type="dxa" w:w="5040"/>
            <w:vAlign w:val="center"/>
          </w:tcPr>
          <w:p>
            <w:r>
              <w:t>Face mismatch, duplicate scan, unauthorized access, staff shortage, device offline, sync failure</w:t>
            </w:r>
          </w:p>
        </w:tc>
      </w:tr>
    </w:tbl>
    <w:p>
      <w:r>
        <w:t>All live views must be permission-controlled. Department users should only see candidate/staff fields necessary for their operational role.</w:t>
      </w:r>
    </w:p>
    <w:p>
      <w:pPr>
        <w:pStyle w:val="Heading1"/>
      </w:pPr>
      <w:r>
        <w:t>11. Event &amp; Audit Architecture</w:t>
      </w:r>
    </w:p>
    <w:p>
      <w:r>
        <w:t>Use an event-based audit model. Examples:</w:t>
      </w:r>
    </w:p>
    <w:p>
      <w:pPr>
        <w:pStyle w:val="ListBullet"/>
      </w:pPr>
      <w:r>
        <w:t>CandidateRegistered</w:t>
      </w:r>
    </w:p>
    <w:p>
      <w:pPr>
        <w:pStyle w:val="ListBullet"/>
      </w:pPr>
      <w:r>
        <w:t>CandidateVerified</w:t>
      </w:r>
    </w:p>
    <w:p>
      <w:pPr>
        <w:pStyle w:val="ListBullet"/>
      </w:pPr>
      <w:r>
        <w:t>ExamApplied</w:t>
      </w:r>
    </w:p>
    <w:p>
      <w:pPr>
        <w:pStyle w:val="ListBullet"/>
      </w:pPr>
      <w:r>
        <w:t>BoardingPassGenerated</w:t>
      </w:r>
    </w:p>
    <w:p>
      <w:pPr>
        <w:pStyle w:val="ListBullet"/>
      </w:pPr>
      <w:r>
        <w:t>BoardingPassRevoked</w:t>
      </w:r>
    </w:p>
    <w:p>
      <w:pPr>
        <w:pStyle w:val="ListBullet"/>
      </w:pPr>
      <w:r>
        <w:t>StaffRegistered</w:t>
      </w:r>
    </w:p>
    <w:p>
      <w:pPr>
        <w:pStyle w:val="ListBullet"/>
      </w:pPr>
      <w:r>
        <w:t>StaffApproved</w:t>
      </w:r>
    </w:p>
    <w:p>
      <w:pPr>
        <w:pStyle w:val="ListBullet"/>
      </w:pPr>
      <w:r>
        <w:t>StaffRejected</w:t>
      </w:r>
    </w:p>
    <w:p>
      <w:pPr>
        <w:pStyle w:val="ListBullet"/>
      </w:pPr>
      <w:r>
        <w:t>StaffAssigned</w:t>
      </w:r>
    </w:p>
    <w:p>
      <w:pPr>
        <w:pStyle w:val="ListBullet"/>
      </w:pPr>
      <w:r>
        <w:t>GateScan</w:t>
      </w:r>
    </w:p>
    <w:p>
      <w:pPr>
        <w:pStyle w:val="ListBullet"/>
      </w:pPr>
      <w:r>
        <w:t>FaceVerification</w:t>
      </w:r>
    </w:p>
    <w:p>
      <w:pPr>
        <w:pStyle w:val="ListBullet"/>
      </w:pPr>
      <w:r>
        <w:t>FingerprintVerification</w:t>
      </w:r>
    </w:p>
    <w:p>
      <w:pPr>
        <w:pStyle w:val="ListBullet"/>
      </w:pPr>
      <w:r>
        <w:t>AccessGranted</w:t>
      </w:r>
    </w:p>
    <w:p>
      <w:pPr>
        <w:pStyle w:val="ListBullet"/>
      </w:pPr>
      <w:r>
        <w:t>AccessDenied</w:t>
      </w:r>
    </w:p>
    <w:p>
      <w:pPr>
        <w:pStyle w:val="ListBullet"/>
      </w:pPr>
      <w:r>
        <w:t>ClassroomPresenceConfirmed</w:t>
      </w:r>
    </w:p>
    <w:p>
      <w:pPr>
        <w:pStyle w:val="ListBullet"/>
      </w:pPr>
      <w:r>
        <w:t>LabOpened</w:t>
      </w:r>
    </w:p>
    <w:p>
      <w:pPr>
        <w:pStyle w:val="ListBullet"/>
      </w:pPr>
      <w:r>
        <w:t>DeviceOffline</w:t>
      </w:r>
    </w:p>
    <w:p>
      <w:pPr>
        <w:pStyle w:val="ListBullet"/>
      </w:pPr>
      <w:r>
        <w:t>DataSynced</w:t>
      </w:r>
    </w:p>
    <w:p>
      <w:pPr>
        <w:pStyle w:val="ListBullet"/>
      </w:pPr>
      <w:r>
        <w:t>ManualOverride</w:t>
      </w:r>
    </w:p>
    <w:p>
      <w:r>
        <w:t>Each event should contain event ID, entity ID, event type, actor ID, role, centre, device, timestamp, result, reason code and correlation/request ID. Audit records should be tamper-evident and retained according to the approved policy.</w:t>
      </w:r>
    </w:p>
    <w:p>
      <w:pPr>
        <w:pStyle w:val="Heading1"/>
      </w:pPr>
      <w:r>
        <w:t>12. Suggested Technical Architecture</w:t>
      </w:r>
    </w:p>
    <w:p>
      <w:r>
        <w:t>Recommended architecture: Web portals + Android centre applications + API gateway + modular backend services + relational database + cache + object storage + event/queue layer + monitoring/logging.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Suggested Technology / Pattern</w:t>
            </w:r>
          </w:p>
        </w:tc>
      </w:tr>
      <w:tr>
        <w:tc>
          <w:tcPr>
            <w:tcW w:type="dxa" w:w="5040"/>
            <w:vAlign w:val="center"/>
          </w:tcPr>
          <w:p>
            <w:r>
              <w:t>Web</w:t>
            </w:r>
          </w:p>
        </w:tc>
        <w:tc>
          <w:tcPr>
            <w:tcW w:type="dxa" w:w="5040"/>
            <w:vAlign w:val="center"/>
          </w:tcPr>
          <w:p>
            <w:r>
              <w:t>React / Next.js or Angular</w:t>
            </w:r>
          </w:p>
        </w:tc>
      </w:tr>
      <w:tr>
        <w:tc>
          <w:tcPr>
            <w:tcW w:type="dxa" w:w="5040"/>
            <w:vAlign w:val="center"/>
          </w:tcPr>
          <w:p>
            <w:r>
              <w:t>Backend</w:t>
            </w:r>
          </w:p>
        </w:tc>
        <w:tc>
          <w:tcPr>
            <w:tcW w:type="dxa" w:w="5040"/>
            <w:vAlign w:val="center"/>
          </w:tcPr>
          <w:p>
            <w:r>
              <w:t>Java Spring Boot / .NET / Node.js with modular service architecture</w:t>
            </w:r>
          </w:p>
        </w:tc>
      </w:tr>
      <w:tr>
        <w:tc>
          <w:tcPr>
            <w:tcW w:type="dxa" w:w="5040"/>
            <w:vAlign w:val="center"/>
          </w:tcPr>
          <w:p>
            <w:r>
              <w:t>API</w:t>
            </w:r>
          </w:p>
        </w:tc>
        <w:tc>
          <w:tcPr>
            <w:tcW w:type="dxa" w:w="5040"/>
            <w:vAlign w:val="center"/>
          </w:tcPr>
          <w:p>
            <w:r>
              <w:t>REST APIs; OpenAPI specification; WebSocket/SSE for live dashboards where appropriate</w:t>
            </w:r>
          </w:p>
        </w:tc>
      </w:tr>
      <w:tr>
        <w:tc>
          <w:tcPr>
            <w:tcW w:type="dxa" w:w="5040"/>
            <w:vAlign w:val="center"/>
          </w:tcPr>
          <w:p>
            <w:r>
              <w:t>Database</w:t>
            </w:r>
          </w:p>
        </w:tc>
        <w:tc>
          <w:tcPr>
            <w:tcW w:type="dxa" w:w="5040"/>
            <w:vAlign w:val="center"/>
          </w:tcPr>
          <w:p>
            <w:r>
              <w:t>PostgreSQL or MySQL with read replicas where scale requires</w:t>
            </w:r>
          </w:p>
        </w:tc>
      </w:tr>
      <w:tr>
        <w:tc>
          <w:tcPr>
            <w:tcW w:type="dxa" w:w="5040"/>
            <w:vAlign w:val="center"/>
          </w:tcPr>
          <w:p>
            <w:r>
              <w:t>Cache</w:t>
            </w:r>
          </w:p>
        </w:tc>
        <w:tc>
          <w:tcPr>
            <w:tcW w:type="dxa" w:w="5040"/>
            <w:vAlign w:val="center"/>
          </w:tcPr>
          <w:p>
            <w:r>
              <w:t>Redis</w:t>
            </w:r>
          </w:p>
        </w:tc>
      </w:tr>
      <w:tr>
        <w:tc>
          <w:tcPr>
            <w:tcW w:type="dxa" w:w="5040"/>
            <w:vAlign w:val="center"/>
          </w:tcPr>
          <w:p>
            <w:r>
              <w:t>Queue/Event</w:t>
            </w:r>
          </w:p>
        </w:tc>
        <w:tc>
          <w:tcPr>
            <w:tcW w:type="dxa" w:w="5040"/>
            <w:vAlign w:val="center"/>
          </w:tcPr>
          <w:p>
            <w:r>
              <w:t>Kafka / RabbitMQ / cloud-managed equivalent</w:t>
            </w:r>
          </w:p>
        </w:tc>
      </w:tr>
      <w:tr>
        <w:tc>
          <w:tcPr>
            <w:tcW w:type="dxa" w:w="5040"/>
            <w:vAlign w:val="center"/>
          </w:tcPr>
          <w:p>
            <w:r>
              <w:t>Object Storage</w:t>
            </w:r>
          </w:p>
        </w:tc>
        <w:tc>
          <w:tcPr>
            <w:tcW w:type="dxa" w:w="5040"/>
            <w:vAlign w:val="center"/>
          </w:tcPr>
          <w:p>
            <w:r>
              <w:t>S3-compatible encrypted object storage</w:t>
            </w:r>
          </w:p>
        </w:tc>
      </w:tr>
      <w:tr>
        <w:tc>
          <w:tcPr>
            <w:tcW w:type="dxa" w:w="5040"/>
            <w:vAlign w:val="center"/>
          </w:tcPr>
          <w:p>
            <w:r>
              <w:t>Android</w:t>
            </w:r>
          </w:p>
        </w:tc>
        <w:tc>
          <w:tcPr>
            <w:tcW w:type="dxa" w:w="5040"/>
            <w:vAlign w:val="center"/>
          </w:tcPr>
          <w:p>
            <w:r>
              <w:t>Native Kotlin Android applications</w:t>
            </w:r>
          </w:p>
        </w:tc>
      </w:tr>
      <w:tr>
        <w:tc>
          <w:tcPr>
            <w:tcW w:type="dxa" w:w="5040"/>
            <w:vAlign w:val="center"/>
          </w:tcPr>
          <w:p>
            <w:r>
              <w:t>Biometric</w:t>
            </w:r>
          </w:p>
        </w:tc>
        <w:tc>
          <w:tcPr>
            <w:tcW w:type="dxa" w:w="5040"/>
            <w:vAlign w:val="center"/>
          </w:tcPr>
          <w:p>
            <w:r>
              <w:t>Approved vendor SDKs + face verification service/model</w:t>
            </w:r>
          </w:p>
        </w:tc>
      </w:tr>
      <w:tr>
        <w:tc>
          <w:tcPr>
            <w:tcW w:type="dxa" w:w="5040"/>
            <w:vAlign w:val="center"/>
          </w:tcPr>
          <w:p>
            <w:r>
              <w:t>Authentication</w:t>
            </w:r>
          </w:p>
        </w:tc>
        <w:tc>
          <w:tcPr>
            <w:tcW w:type="dxa" w:w="5040"/>
            <w:vAlign w:val="center"/>
          </w:tcPr>
          <w:p>
            <w:r>
              <w:t>OAuth2/OIDC + short-lived tokens + MFA for privileged users</w:t>
            </w:r>
          </w:p>
        </w:tc>
      </w:tr>
      <w:tr>
        <w:tc>
          <w:tcPr>
            <w:tcW w:type="dxa" w:w="5040"/>
            <w:vAlign w:val="center"/>
          </w:tcPr>
          <w:p>
            <w:r>
              <w:t>Monitoring</w:t>
            </w:r>
          </w:p>
        </w:tc>
        <w:tc>
          <w:tcPr>
            <w:tcW w:type="dxa" w:w="5040"/>
            <w:vAlign w:val="center"/>
          </w:tcPr>
          <w:p>
            <w:r>
              <w:t>Central logs, metrics, traces, alerts</w:t>
            </w:r>
          </w:p>
        </w:tc>
      </w:tr>
      <w:tr>
        <w:tc>
          <w:tcPr>
            <w:tcW w:type="dxa" w:w="5040"/>
            <w:vAlign w:val="center"/>
          </w:tcPr>
          <w:p>
            <w:r>
              <w:t>Deployment</w:t>
            </w:r>
          </w:p>
        </w:tc>
        <w:tc>
          <w:tcPr>
            <w:tcW w:type="dxa" w:w="5040"/>
            <w:vAlign w:val="center"/>
          </w:tcPr>
          <w:p>
            <w:r>
              <w:t>Cloud/VPS/Kubernetes depending on scale and SLA</w:t>
            </w:r>
          </w:p>
        </w:tc>
      </w:tr>
    </w:tbl>
    <w:p>
      <w:pPr>
        <w:pStyle w:val="Heading1"/>
      </w:pPr>
      <w:r>
        <w:t>13. Core Applications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Application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r>
              <w:t>Candidate Portal</w:t>
            </w:r>
          </w:p>
        </w:tc>
        <w:tc>
          <w:tcPr>
            <w:tcW w:type="dxa" w:w="5040"/>
            <w:vAlign w:val="center"/>
          </w:tcPr>
          <w:p>
            <w:r>
              <w:t>OTR, profile, applications, boarding pass</w:t>
            </w:r>
          </w:p>
        </w:tc>
      </w:tr>
      <w:tr>
        <w:tc>
          <w:tcPr>
            <w:tcW w:type="dxa" w:w="5040"/>
            <w:vAlign w:val="center"/>
          </w:tcPr>
          <w:p>
            <w:r>
              <w:t>Department Admin Portal</w:t>
            </w:r>
          </w:p>
        </w:tc>
        <w:tc>
          <w:tcPr>
            <w:tcW w:type="dxa" w:w="5040"/>
            <w:vAlign w:val="center"/>
          </w:tcPr>
          <w:p>
            <w:r>
              <w:t>Exam setup, centre management, monitoring, reports</w:t>
            </w:r>
          </w:p>
        </w:tc>
      </w:tr>
      <w:tr>
        <w:tc>
          <w:tcPr>
            <w:tcW w:type="dxa" w:w="5040"/>
            <w:vAlign w:val="center"/>
          </w:tcPr>
          <w:p>
            <w:r>
              <w:t>Centre Head Portal/App</w:t>
            </w:r>
          </w:p>
        </w:tc>
        <w:tc>
          <w:tcPr>
            <w:tcW w:type="dxa" w:w="5040"/>
            <w:vAlign w:val="center"/>
          </w:tcPr>
          <w:p>
            <w:r>
              <w:t>Centre operations and staff approval</w:t>
            </w:r>
          </w:p>
        </w:tc>
      </w:tr>
      <w:tr>
        <w:tc>
          <w:tcPr>
            <w:tcW w:type="dxa" w:w="5040"/>
            <w:vAlign w:val="center"/>
          </w:tcPr>
          <w:p>
            <w:r>
              <w:t>Centre Gate App</w:t>
            </w:r>
          </w:p>
        </w:tc>
        <w:tc>
          <w:tcPr>
            <w:tcW w:type="dxa" w:w="5040"/>
            <w:vAlign w:val="center"/>
          </w:tcPr>
          <w:p>
            <w:r>
              <w:t>QR, identity and biometric verification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Staff App/Portal</w:t>
            </w:r>
          </w:p>
        </w:tc>
        <w:tc>
          <w:tcPr>
            <w:tcW w:type="dxa" w:w="5040"/>
            <w:vAlign w:val="center"/>
          </w:tcPr>
          <w:p>
            <w:r>
              <w:t>Registration, ID, boarding pass and assignment</w:t>
            </w:r>
          </w:p>
        </w:tc>
      </w:tr>
      <w:tr>
        <w:tc>
          <w:tcPr>
            <w:tcW w:type="dxa" w:w="5040"/>
            <w:vAlign w:val="center"/>
          </w:tcPr>
          <w:p>
            <w:r>
              <w:t>Command Centre</w:t>
            </w:r>
          </w:p>
        </w:tc>
        <w:tc>
          <w:tcPr>
            <w:tcW w:type="dxa" w:w="5040"/>
            <w:vAlign w:val="center"/>
          </w:tcPr>
          <w:p>
            <w:r>
              <w:t>Live maps/dashboards, centre/lab/student/staff monitoring</w:t>
            </w:r>
          </w:p>
        </w:tc>
      </w:tr>
      <w:tr>
        <w:tc>
          <w:tcPr>
            <w:tcW w:type="dxa" w:w="5040"/>
            <w:vAlign w:val="center"/>
          </w:tcPr>
          <w:p>
            <w:r>
              <w:t>Device Management Service</w:t>
            </w:r>
          </w:p>
        </w:tc>
        <w:tc>
          <w:tcPr>
            <w:tcW w:type="dxa" w:w="5040"/>
            <w:vAlign w:val="center"/>
          </w:tcPr>
          <w:p>
            <w:r>
              <w:t>Device registration, configuration, health and sync</w:t>
            </w:r>
          </w:p>
        </w:tc>
      </w:tr>
    </w:tbl>
    <w:p>
      <w:pPr>
        <w:pStyle w:val="Heading1"/>
      </w:pPr>
      <w:r>
        <w:t>14. API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API Group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Examples</w:t>
            </w:r>
          </w:p>
        </w:tc>
      </w:tr>
      <w:tr>
        <w:tc>
          <w:tcPr>
            <w:tcW w:type="dxa" w:w="5040"/>
            <w:vAlign w:val="center"/>
          </w:tcPr>
          <w:p>
            <w:r>
              <w:t>Authentication</w:t>
            </w:r>
          </w:p>
        </w:tc>
        <w:tc>
          <w:tcPr>
            <w:tcW w:type="dxa" w:w="5040"/>
            <w:vAlign w:val="center"/>
          </w:tcPr>
          <w:p>
            <w:r>
              <w:t>/auth/login, /auth/refresh, /auth/mfa</w:t>
            </w:r>
          </w:p>
        </w:tc>
      </w:tr>
      <w:tr>
        <w:tc>
          <w:tcPr>
            <w:tcW w:type="dxa" w:w="5040"/>
            <w:vAlign w:val="center"/>
          </w:tcPr>
          <w:p>
            <w:r>
              <w:t>OTR</w:t>
            </w:r>
          </w:p>
        </w:tc>
        <w:tc>
          <w:tcPr>
            <w:tcW w:type="dxa" w:w="5040"/>
            <w:vAlign w:val="center"/>
          </w:tcPr>
          <w:p>
            <w:r>
              <w:t>/candidates/register, /candidates/{id}, /candidates/verify</w:t>
            </w:r>
          </w:p>
        </w:tc>
      </w:tr>
      <w:tr>
        <w:tc>
          <w:tcPr>
            <w:tcW w:type="dxa" w:w="5040"/>
            <w:vAlign w:val="center"/>
          </w:tcPr>
          <w:p>
            <w:r>
              <w:t>Documents</w:t>
            </w:r>
          </w:p>
        </w:tc>
        <w:tc>
          <w:tcPr>
            <w:tcW w:type="dxa" w:w="5040"/>
            <w:vAlign w:val="center"/>
          </w:tcPr>
          <w:p>
            <w:r>
              <w:t>/documents/upload, /documents/{id}, /documents/verify</w:t>
            </w:r>
          </w:p>
        </w:tc>
      </w:tr>
      <w:tr>
        <w:tc>
          <w:tcPr>
            <w:tcW w:type="dxa" w:w="5040"/>
            <w:vAlign w:val="center"/>
          </w:tcPr>
          <w:p>
            <w:r>
              <w:t>Examinations</w:t>
            </w:r>
          </w:p>
        </w:tc>
        <w:tc>
          <w:tcPr>
            <w:tcW w:type="dxa" w:w="5040"/>
            <w:vAlign w:val="center"/>
          </w:tcPr>
          <w:p>
            <w:r>
              <w:t>/exams, /exams/{id}/applications, /exams/{id}/allocations</w:t>
            </w:r>
          </w:p>
        </w:tc>
      </w:tr>
      <w:tr>
        <w:tc>
          <w:tcPr>
            <w:tcW w:type="dxa" w:w="5040"/>
            <w:vAlign w:val="center"/>
          </w:tcPr>
          <w:p>
            <w:r>
              <w:t>Boarding Pass</w:t>
            </w:r>
          </w:p>
        </w:tc>
        <w:tc>
          <w:tcPr>
            <w:tcW w:type="dxa" w:w="5040"/>
            <w:vAlign w:val="center"/>
          </w:tcPr>
          <w:p>
            <w:r>
              <w:t>/boarding-passes/generate, /boarding-passes/validate, /boarding-passes/revoke</w:t>
            </w:r>
          </w:p>
        </w:tc>
      </w:tr>
      <w:tr>
        <w:tc>
          <w:tcPr>
            <w:tcW w:type="dxa" w:w="5040"/>
            <w:vAlign w:val="center"/>
          </w:tcPr>
          <w:p>
            <w:r>
              <w:t>Staff</w:t>
            </w:r>
          </w:p>
        </w:tc>
        <w:tc>
          <w:tcPr>
            <w:tcW w:type="dxa" w:w="5040"/>
            <w:vAlign w:val="center"/>
          </w:tcPr>
          <w:p>
            <w:r>
              <w:t>/staff/register, /staff/{id}, /staff/{id}/approve, /staff/{id}/reject</w:t>
            </w:r>
          </w:p>
        </w:tc>
      </w:tr>
      <w:tr>
        <w:tc>
          <w:tcPr>
            <w:tcW w:type="dxa" w:w="5040"/>
            <w:vAlign w:val="center"/>
          </w:tcPr>
          <w:p>
            <w:r>
              <w:t>Centre</w:t>
            </w:r>
          </w:p>
        </w:tc>
        <w:tc>
          <w:tcPr>
            <w:tcW w:type="dxa" w:w="5040"/>
            <w:vAlign w:val="center"/>
          </w:tcPr>
          <w:p>
            <w:r>
              <w:t>/centres, /centres/{id}/labs, /centres/{id}/staff</w:t>
            </w:r>
          </w:p>
        </w:tc>
      </w:tr>
      <w:tr>
        <w:tc>
          <w:tcPr>
            <w:tcW w:type="dxa" w:w="5040"/>
            <w:vAlign w:val="center"/>
          </w:tcPr>
          <w:p>
            <w:r>
              <w:t>Assignments</w:t>
            </w:r>
          </w:p>
        </w:tc>
        <w:tc>
          <w:tcPr>
            <w:tcW w:type="dxa" w:w="5040"/>
            <w:vAlign w:val="center"/>
          </w:tcPr>
          <w:p>
            <w:r>
              <w:t>/staff-assignments, /candidate-allocations</w:t>
            </w:r>
          </w:p>
        </w:tc>
      </w:tr>
      <w:tr>
        <w:tc>
          <w:tcPr>
            <w:tcW w:type="dxa" w:w="5040"/>
            <w:vAlign w:val="center"/>
          </w:tcPr>
          <w:p>
            <w:r>
              <w:t>Biometric</w:t>
            </w:r>
          </w:p>
        </w:tc>
        <w:tc>
          <w:tcPr>
            <w:tcW w:type="dxa" w:w="5040"/>
            <w:vAlign w:val="center"/>
          </w:tcPr>
          <w:p>
            <w:r>
              <w:t>/biometric/face/verify, /biometric/fingerprint/verify</w:t>
            </w:r>
          </w:p>
        </w:tc>
      </w:tr>
      <w:tr>
        <w:tc>
          <w:tcPr>
            <w:tcW w:type="dxa" w:w="5040"/>
            <w:vAlign w:val="center"/>
          </w:tcPr>
          <w:p>
            <w:r>
              <w:t>Gate</w:t>
            </w:r>
          </w:p>
        </w:tc>
        <w:tc>
          <w:tcPr>
            <w:tcW w:type="dxa" w:w="5040"/>
            <w:vAlign w:val="center"/>
          </w:tcPr>
          <w:p>
            <w:r>
              <w:t>/gate/scan, /gate/access-decision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Attendance</w:t>
            </w:r>
          </w:p>
        </w:tc>
        <w:tc>
          <w:tcPr>
            <w:tcW w:type="dxa" w:w="5040"/>
            <w:vAlign w:val="center"/>
          </w:tcPr>
          <w:p>
            <w:r>
              <w:t>/attendance/mark, /attendance/{exam}/{centre}</w:t>
            </w:r>
          </w:p>
        </w:tc>
      </w:tr>
      <w:tr>
        <w:tc>
          <w:tcPr>
            <w:tcW w:type="dxa" w:w="5040"/>
            <w:vAlign w:val="center"/>
          </w:tcPr>
          <w:p>
            <w:r>
              <w:t>Monitoring</w:t>
            </w:r>
          </w:p>
        </w:tc>
        <w:tc>
          <w:tcPr>
            <w:tcW w:type="dxa" w:w="5040"/>
            <w:vAlign w:val="center"/>
          </w:tcPr>
          <w:p>
            <w:r>
              <w:t>/live/centres, /live/labs, /live/students, /live/staff</w:t>
            </w:r>
          </w:p>
        </w:tc>
      </w:tr>
      <w:tr>
        <w:tc>
          <w:tcPr>
            <w:tcW w:type="dxa" w:w="5040"/>
            <w:vAlign w:val="center"/>
          </w:tcPr>
          <w:p>
            <w:r>
              <w:t>Reports</w:t>
            </w:r>
          </w:p>
        </w:tc>
        <w:tc>
          <w:tcPr>
            <w:tcW w:type="dxa" w:w="5040"/>
            <w:vAlign w:val="center"/>
          </w:tcPr>
          <w:p>
            <w:r>
              <w:t>/reports/attendance, /reports/access, /reports/exceptions</w:t>
            </w:r>
          </w:p>
        </w:tc>
      </w:tr>
      <w:tr>
        <w:tc>
          <w:tcPr>
            <w:tcW w:type="dxa" w:w="5040"/>
            <w:vAlign w:val="center"/>
          </w:tcPr>
          <w:p>
            <w:r>
              <w:t>Audit</w:t>
            </w:r>
          </w:p>
        </w:tc>
        <w:tc>
          <w:tcPr>
            <w:tcW w:type="dxa" w:w="5040"/>
            <w:vAlign w:val="center"/>
          </w:tcPr>
          <w:p>
            <w:r>
              <w:t>/audit/events</w:t>
            </w:r>
          </w:p>
        </w:tc>
      </w:tr>
    </w:tbl>
    <w:p>
      <w:pPr>
        <w:pStyle w:val="Heading1"/>
      </w:pPr>
      <w:r>
        <w:t>15. Core Database Entities</w:t>
      </w:r>
    </w:p>
    <w:p>
      <w:pPr>
        <w:pStyle w:val="ListBullet"/>
      </w:pPr>
      <w:r>
        <w:t>users, roles, permissions, user_role</w:t>
      </w:r>
    </w:p>
    <w:p>
      <w:pPr>
        <w:pStyle w:val="ListBullet"/>
      </w:pPr>
      <w:r>
        <w:t>candidates, candidate_profiles, candidate_documents, candidate_biometrics</w:t>
      </w:r>
    </w:p>
    <w:p>
      <w:pPr>
        <w:pStyle w:val="ListBullet"/>
      </w:pPr>
      <w:r>
        <w:t>staff, staff_documents, staff_biometrics, staff_approvals</w:t>
      </w:r>
    </w:p>
    <w:p>
      <w:pPr>
        <w:pStyle w:val="ListBullet"/>
      </w:pPr>
      <w:r>
        <w:t>centres, buildings, floors, labs, rooms, gates</w:t>
      </w:r>
    </w:p>
    <w:p>
      <w:pPr>
        <w:pStyle w:val="ListBullet"/>
      </w:pPr>
      <w:r>
        <w:t>exams, exam_shifts, exam_rules, applications</w:t>
      </w:r>
    </w:p>
    <w:p>
      <w:pPr>
        <w:pStyle w:val="ListBullet"/>
      </w:pPr>
      <w:r>
        <w:t>candidate_authorizations, staff_assignments</w:t>
      </w:r>
    </w:p>
    <w:p>
      <w:pPr>
        <w:pStyle w:val="ListBullet"/>
      </w:pPr>
      <w:r>
        <w:t>boarding_passes, boarding_pass_events</w:t>
      </w:r>
    </w:p>
    <w:p>
      <w:pPr>
        <w:pStyle w:val="ListBullet"/>
      </w:pPr>
      <w:r>
        <w:t>gate_devices, biometric_devices, device_health</w:t>
      </w:r>
    </w:p>
    <w:p>
      <w:pPr>
        <w:pStyle w:val="ListBullet"/>
      </w:pPr>
      <w:r>
        <w:t>attendance_events, access_events, biometric_events</w:t>
      </w:r>
    </w:p>
    <w:p>
      <w:pPr>
        <w:pStyle w:val="ListBullet"/>
      </w:pPr>
      <w:r>
        <w:t>alerts, exceptions, manual_reviews</w:t>
      </w:r>
    </w:p>
    <w:p>
      <w:pPr>
        <w:pStyle w:val="ListBullet"/>
      </w:pPr>
      <w:r>
        <w:t>audit_events, sync_batches, system_configurations</w:t>
      </w:r>
    </w:p>
    <w:p>
      <w:pPr>
        <w:pStyle w:val="Heading1"/>
      </w:pPr>
      <w:r>
        <w:t>15A. Final Physical Location Model</w:t>
      </w:r>
    </w:p>
    <w:p>
      <w:r>
        <w:t>Required physical hierarchy: Centre → Building/Floor (where applicable) → Lab/Room.</w:t>
      </w:r>
    </w:p>
    <w:p>
      <w:r>
        <w:t>No mandatory seat-number table is required for the platform.</w:t>
      </w:r>
    </w:p>
    <w:p>
      <w:r>
        <w:t>The registered classroom device carries the Lab/Room identity. The device must not allow an operator to select a different Lab/Room during a normal verification transaction.</w:t>
      </w:r>
    </w:p>
    <w:p>
      <w:r>
        <w:t>The authoritative classroom presence record is therefore Candidate + Examination + Centre + Lab/Room + Verification Event + Timestamp + Device ID.</w:t>
      </w:r>
    </w:p>
    <w:p>
      <w:pPr>
        <w:pStyle w:val="Heading1"/>
      </w:pPr>
      <w:r>
        <w:t>16. Offline Centre Architecture</w:t>
      </w:r>
    </w:p>
    <w:p>
      <w:pPr>
        <w:pStyle w:val="ListBullet"/>
      </w:pPr>
      <w:r>
        <w:t>Before the examination, centre devices receive an encrypted and signed operational package containing only required candidate/staff authorization data.</w:t>
      </w:r>
    </w:p>
    <w:p>
      <w:pPr>
        <w:pStyle w:val="ListBullet"/>
      </w:pPr>
      <w:r>
        <w:t>Local application stores data in encrypted local storage.</w:t>
      </w:r>
    </w:p>
    <w:p>
      <w:pPr>
        <w:pStyle w:val="ListBullet"/>
      </w:pPr>
      <w:r>
        <w:t>Gate decisions are recorded as local events with unique IDs.</w:t>
      </w:r>
    </w:p>
    <w:p>
      <w:pPr>
        <w:pStyle w:val="ListBullet"/>
      </w:pPr>
      <w:r>
        <w:t>Duplicate/replay protection must be enforced locally.</w:t>
      </w:r>
    </w:p>
    <w:p>
      <w:pPr>
        <w:pStyle w:val="ListBullet"/>
      </w:pPr>
      <w:r>
        <w:t>When connectivity returns, events synchronize using idempotent APIs.</w:t>
      </w:r>
    </w:p>
    <w:p>
      <w:pPr>
        <w:pStyle w:val="ListBullet"/>
      </w:pPr>
      <w:r>
        <w:t>Server acknowledges synchronized event IDs; failed records remain queued.</w:t>
      </w:r>
    </w:p>
    <w:p>
      <w:pPr>
        <w:pStyle w:val="ListBullet"/>
      </w:pPr>
      <w:r>
        <w:t>Conflict handling must be deterministic and auditable.</w:t>
      </w:r>
    </w:p>
    <w:p>
      <w:pPr>
        <w:pStyle w:val="ListBullet"/>
      </w:pPr>
      <w:r>
        <w:t>Sensitive data should have minimum local retention and be wiped/invalidated after the authorized retention period.</w:t>
      </w:r>
    </w:p>
    <w:p>
      <w:pPr>
        <w:pStyle w:val="Heading1"/>
      </w:pPr>
      <w:r>
        <w:t>17. Security Requirements</w:t>
      </w:r>
    </w:p>
    <w:p>
      <w:pPr>
        <w:pStyle w:val="ListBullet"/>
      </w:pPr>
      <w:r>
        <w:t>TLS for all network communication.</w:t>
      </w:r>
    </w:p>
    <w:p>
      <w:pPr>
        <w:pStyle w:val="ListBullet"/>
      </w:pPr>
      <w:r>
        <w:t>Encryption at rest for databases, object storage and local sensitive data.</w:t>
      </w:r>
    </w:p>
    <w:p>
      <w:pPr>
        <w:pStyle w:val="ListBullet"/>
      </w:pPr>
      <w:r>
        <w:t>Role-based and, where needed, attribute-based access control.</w:t>
      </w:r>
    </w:p>
    <w:p>
      <w:pPr>
        <w:pStyle w:val="ListBullet"/>
      </w:pPr>
      <w:r>
        <w:t>MFA for administrators and privileged department users.</w:t>
      </w:r>
    </w:p>
    <w:p>
      <w:pPr>
        <w:pStyle w:val="ListBullet"/>
      </w:pPr>
      <w:r>
        <w:t>Secrets stored in a dedicated secret-management mechanism; never in source code.</w:t>
      </w:r>
    </w:p>
    <w:p>
      <w:pPr>
        <w:pStyle w:val="ListBullet"/>
      </w:pPr>
      <w:r>
        <w:t>API rate limiting and abuse protection.</w:t>
      </w:r>
    </w:p>
    <w:p>
      <w:pPr>
        <w:pStyle w:val="ListBullet"/>
      </w:pPr>
      <w:r>
        <w:t>Device registration and certificate/key-based trust for centre devices where feasible.</w:t>
      </w:r>
    </w:p>
    <w:p>
      <w:pPr>
        <w:pStyle w:val="ListBullet"/>
      </w:pPr>
      <w:r>
        <w:t>Signed application/configuration packages.</w:t>
      </w:r>
    </w:p>
    <w:p>
      <w:pPr>
        <w:pStyle w:val="ListBullet"/>
      </w:pPr>
      <w:r>
        <w:t>Tamper-evident audit logs.</w:t>
      </w:r>
    </w:p>
    <w:p>
      <w:pPr>
        <w:pStyle w:val="ListBullet"/>
      </w:pPr>
      <w:r>
        <w:t>Secure backup and disaster-recovery procedures.</w:t>
      </w:r>
    </w:p>
    <w:p>
      <w:pPr>
        <w:pStyle w:val="ListBullet"/>
      </w:pPr>
      <w:r>
        <w:t>Regular vulnerability scanning, dependency updates, penetration testing and security review before production.</w:t>
      </w:r>
    </w:p>
    <w:p>
      <w:pPr>
        <w:pStyle w:val="ListBullet"/>
      </w:pPr>
      <w:r>
        <w:t>Privacy-by-design, data minimization, retention/deletion controls and documented legal basis/consent requirements applicable to the deployment.</w:t>
      </w:r>
    </w:p>
    <w:p>
      <w:pPr>
        <w:pStyle w:val="Heading1"/>
      </w:pPr>
      <w:r>
        <w:t>18. Live Monitoring Data Model</w:t>
      </w:r>
    </w:p>
    <w:p>
      <w:r>
        <w:t>Recommended hierarchy:</w:t>
      </w:r>
    </w:p>
    <w:p>
      <w:r>
        <w:t>Department → Examination → Region/State → Centre → Building → Floor → Lab/Room → Lab/Room → Candidate/Staff</w:t>
      </w:r>
    </w:p>
    <w:p>
      <w:r>
        <w:t>A real-time dashboard should be driven by events and summarized counters rather than repeatedly querying the complete transactional database.</w:t>
      </w:r>
    </w:p>
    <w:p>
      <w:pPr>
        <w:pStyle w:val="Heading1"/>
      </w:pPr>
      <w:r>
        <w:t>18A. Student Presence State Model</w:t>
      </w:r>
    </w:p>
    <w:p>
      <w:pPr>
        <w:pStyle w:val="ListBullet"/>
      </w:pPr>
      <w:r>
        <w:t>OTR ACTIVE → EXAM REGISTERED → CENTRE AUTHORIZED → CENTRE ENTRY VERIFIED → CLASSROOM FACE VERIFIED → CLASSROOM PRESENT</w:t>
      </w:r>
    </w:p>
    <w:p>
      <w:pPr>
        <w:pStyle w:val="ListBullet"/>
      </w:pPr>
      <w:r>
        <w:t>A student can be CENTRE ENTRY VERIFIED without being CLASSROOM PRESENT.</w:t>
      </w:r>
    </w:p>
    <w:p>
      <w:pPr>
        <w:pStyle w:val="ListBullet"/>
      </w:pPr>
      <w:r>
        <w:t>The department dashboard must show these states separately to avoid treating centre entry as classroom attendance.</w:t>
      </w:r>
    </w:p>
    <w:p>
      <w:pPr>
        <w:pStyle w:val="ListBullet"/>
      </w:pPr>
      <w:r>
        <w:t>Exit/re-entry events must be recorded as separate events rather than overwriting historical events.</w:t>
      </w:r>
    </w:p>
    <w:p>
      <w:pPr>
        <w:pStyle w:val="Heading1"/>
      </w:pPr>
      <w:r>
        <w:t>19. Reports</w:t>
      </w:r>
    </w:p>
    <w:p>
      <w:pPr>
        <w:pStyle w:val="ListBullet"/>
      </w:pPr>
      <w:r>
        <w:t>Candidate registration and verification report</w:t>
      </w:r>
    </w:p>
    <w:p>
      <w:pPr>
        <w:pStyle w:val="ListBullet"/>
      </w:pPr>
      <w:r>
        <w:t>Exam application report</w:t>
      </w:r>
    </w:p>
    <w:p>
      <w:pPr>
        <w:pStyle w:val="ListBullet"/>
      </w:pPr>
      <w:r>
        <w:t>Centre allocation report</w:t>
      </w:r>
    </w:p>
    <w:p>
      <w:pPr>
        <w:pStyle w:val="ListBullet"/>
      </w:pPr>
      <w:r>
        <w:t>Boarding pass generation/usage report</w:t>
      </w:r>
    </w:p>
    <w:p>
      <w:pPr>
        <w:pStyle w:val="ListBullet"/>
      </w:pPr>
      <w:r>
        <w:t>Staff registration and approval report</w:t>
      </w:r>
    </w:p>
    <w:p>
      <w:pPr>
        <w:pStyle w:val="ListBullet"/>
      </w:pPr>
      <w:r>
        <w:t>Staff deployment report</w:t>
      </w:r>
    </w:p>
    <w:p>
      <w:pPr>
        <w:pStyle w:val="ListBullet"/>
      </w:pPr>
      <w:r>
        <w:t>Centre/lab attendance report</w:t>
      </w:r>
    </w:p>
    <w:p>
      <w:pPr>
        <w:pStyle w:val="ListBullet"/>
      </w:pPr>
      <w:r>
        <w:t>Gate entry/exit report</w:t>
      </w:r>
    </w:p>
    <w:p>
      <w:pPr>
        <w:pStyle w:val="ListBullet"/>
      </w:pPr>
      <w:r>
        <w:t>Biometric verification report</w:t>
      </w:r>
    </w:p>
    <w:p>
      <w:pPr>
        <w:pStyle w:val="ListBullet"/>
      </w:pPr>
      <w:r>
        <w:t>Exceptions and manual review report</w:t>
      </w:r>
    </w:p>
    <w:p>
      <w:pPr>
        <w:pStyle w:val="ListBullet"/>
      </w:pPr>
      <w:r>
        <w:t>Device/network health report</w:t>
      </w:r>
    </w:p>
    <w:p>
      <w:pPr>
        <w:pStyle w:val="ListBullet"/>
      </w:pPr>
      <w:r>
        <w:t>Live synchronization report</w:t>
      </w:r>
    </w:p>
    <w:p>
      <w:pPr>
        <w:pStyle w:val="ListBullet"/>
      </w:pPr>
      <w:r>
        <w:t>Complete audit report</w:t>
      </w:r>
    </w:p>
    <w:p>
      <w:pPr>
        <w:pStyle w:val="Heading1"/>
      </w:pPr>
      <w:r>
        <w:t>20. Development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Deliverables</w:t>
            </w:r>
          </w:p>
        </w:tc>
      </w:tr>
      <w:tr>
        <w:tc>
          <w:tcPr>
            <w:tcW w:type="dxa" w:w="5040"/>
            <w:vAlign w:val="center"/>
          </w:tcPr>
          <w:p>
            <w:r>
              <w:t>Phase 1 – Foundation</w:t>
            </w:r>
          </w:p>
        </w:tc>
        <w:tc>
          <w:tcPr>
            <w:tcW w:type="dxa" w:w="5040"/>
            <w:vAlign w:val="center"/>
          </w:tcPr>
          <w:p>
            <w:r>
              <w:t>Architecture, authentication, RBAC, master data, audit framework, CI/CD</w:t>
            </w:r>
          </w:p>
        </w:tc>
      </w:tr>
      <w:tr>
        <w:tc>
          <w:tcPr>
            <w:tcW w:type="dxa" w:w="5040"/>
            <w:vAlign w:val="center"/>
          </w:tcPr>
          <w:p>
            <w:r>
              <w:t>Phase 2 – OTR</w:t>
            </w:r>
          </w:p>
        </w:tc>
        <w:tc>
          <w:tcPr>
            <w:tcW w:type="dxa" w:w="5040"/>
            <w:vAlign w:val="center"/>
          </w:tcPr>
          <w:p>
            <w:r>
              <w:t>Candidate registration, documents, profile, verification, identity lifecycle</w:t>
            </w:r>
          </w:p>
        </w:tc>
      </w:tr>
      <w:tr>
        <w:tc>
          <w:tcPr>
            <w:tcW w:type="dxa" w:w="5040"/>
            <w:vAlign w:val="center"/>
          </w:tcPr>
          <w:p>
            <w:r>
              <w:t>Phase 3 – Examination</w:t>
            </w:r>
          </w:p>
        </w:tc>
        <w:tc>
          <w:tcPr>
            <w:tcW w:type="dxa" w:w="5040"/>
            <w:vAlign w:val="center"/>
          </w:tcPr>
          <w:p>
            <w:r>
              <w:t>Exam creation, applications, eligibility, centre/shift/lab/seat allocation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Phase 4 – Boarding Pass</w:t>
            </w:r>
          </w:p>
        </w:tc>
        <w:tc>
          <w:tcPr>
            <w:tcW w:type="dxa" w:w="5040"/>
            <w:vAlign w:val="center"/>
          </w:tcPr>
          <w:p>
            <w:r>
              <w:t>QR/token, generation, validation, revoke/reissue</w:t>
            </w:r>
          </w:p>
        </w:tc>
      </w:tr>
      <w:tr>
        <w:tc>
          <w:tcPr>
            <w:tcW w:type="dxa" w:w="5040"/>
            <w:vAlign w:val="center"/>
          </w:tcPr>
          <w:p>
            <w:r>
              <w:t>Phase 5 – Staff</w:t>
            </w:r>
          </w:p>
        </w:tc>
        <w:tc>
          <w:tcPr>
            <w:tcW w:type="dxa" w:w="5040"/>
            <w:vAlign w:val="center"/>
          </w:tcPr>
          <w:p>
            <w:r>
              <w:t>Staff registration, document workflow, Centre Head approval, ID card, assignments</w:t>
            </w:r>
          </w:p>
        </w:tc>
      </w:tr>
      <w:tr>
        <w:tc>
          <w:tcPr>
            <w:tcW w:type="dxa" w:w="5040"/>
            <w:vAlign w:val="center"/>
          </w:tcPr>
          <w:p>
            <w:r>
              <w:t>Phase 6 – Gate App</w:t>
            </w:r>
          </w:p>
        </w:tc>
        <w:tc>
          <w:tcPr>
            <w:tcW w:type="dxa" w:w="5040"/>
            <w:vAlign w:val="center"/>
          </w:tcPr>
          <w:p>
            <w:r>
              <w:t>Android gate app, QR, candidate/staff validation, offline cache</w:t>
            </w:r>
          </w:p>
        </w:tc>
      </w:tr>
      <w:tr>
        <w:tc>
          <w:tcPr>
            <w:tcW w:type="dxa" w:w="5040"/>
            <w:vAlign w:val="center"/>
          </w:tcPr>
          <w:p>
            <w:r>
              <w:t>Phase 7 – Biometrics</w:t>
            </w:r>
          </w:p>
        </w:tc>
        <w:tc>
          <w:tcPr>
            <w:tcW w:type="dxa" w:w="5040"/>
            <w:vAlign w:val="center"/>
          </w:tcPr>
          <w:p>
            <w:r>
              <w:t>Face capture/verification, liveness, fingerprint integration, exception workflow</w:t>
            </w:r>
          </w:p>
        </w:tc>
      </w:tr>
      <w:tr>
        <w:tc>
          <w:tcPr>
            <w:tcW w:type="dxa" w:w="5040"/>
            <w:vAlign w:val="center"/>
          </w:tcPr>
          <w:p>
            <w:r>
              <w:t>Phase 8 – Centre Operations</w:t>
            </w:r>
          </w:p>
        </w:tc>
        <w:tc>
          <w:tcPr>
            <w:tcW w:type="dxa" w:w="5040"/>
            <w:vAlign w:val="center"/>
          </w:tcPr>
          <w:p>
            <w:r>
              <w:t>Attendance, labs, staff deployment, device management</w:t>
            </w:r>
          </w:p>
        </w:tc>
      </w:tr>
      <w:tr>
        <w:tc>
          <w:tcPr>
            <w:tcW w:type="dxa" w:w="5040"/>
            <w:vAlign w:val="center"/>
          </w:tcPr>
          <w:p>
            <w:r>
              <w:t>Phase 9 – Command Centre</w:t>
            </w:r>
          </w:p>
        </w:tc>
        <w:tc>
          <w:tcPr>
            <w:tcW w:type="dxa" w:w="5040"/>
            <w:vAlign w:val="center"/>
          </w:tcPr>
          <w:p>
            <w:r>
              <w:t>Live dashboards, drill-down, alerts, maps/visualizations, reports</w:t>
            </w:r>
          </w:p>
        </w:tc>
      </w:tr>
      <w:tr>
        <w:tc>
          <w:tcPr>
            <w:tcW w:type="dxa" w:w="5040"/>
            <w:vAlign w:val="center"/>
          </w:tcPr>
          <w:p>
            <w:r>
              <w:t>Phase 10 – Hardening</w:t>
            </w:r>
          </w:p>
        </w:tc>
        <w:tc>
          <w:tcPr>
            <w:tcW w:type="dxa" w:w="5040"/>
            <w:vAlign w:val="center"/>
          </w:tcPr>
          <w:p>
            <w:r>
              <w:t>Load testing, security testing, offline testing, disaster recovery, UAT, production rollout</w:t>
            </w:r>
          </w:p>
        </w:tc>
      </w:tr>
    </w:tbl>
    <w:p>
      <w:pPr>
        <w:pStyle w:val="Heading1"/>
      </w:pPr>
      <w:r>
        <w:t>21. MVP Recommendation</w:t>
      </w:r>
    </w:p>
    <w:p>
      <w:r>
        <w:t>Build the first production pilot around one examination and a limited number of centres.</w:t>
      </w:r>
    </w:p>
    <w:p>
      <w:pPr>
        <w:pStyle w:val="ListBullet"/>
      </w:pPr>
      <w:r>
        <w:t>OTR + candidate identity</w:t>
      </w:r>
    </w:p>
    <w:p>
      <w:pPr>
        <w:pStyle w:val="ListBullet"/>
      </w:pPr>
      <w:r>
        <w:t>Exam application</w:t>
      </w:r>
    </w:p>
    <w:p>
      <w:pPr>
        <w:pStyle w:val="ListBullet"/>
      </w:pPr>
      <w:r>
        <w:t>Digital boarding pass</w:t>
      </w:r>
    </w:p>
    <w:p>
      <w:pPr>
        <w:pStyle w:val="ListBullet"/>
      </w:pPr>
      <w:r>
        <w:t>Staff registration + Centre Head approval</w:t>
      </w:r>
    </w:p>
    <w:p>
      <w:pPr>
        <w:pStyle w:val="ListBullet"/>
      </w:pPr>
      <w:r>
        <w:t>Staff ID card</w:t>
      </w:r>
    </w:p>
    <w:p>
      <w:pPr>
        <w:pStyle w:val="ListBullet"/>
      </w:pPr>
      <w:r>
        <w:t>Candidate/staff QR validation</w:t>
      </w:r>
    </w:p>
    <w:p>
      <w:pPr>
        <w:pStyle w:val="ListBullet"/>
      </w:pPr>
      <w:r>
        <w:t>Face verification</w:t>
      </w:r>
    </w:p>
    <w:p>
      <w:pPr>
        <w:pStyle w:val="ListBullet"/>
      </w:pPr>
      <w:r>
        <w:t>Attendance</w:t>
      </w:r>
    </w:p>
    <w:p>
      <w:pPr>
        <w:pStyle w:val="ListBullet"/>
      </w:pPr>
      <w:r>
        <w:t>Centre/lab dashboard</w:t>
      </w:r>
    </w:p>
    <w:p>
      <w:pPr>
        <w:pStyle w:val="ListBullet"/>
      </w:pPr>
      <w:r>
        <w:t>Basic command centre</w:t>
      </w:r>
    </w:p>
    <w:p>
      <w:pPr>
        <w:pStyle w:val="ListBullet"/>
      </w:pPr>
      <w:r>
        <w:t>Offline event queue</w:t>
      </w:r>
    </w:p>
    <w:p>
      <w:pPr>
        <w:pStyle w:val="ListBullet"/>
      </w:pPr>
      <w:r>
        <w:t>Audit trail</w:t>
      </w:r>
    </w:p>
    <w:p>
      <w:r>
        <w:t>After the pilot proves operational reliability, add advanced fingerprint, large-scale live analytics, device orchestration, advanced alerts and cross-examination identity services.</w:t>
      </w:r>
    </w:p>
    <w:p>
      <w:pPr>
        <w:pStyle w:val="Heading1"/>
      </w:pPr>
      <w:r>
        <w:t>22.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Target / Requirement</w:t>
            </w:r>
          </w:p>
        </w:tc>
      </w:tr>
      <w:tr>
        <w:tc>
          <w:tcPr>
            <w:tcW w:type="dxa" w:w="5040"/>
            <w:vAlign w:val="center"/>
          </w:tcPr>
          <w:p>
            <w:r>
              <w:t>Availability</w:t>
            </w:r>
          </w:p>
        </w:tc>
        <w:tc>
          <w:tcPr>
            <w:tcW w:type="dxa" w:w="5040"/>
            <w:vAlign w:val="center"/>
          </w:tcPr>
          <w:p>
            <w:r>
              <w:t>Production target to be defined by SLA; design for high availability</w:t>
            </w:r>
          </w:p>
        </w:tc>
      </w:tr>
      <w:tr>
        <w:tc>
          <w:tcPr>
            <w:tcW w:type="dxa" w:w="5040"/>
            <w:vAlign w:val="center"/>
          </w:tcPr>
          <w:p>
            <w:r>
              <w:t>Scalability</w:t>
            </w:r>
          </w:p>
        </w:tc>
        <w:tc>
          <w:tcPr>
            <w:tcW w:type="dxa" w:w="5040"/>
            <w:vAlign w:val="center"/>
          </w:tcPr>
          <w:p>
            <w:r>
              <w:t>Must support horizontal scaling of APIs and live monitoring</w:t>
            </w:r>
          </w:p>
        </w:tc>
      </w:tr>
      <w:tr>
        <w:tc>
          <w:tcPr>
            <w:tcW w:type="dxa" w:w="5040"/>
            <w:vAlign w:val="center"/>
          </w:tcPr>
          <w:p>
            <w:r>
              <w:t>Performance</w:t>
            </w:r>
          </w:p>
        </w:tc>
        <w:tc>
          <w:tcPr>
            <w:tcW w:type="dxa" w:w="5040"/>
            <w:vAlign w:val="center"/>
          </w:tcPr>
          <w:p>
            <w:r>
              <w:t>Normal portal actions should respond quickly; gate decision latency must be measured and optimized for centre hardware</w:t>
            </w:r>
          </w:p>
        </w:tc>
      </w:tr>
      <w:tr>
        <w:tc>
          <w:tcPr>
            <w:tcW w:type="dxa" w:w="5040"/>
            <w:vAlign w:val="center"/>
          </w:tcPr>
          <w:p>
            <w:r>
              <w:t>Offline</w:t>
            </w:r>
          </w:p>
        </w:tc>
        <w:tc>
          <w:tcPr>
            <w:tcW w:type="dxa" w:w="5040"/>
            <w:vAlign w:val="center"/>
          </w:tcPr>
          <w:p>
            <w:r>
              <w:t>Centre gate workflow must continue during planned network interruption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Security</w:t>
            </w:r>
          </w:p>
        </w:tc>
        <w:tc>
          <w:tcPr>
            <w:tcW w:type="dxa" w:w="5040"/>
            <w:vAlign w:val="center"/>
          </w:tcPr>
          <w:p>
            <w:r>
              <w:t>Security testing before production and periodic reassessment</w:t>
            </w:r>
          </w:p>
        </w:tc>
      </w:tr>
      <w:tr>
        <w:tc>
          <w:tcPr>
            <w:tcW w:type="dxa" w:w="5040"/>
            <w:vAlign w:val="center"/>
          </w:tcPr>
          <w:p>
            <w:r>
              <w:t>Auditability</w:t>
            </w:r>
          </w:p>
        </w:tc>
        <w:tc>
          <w:tcPr>
            <w:tcW w:type="dxa" w:w="5040"/>
            <w:vAlign w:val="center"/>
          </w:tcPr>
          <w:p>
            <w:r>
              <w:t>All privileged and security-sensitive actions logged</w:t>
            </w:r>
          </w:p>
        </w:tc>
      </w:tr>
      <w:tr>
        <w:tc>
          <w:tcPr>
            <w:tcW w:type="dxa" w:w="5040"/>
            <w:vAlign w:val="center"/>
          </w:tcPr>
          <w:p>
            <w:r>
              <w:t>Recovery</w:t>
            </w:r>
          </w:p>
        </w:tc>
        <w:tc>
          <w:tcPr>
            <w:tcW w:type="dxa" w:w="5040"/>
            <w:vAlign w:val="center"/>
          </w:tcPr>
          <w:p>
            <w:r>
              <w:t>Defined RPO/RTO approved before production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Observability</w:t>
            </w:r>
          </w:p>
        </w:tc>
        <w:tc>
          <w:tcPr>
            <w:tcW w:type="dxa" w:w="5040"/>
            <w:vAlign w:val="center"/>
          </w:tcPr>
          <w:p>
            <w:r>
              <w:t>Logs, metrics, traces, health checks and alerting</w:t>
            </w:r>
          </w:p>
        </w:tc>
      </w:tr>
      <w:tr>
        <w:tc>
          <w:tcPr>
            <w:tcW w:type="dxa" w:w="5040"/>
            <w:vAlign w:val="center"/>
          </w:tcPr>
          <w:p>
            <w:r>
              <w:t>Maintainability</w:t>
            </w:r>
          </w:p>
        </w:tc>
        <w:tc>
          <w:tcPr>
            <w:tcW w:type="dxa" w:w="5040"/>
            <w:vAlign w:val="center"/>
          </w:tcPr>
          <w:p>
            <w:r>
              <w:t>Versioned APIs, automated tests, CI/CD, documentation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Accessibility</w:t>
            </w:r>
          </w:p>
        </w:tc>
        <w:tc>
          <w:tcPr>
            <w:tcW w:type="dxa" w:w="5040"/>
            <w:vAlign w:val="center"/>
          </w:tcPr>
          <w:p>
            <w:r>
              <w:t>Candidate and administrative interfaces should follow applicable accessibility requirements</w:t>
            </w:r>
          </w:p>
        </w:tc>
      </w:tr>
    </w:tbl>
    <w:p>
      <w:pPr>
        <w:pStyle w:val="Heading1"/>
      </w:pPr>
      <w:r>
        <w:t>23. Key Business Rules</w:t>
      </w:r>
    </w:p>
    <w:p>
      <w:pPr>
        <w:pStyle w:val="ListBullet"/>
      </w:pPr>
      <w:r>
        <w:t>One candidate can have one active OTR identity; duplicate cases go to controlled review.</w:t>
      </w:r>
    </w:p>
    <w:p>
      <w:pPr>
        <w:pStyle w:val="ListBullet"/>
      </w:pPr>
      <w:r>
        <w:t>One staff identity can be associated with multiple examinations over time, subject to authorization.</w:t>
      </w:r>
    </w:p>
    <w:p>
      <w:pPr>
        <w:pStyle w:val="ListBullet"/>
      </w:pPr>
      <w:r>
        <w:t>Staff must be approved before an active examination assignment is issued.</w:t>
      </w:r>
    </w:p>
    <w:p>
      <w:pPr>
        <w:pStyle w:val="ListBullet"/>
      </w:pPr>
      <w:r>
        <w:t>OTR and Examination Registration are separate records. OTR is reusable identity; Examination Registration is examination-specific.</w:t>
      </w:r>
    </w:p>
    <w:p>
      <w:pPr>
        <w:pStyle w:val="ListBullet"/>
      </w:pPr>
      <w:r>
        <w:t>Access is never granted solely because a QR code exists; OTR identity, examination authorization, centre/date/time rules and configured verification must be checked.</w:t>
      </w:r>
    </w:p>
    <w:p>
      <w:pPr>
        <w:pStyle w:val="ListBullet"/>
      </w:pPr>
      <w:r>
        <w:t>Final Lab/Room presence cannot be created by server-side pre-allocation alone; it requires the classroom-entry verification event or an explicitly authorized exception workflow.</w:t>
      </w:r>
    </w:p>
    <w:p>
      <w:pPr>
        <w:pStyle w:val="ListBullet"/>
      </w:pPr>
      <w:r>
        <w:t>Historical examination records must remain traceable even if a candidate later updates an editable profile field.</w:t>
      </w:r>
    </w:p>
    <w:p>
      <w:pPr>
        <w:pStyle w:val="ListBullet"/>
      </w:pPr>
      <w:r>
        <w:t>Every candidate/staff access event must have a unique event ID to prevent duplicate processing.</w:t>
      </w:r>
    </w:p>
    <w:p>
      <w:pPr>
        <w:pStyle w:val="Heading1"/>
      </w:pPr>
      <w:r>
        <w:t>24. Acceptance Criteria – Pilot</w:t>
      </w:r>
    </w:p>
    <w:p>
      <w:pPr>
        <w:pStyle w:val="ListBullet"/>
      </w:pPr>
      <w:r>
        <w:t>Candidate can complete OTR and receive unique OTR ID.</w:t>
      </w:r>
    </w:p>
    <w:p>
      <w:pPr>
        <w:pStyle w:val="ListBullet"/>
      </w:pPr>
      <w:r>
        <w:t>OTR registration and Examination Registration are demonstrably separate workflows; a student can have OTR without an examination application.</w:t>
      </w:r>
    </w:p>
    <w:p>
      <w:pPr>
        <w:pStyle w:val="ListBullet"/>
      </w:pPr>
      <w:r>
        <w:t>Staff can register and remain pending until Centre Head approval.</w:t>
      </w:r>
    </w:p>
    <w:p>
      <w:pPr>
        <w:pStyle w:val="ListBullet"/>
      </w:pPr>
      <w:r>
        <w:t>Centre Head can approve/reject staff and the action is audited.</w:t>
      </w:r>
    </w:p>
    <w:p>
      <w:pPr>
        <w:pStyle w:val="ListBullet"/>
      </w:pPr>
      <w:r>
        <w:t>Approved staff can receive ID card and exam boarding pass.</w:t>
      </w:r>
    </w:p>
    <w:p>
      <w:pPr>
        <w:pStyle w:val="ListBullet"/>
      </w:pPr>
      <w:r>
        <w:t>Gate application can validate candidate/staff boarding passes.</w:t>
      </w:r>
    </w:p>
    <w:p>
      <w:pPr>
        <w:pStyle w:val="ListBullet"/>
      </w:pPr>
      <w:r>
        <w:t>Configured face verification can produce verified/borderline/mismatch outcomes.</w:t>
      </w:r>
    </w:p>
    <w:p>
      <w:pPr>
        <w:pStyle w:val="ListBullet"/>
      </w:pPr>
      <w:r>
        <w:t>Centre entry and classroom presence are separate events; the student becomes PRESENT in a Lab/Room only after successful second face verification at that Lab/Room.</w:t>
      </w:r>
    </w:p>
    <w:p>
      <w:pPr>
        <w:pStyle w:val="ListBullet"/>
      </w:pPr>
      <w:r>
        <w:t>Command centre shows centre-entered students separately from Lab/Room-present students and displays live Lab/Room-wise presence without requiring individual seat numbers.</w:t>
      </w:r>
    </w:p>
    <w:p>
      <w:pPr>
        <w:pStyle w:val="ListBullet"/>
      </w:pPr>
      <w:r>
        <w:t>Authorized users can drill down to required candidate/staff details.</w:t>
      </w:r>
    </w:p>
    <w:p>
      <w:pPr>
        <w:pStyle w:val="ListBullet"/>
      </w:pPr>
      <w:r>
        <w:t>Offline events can synchronize without duplicate records.</w:t>
      </w:r>
    </w:p>
    <w:p>
      <w:pPr>
        <w:pStyle w:val="ListBullet"/>
      </w:pPr>
      <w:r>
        <w:t>Security and audit logs are available for every critical transaction.</w:t>
      </w:r>
    </w:p>
    <w:p>
      <w:pPr>
        <w:pStyle w:val="Heading1"/>
      </w:pPr>
      <w:r>
        <w:t>25. Recommended Project Structure</w:t>
      </w:r>
    </w:p>
    <w:p>
      <w:r>
        <w:t>Use separate repositories or clearly separated deployable modules for: candidate-web, admin-web, centre-web, gate-android, staff/centre app, backend-api, identity-service, biometric-service, notification-service, reporting-service, and infrastructure/configuration.</w:t>
      </w:r>
    </w:p>
    <w:p>
      <w:r>
        <w:t>For the first development cycle, keep the backend modular rather than creating many microservices immediately. Split services when scale, ownership, security boundaries or deployment independence justify it.</w:t>
      </w:r>
    </w:p>
    <w:p>
      <w:pPr>
        <w:pStyle w:val="Heading1"/>
      </w:pPr>
      <w:r>
        <w:t>25A. Critical Identity Separation</w:t>
      </w:r>
    </w:p>
    <w:p>
      <w:r>
        <w:t>The platform must maintain three separate concepts: (1) OTR Identity, (2) Examination Registration/Authorization, and (3) Physical Presence Events. This prevents a registered or centre-entered student from being incorrectly treated as present in a classroom.</w:t>
      </w:r>
    </w:p>
    <w:p>
      <w:pPr>
        <w:pStyle w:val="Heading1"/>
      </w:pPr>
      <w:r>
        <w:t>25B. Offline Examination Seating</w:t>
      </w:r>
    </w:p>
    <w:p>
      <w:r>
        <w:t>The platform is intentionally seat-agnostic. For offline examinations, the software verifies that the correct student has entered the authorized examination centre and then the correct Lab/Room. Physical seat placement remains an on-site operational responsibility unless a future examination explicitly requires digital Lab/Room authorization.</w:t>
      </w:r>
    </w:p>
    <w:p>
      <w:pPr>
        <w:pStyle w:val="Heading1"/>
      </w:pPr>
      <w:r>
        <w:t>26. Important Product Decision</w:t>
      </w:r>
    </w:p>
    <w:p>
      <w:r>
        <w:t>The platform should treat identity as the reusable foundation and examinations as controlled transactions on top of that identity. OTR is permanent within the approved identity lifecycle; an examination application, boarding pass, centre assignment and access authorization are time-bound records.</w:t>
      </w:r>
    </w:p>
    <w:p>
      <w:r>
        <w:t>This separation will allow the same identity infrastructure to support multiple examination authorities, multiple examinations, repeated applications and future security technologies without redesigning the entire platform.</w:t>
      </w:r>
    </w:p>
    <w:p>
      <w:pPr>
        <w:pStyle w:val="Heading1"/>
      </w:pPr>
      <w:r>
        <w:t>27. Next Development Documents</w:t>
      </w:r>
    </w:p>
    <w:p>
      <w:pPr>
        <w:pStyle w:val="ListBullet"/>
      </w:pPr>
      <w:r>
        <w:t>Detailed BRD with screen-by-screen workflows</w:t>
      </w:r>
    </w:p>
    <w:p>
      <w:pPr>
        <w:pStyle w:val="ListBullet"/>
      </w:pPr>
      <w:r>
        <w:t>UI/UX wireframes for all portals and Android apps</w:t>
      </w:r>
    </w:p>
    <w:p>
      <w:pPr>
        <w:pStyle w:val="ListBullet"/>
      </w:pPr>
      <w:r>
        <w:t>Complete database ER diagram and table-level schema</w:t>
      </w:r>
    </w:p>
    <w:p>
      <w:pPr>
        <w:pStyle w:val="ListBullet"/>
      </w:pPr>
      <w:r>
        <w:t>OpenAPI/API specification with request/response JSON</w:t>
      </w:r>
    </w:p>
    <w:p>
      <w:pPr>
        <w:pStyle w:val="ListBullet"/>
      </w:pPr>
      <w:r>
        <w:t>Face verification and liveness technical specification</w:t>
      </w:r>
    </w:p>
    <w:p>
      <w:pPr>
        <w:pStyle w:val="ListBullet"/>
      </w:pPr>
      <w:r>
        <w:t>Fingerprint device integration specification</w:t>
      </w:r>
    </w:p>
    <w:p>
      <w:pPr>
        <w:pStyle w:val="ListBullet"/>
      </w:pPr>
      <w:r>
        <w:t>Offline synchronization protocol</w:t>
      </w:r>
    </w:p>
    <w:p>
      <w:pPr>
        <w:pStyle w:val="ListBullet"/>
      </w:pPr>
      <w:r>
        <w:t>Centre hardware and network deployment specification</w:t>
      </w:r>
    </w:p>
    <w:p>
      <w:pPr>
        <w:pStyle w:val="ListBullet"/>
      </w:pPr>
      <w:r>
        <w:t>Security architecture and threat model</w:t>
      </w:r>
    </w:p>
    <w:p>
      <w:pPr>
        <w:pStyle w:val="ListBullet"/>
      </w:pPr>
      <w:r>
        <w:t>Test cases/UAT plan</w:t>
      </w:r>
    </w:p>
    <w:p>
      <w:pPr>
        <w:pStyle w:val="ListBullet"/>
      </w:pPr>
      <w:r>
        <w:t>Production deployment, backup and disaster-recovery runbook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Examination Identity, Access &amp; Live Centre Management Platform • SRS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