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D4C7B" w14:textId="0EA40790" w:rsidR="00CA7BD4" w:rsidRPr="000A7E8C" w:rsidRDefault="00004258" w:rsidP="00AF2934">
      <w:pPr>
        <w:jc w:val="both"/>
        <w:rPr>
          <w:rFonts w:ascii="Times New Roman" w:hAnsi="Times New Roman" w:cs="Times New Roman"/>
          <w:b/>
          <w:bCs/>
        </w:rPr>
      </w:pPr>
      <w:r w:rsidRPr="000A7E8C">
        <w:rPr>
          <w:rFonts w:ascii="Times New Roman" w:hAnsi="Times New Roman" w:cs="Times New Roman"/>
          <w:b/>
          <w:bCs/>
        </w:rPr>
        <w:t>Literature Review</w:t>
      </w:r>
    </w:p>
    <w:p w14:paraId="79BB897F" w14:textId="027982CB" w:rsidR="00CA7BD4" w:rsidRPr="000A7E8C" w:rsidRDefault="00CA7BD4" w:rsidP="00AF2934">
      <w:pPr>
        <w:jc w:val="both"/>
        <w:rPr>
          <w:rFonts w:ascii="Times New Roman" w:hAnsi="Times New Roman" w:cs="Times New Roman"/>
        </w:rPr>
      </w:pPr>
      <w:r w:rsidRPr="000A7E8C">
        <w:rPr>
          <w:rFonts w:ascii="Times New Roman" w:hAnsi="Times New Roman" w:cs="Times New Roman"/>
        </w:rPr>
        <w:t xml:space="preserve">This literature review critically examines the role of </w:t>
      </w:r>
      <w:r w:rsidR="00EC55F7" w:rsidRPr="000A7E8C">
        <w:rPr>
          <w:rFonts w:ascii="Times New Roman" w:hAnsi="Times New Roman" w:cs="Times New Roman"/>
        </w:rPr>
        <w:t>A</w:t>
      </w:r>
      <w:r w:rsidRPr="000A7E8C">
        <w:rPr>
          <w:rFonts w:ascii="Times New Roman" w:hAnsi="Times New Roman" w:cs="Times New Roman"/>
        </w:rPr>
        <w:t>gentic AI in automating LinkedIn content marketing, encompassing research, content creation, analytics, and posting</w:t>
      </w:r>
      <w:r w:rsidR="00AF2934" w:rsidRPr="000A7E8C">
        <w:rPr>
          <w:rFonts w:ascii="Times New Roman" w:hAnsi="Times New Roman" w:cs="Times New Roman"/>
        </w:rPr>
        <w:t xml:space="preserve"> </w:t>
      </w:r>
      <w:r w:rsidRPr="000A7E8C">
        <w:rPr>
          <w:rFonts w:ascii="Times New Roman" w:hAnsi="Times New Roman" w:cs="Times New Roman"/>
        </w:rPr>
        <w:t xml:space="preserve">as a central tool. The research problem stems from the scarcity of integrated, platform-specific AI solutions tailored to professional social media marketing, a gap this project aims to address. Drawing on primary research </w:t>
      </w:r>
      <w:r w:rsidR="00BF7FBB" w:rsidRPr="000A7E8C">
        <w:rPr>
          <w:rFonts w:ascii="Times New Roman" w:hAnsi="Times New Roman" w:cs="Times New Roman"/>
        </w:rPr>
        <w:t xml:space="preserve">till </w:t>
      </w:r>
      <w:r w:rsidRPr="000A7E8C">
        <w:rPr>
          <w:rFonts w:ascii="Times New Roman" w:hAnsi="Times New Roman" w:cs="Times New Roman"/>
        </w:rPr>
        <w:t>2025, the review traces the progression from foundational AI applications in marketing to advanced Generative AI and LLM-based multi-agent systems. It prioritizes peer-reviewed articles and recent preprints to ensure methodological rigor and theoretical relevance, situating this study within both academic literature and industrial practices. The review is organized into four sections—AI in Marketing: Theoretical Foundations; Content Creation and Social Media Marketing; Generative AI and Multi-Agent Systems; and Frameworks and Tools for Agentic AI—focusing on studies post-2004 with practical implications for automation, excluding purely speculative works lacking empirical or applied grounding.</w:t>
      </w:r>
    </w:p>
    <w:p w14:paraId="0694FC0C" w14:textId="77777777" w:rsidR="00EA6BFD" w:rsidRPr="000A7E8C" w:rsidRDefault="00EA6BFD" w:rsidP="00AF2934">
      <w:pPr>
        <w:jc w:val="both"/>
        <w:rPr>
          <w:rFonts w:ascii="Times New Roman" w:hAnsi="Times New Roman" w:cs="Times New Roman"/>
        </w:rPr>
      </w:pPr>
    </w:p>
    <w:p w14:paraId="2A96C300" w14:textId="77777777" w:rsidR="00CA7BD4" w:rsidRPr="000A7E8C" w:rsidRDefault="00CA7BD4" w:rsidP="00AF2934">
      <w:pPr>
        <w:jc w:val="both"/>
        <w:rPr>
          <w:rFonts w:ascii="Times New Roman" w:hAnsi="Times New Roman" w:cs="Times New Roman"/>
          <w:b/>
          <w:bCs/>
        </w:rPr>
      </w:pPr>
      <w:r w:rsidRPr="000A7E8C">
        <w:rPr>
          <w:rFonts w:ascii="Times New Roman" w:hAnsi="Times New Roman" w:cs="Times New Roman"/>
          <w:b/>
          <w:bCs/>
        </w:rPr>
        <w:t>AI in Marketing: Theoretical Foundations</w:t>
      </w:r>
    </w:p>
    <w:p w14:paraId="74C3A632" w14:textId="77777777" w:rsidR="00CA7BD4" w:rsidRPr="000A7E8C" w:rsidRDefault="00CA7BD4" w:rsidP="00AF2934">
      <w:pPr>
        <w:jc w:val="both"/>
        <w:rPr>
          <w:rFonts w:ascii="Times New Roman" w:hAnsi="Times New Roman" w:cs="Times New Roman"/>
        </w:rPr>
      </w:pPr>
      <w:r w:rsidRPr="000A7E8C">
        <w:rPr>
          <w:rFonts w:ascii="Times New Roman" w:hAnsi="Times New Roman" w:cs="Times New Roman"/>
        </w:rPr>
        <w:t>Verma et al. (2020) undertake a systematic review to explore AI’s applications in marketing, identifying its utility in personalization, customer segmentation, and predictive analytics as transformative capabilities. Their broad scope, covering diverse marketing domains, provides a reliable foundation for understanding AI’s potential, yet the absence of platform-specific insights—such as LinkedIn’s professional context—limits its relevance to this project. The study’s positivist approach emphasizes empirical outcomes over theoretical integration, revealing a need for targeted research into collaborative AI systems.</w:t>
      </w:r>
    </w:p>
    <w:p w14:paraId="10CBCC25" w14:textId="77777777" w:rsidR="00CA7BD4" w:rsidRPr="000A7E8C" w:rsidRDefault="00CA7BD4" w:rsidP="00AF2934">
      <w:pPr>
        <w:jc w:val="both"/>
        <w:rPr>
          <w:rFonts w:ascii="Times New Roman" w:hAnsi="Times New Roman" w:cs="Times New Roman"/>
        </w:rPr>
      </w:pPr>
      <w:r w:rsidRPr="000A7E8C">
        <w:rPr>
          <w:rFonts w:ascii="Times New Roman" w:hAnsi="Times New Roman" w:cs="Times New Roman"/>
        </w:rPr>
        <w:t>Haleem et al. (2022) review AI’s importance in marketing, focusing on personalization, user retention, and lead conversion, with findings indicating a 20% engagement increase through predictive models. This practical orientation is valuable for industry applications, but the reliance on secondary sources and consumer-focused examples weakens its applicability to professional networks like LinkedIn. Compared to Verma et al.’s systematic breadth, this study’s narrower primary evidence base calls for more robust validation.</w:t>
      </w:r>
    </w:p>
    <w:p w14:paraId="01082B03" w14:textId="766692F8" w:rsidR="00CA7BD4" w:rsidRPr="000A7E8C" w:rsidRDefault="00CA7BD4" w:rsidP="00AF2934">
      <w:pPr>
        <w:jc w:val="both"/>
        <w:rPr>
          <w:rFonts w:ascii="Times New Roman" w:hAnsi="Times New Roman" w:cs="Times New Roman"/>
        </w:rPr>
      </w:pPr>
      <w:proofErr w:type="spellStart"/>
      <w:r w:rsidRPr="000A7E8C">
        <w:rPr>
          <w:rFonts w:ascii="Times New Roman" w:hAnsi="Times New Roman" w:cs="Times New Roman"/>
        </w:rPr>
        <w:t>Mustak</w:t>
      </w:r>
      <w:proofErr w:type="spellEnd"/>
      <w:r w:rsidRPr="000A7E8C">
        <w:rPr>
          <w:rFonts w:ascii="Times New Roman" w:hAnsi="Times New Roman" w:cs="Times New Roman"/>
        </w:rPr>
        <w:t xml:space="preserve"> et al. (2021) employ topic </w:t>
      </w:r>
      <w:proofErr w:type="spellStart"/>
      <w:r w:rsidRPr="000A7E8C">
        <w:rPr>
          <w:rFonts w:ascii="Times New Roman" w:hAnsi="Times New Roman" w:cs="Times New Roman"/>
        </w:rPr>
        <w:t>modeling</w:t>
      </w:r>
      <w:proofErr w:type="spellEnd"/>
      <w:r w:rsidRPr="000A7E8C">
        <w:rPr>
          <w:rFonts w:ascii="Times New Roman" w:hAnsi="Times New Roman" w:cs="Times New Roman"/>
        </w:rPr>
        <w:t xml:space="preserve"> and </w:t>
      </w:r>
      <w:proofErr w:type="spellStart"/>
      <w:r w:rsidRPr="000A7E8C">
        <w:rPr>
          <w:rFonts w:ascii="Times New Roman" w:hAnsi="Times New Roman" w:cs="Times New Roman"/>
        </w:rPr>
        <w:t>scientometric</w:t>
      </w:r>
      <w:proofErr w:type="spellEnd"/>
      <w:r w:rsidRPr="000A7E8C">
        <w:rPr>
          <w:rFonts w:ascii="Times New Roman" w:hAnsi="Times New Roman" w:cs="Times New Roman"/>
        </w:rPr>
        <w:t xml:space="preserve"> analysis to map AI’s role in marketing, uncovering 10 themes including sentiment analysis and customer loyalty. Their quantitative approach offers a comprehensive overview, yet its descriptive nature and academic focus fail to address practical automation frameworks, a contrast to Haleem et al.’s applied lens. This highlights an opportunity for integrating these theoretical insights into a cohesive agentic system.</w:t>
      </w:r>
    </w:p>
    <w:p w14:paraId="3166B8FB" w14:textId="77777777" w:rsidR="00CA7BD4" w:rsidRPr="000A7E8C" w:rsidRDefault="00CA7BD4" w:rsidP="00AF2934">
      <w:pPr>
        <w:jc w:val="both"/>
        <w:rPr>
          <w:rFonts w:ascii="Times New Roman" w:hAnsi="Times New Roman" w:cs="Times New Roman"/>
          <w:b/>
          <w:bCs/>
        </w:rPr>
      </w:pPr>
      <w:r w:rsidRPr="000A7E8C">
        <w:rPr>
          <w:rFonts w:ascii="Times New Roman" w:hAnsi="Times New Roman" w:cs="Times New Roman"/>
          <w:b/>
          <w:bCs/>
        </w:rPr>
        <w:t>Content Creation and Social Media Marketing</w:t>
      </w:r>
    </w:p>
    <w:p w14:paraId="4CD33313" w14:textId="77777777" w:rsidR="00CA7BD4" w:rsidRPr="000A7E8C" w:rsidRDefault="00CA7BD4" w:rsidP="00AF2934">
      <w:pPr>
        <w:jc w:val="both"/>
        <w:rPr>
          <w:rFonts w:ascii="Times New Roman" w:hAnsi="Times New Roman" w:cs="Times New Roman"/>
        </w:rPr>
      </w:pPr>
      <w:r w:rsidRPr="000A7E8C">
        <w:rPr>
          <w:rFonts w:ascii="Times New Roman" w:hAnsi="Times New Roman" w:cs="Times New Roman"/>
        </w:rPr>
        <w:t xml:space="preserve">Anandvardhan (2022) investigates AI’s significance in social media marketing, demonstrating enhanced targeting and engagement through analytics, though tempered by privacy and cost concerns. Conducted via secondary research, the study aligns with LinkedIn’s social platform </w:t>
      </w:r>
      <w:r w:rsidRPr="000A7E8C">
        <w:rPr>
          <w:rFonts w:ascii="Times New Roman" w:hAnsi="Times New Roman" w:cs="Times New Roman"/>
        </w:rPr>
        <w:lastRenderedPageBreak/>
        <w:t>context, offering a positive perspective on AI’s competitive edge. However, its lack of primary data undermines its depth, suggesting this project’s real-time automation could provide stronger evidence.</w:t>
      </w:r>
    </w:p>
    <w:p w14:paraId="5D5B4697" w14:textId="77777777" w:rsidR="00CA7BD4" w:rsidRPr="000A7E8C" w:rsidRDefault="00CA7BD4" w:rsidP="00AF2934">
      <w:pPr>
        <w:jc w:val="both"/>
        <w:rPr>
          <w:rFonts w:ascii="Times New Roman" w:hAnsi="Times New Roman" w:cs="Times New Roman"/>
        </w:rPr>
      </w:pPr>
      <w:proofErr w:type="spellStart"/>
      <w:r w:rsidRPr="000A7E8C">
        <w:rPr>
          <w:rFonts w:ascii="Times New Roman" w:hAnsi="Times New Roman" w:cs="Times New Roman"/>
        </w:rPr>
        <w:t>Katsamakas</w:t>
      </w:r>
      <w:proofErr w:type="spellEnd"/>
      <w:r w:rsidRPr="000A7E8C">
        <w:rPr>
          <w:rFonts w:ascii="Times New Roman" w:hAnsi="Times New Roman" w:cs="Times New Roman"/>
        </w:rPr>
        <w:t xml:space="preserve"> and Sanchez-Cartas (2024) explore Generative AI’s economic impact on content platforms, </w:t>
      </w:r>
      <w:proofErr w:type="spellStart"/>
      <w:r w:rsidRPr="000A7E8C">
        <w:rPr>
          <w:rFonts w:ascii="Times New Roman" w:hAnsi="Times New Roman" w:cs="Times New Roman"/>
        </w:rPr>
        <w:t>modeling</w:t>
      </w:r>
      <w:proofErr w:type="spellEnd"/>
      <w:r w:rsidRPr="000A7E8C">
        <w:rPr>
          <w:rFonts w:ascii="Times New Roman" w:hAnsi="Times New Roman" w:cs="Times New Roman"/>
        </w:rPr>
        <w:t xml:space="preserve"> cost reductions alongside potential disruptions to human creators. Their analytical approach is innovative, providing a unique economic lens relevant to LinkedIn as a content ecosystem. Yet, its theoretical focus and limited marketing specificity contrast with Anandvardhan’s practical emphasis, indicating a need for applied marketing insights.</w:t>
      </w:r>
    </w:p>
    <w:p w14:paraId="11AFF98E" w14:textId="77777777" w:rsidR="00CA7BD4" w:rsidRPr="000A7E8C" w:rsidRDefault="00CA7BD4" w:rsidP="00AF2934">
      <w:pPr>
        <w:jc w:val="both"/>
        <w:rPr>
          <w:rFonts w:ascii="Times New Roman" w:hAnsi="Times New Roman" w:cs="Times New Roman"/>
        </w:rPr>
      </w:pPr>
      <w:r w:rsidRPr="000A7E8C">
        <w:rPr>
          <w:rFonts w:ascii="Times New Roman" w:hAnsi="Times New Roman" w:cs="Times New Roman"/>
        </w:rPr>
        <w:t xml:space="preserve">Grewal et al. (2024) examine how Generative AI shapes marketing’s future, proposing a four-quadrant framework balancing efficiency gains—like rapid content creation—with human augmentation needs. This pragmatic guidance supports this project’s human-in-the-loop design, though its theoretical leanings lack empirical grounding specific to LinkedIn. Compared to </w:t>
      </w:r>
      <w:proofErr w:type="spellStart"/>
      <w:r w:rsidRPr="000A7E8C">
        <w:rPr>
          <w:rFonts w:ascii="Times New Roman" w:hAnsi="Times New Roman" w:cs="Times New Roman"/>
        </w:rPr>
        <w:t>Katsamakas</w:t>
      </w:r>
      <w:proofErr w:type="spellEnd"/>
      <w:r w:rsidRPr="000A7E8C">
        <w:rPr>
          <w:rFonts w:ascii="Times New Roman" w:hAnsi="Times New Roman" w:cs="Times New Roman"/>
        </w:rPr>
        <w:t xml:space="preserve"> and Sanchez-Cartas, its focus on adoption trade-offs offers actionable direction for content automation.</w:t>
      </w:r>
    </w:p>
    <w:p w14:paraId="1A6EBC09" w14:textId="77777777" w:rsidR="00CA7BD4" w:rsidRPr="000A7E8C" w:rsidRDefault="00CA7BD4" w:rsidP="00AF2934">
      <w:pPr>
        <w:jc w:val="both"/>
        <w:rPr>
          <w:rFonts w:ascii="Times New Roman" w:hAnsi="Times New Roman" w:cs="Times New Roman"/>
          <w:b/>
          <w:bCs/>
        </w:rPr>
      </w:pPr>
      <w:r w:rsidRPr="000A7E8C">
        <w:rPr>
          <w:rFonts w:ascii="Times New Roman" w:hAnsi="Times New Roman" w:cs="Times New Roman"/>
          <w:b/>
          <w:bCs/>
        </w:rPr>
        <w:t>Generative AI and Multi-Agent Systems</w:t>
      </w:r>
    </w:p>
    <w:p w14:paraId="253054B3" w14:textId="77777777" w:rsidR="00CA7BD4" w:rsidRPr="000A7E8C" w:rsidRDefault="00CA7BD4" w:rsidP="00AF2934">
      <w:pPr>
        <w:jc w:val="both"/>
        <w:rPr>
          <w:rFonts w:ascii="Times New Roman" w:hAnsi="Times New Roman" w:cs="Times New Roman"/>
        </w:rPr>
      </w:pPr>
      <w:proofErr w:type="spellStart"/>
      <w:r w:rsidRPr="000A7E8C">
        <w:rPr>
          <w:rFonts w:ascii="Times New Roman" w:hAnsi="Times New Roman" w:cs="Times New Roman"/>
        </w:rPr>
        <w:t>Sengar</w:t>
      </w:r>
      <w:proofErr w:type="spellEnd"/>
      <w:r w:rsidRPr="000A7E8C">
        <w:rPr>
          <w:rFonts w:ascii="Times New Roman" w:hAnsi="Times New Roman" w:cs="Times New Roman"/>
        </w:rPr>
        <w:t xml:space="preserve"> et al. (2024) systematically review Generative AI applications, showcasing high-quality content creation across text and images in controlled settings. Their technical scope establishes a promising foundation for automation, yet the generalized focus dilutes its relevance to marketing, particularly LinkedIn’s professional tone. This gap suggests an opportunity for platform-specific adaptations.</w:t>
      </w:r>
    </w:p>
    <w:p w14:paraId="4A2E300B" w14:textId="77777777" w:rsidR="00CA7BD4" w:rsidRPr="000A7E8C" w:rsidRDefault="00CA7BD4" w:rsidP="00AF2934">
      <w:pPr>
        <w:jc w:val="both"/>
        <w:rPr>
          <w:rFonts w:ascii="Times New Roman" w:hAnsi="Times New Roman" w:cs="Times New Roman"/>
        </w:rPr>
      </w:pPr>
      <w:proofErr w:type="spellStart"/>
      <w:r w:rsidRPr="000A7E8C">
        <w:rPr>
          <w:rFonts w:ascii="Times New Roman" w:hAnsi="Times New Roman" w:cs="Times New Roman"/>
        </w:rPr>
        <w:t>Kshetri</w:t>
      </w:r>
      <w:proofErr w:type="spellEnd"/>
      <w:r w:rsidRPr="000A7E8C">
        <w:rPr>
          <w:rFonts w:ascii="Times New Roman" w:hAnsi="Times New Roman" w:cs="Times New Roman"/>
        </w:rPr>
        <w:t xml:space="preserve"> et al. (2023) focus on Generative AI in marketing, reporting a 15% click-through rate increase via personalized content, balanced against scalability and ethical challenges. Their mixed paradigm offers a positive step toward practical application, but limited empirical data and no multi-agent exploration leave room for this project to integrate collaborative systems. Compared to </w:t>
      </w:r>
      <w:proofErr w:type="spellStart"/>
      <w:r w:rsidRPr="000A7E8C">
        <w:rPr>
          <w:rFonts w:ascii="Times New Roman" w:hAnsi="Times New Roman" w:cs="Times New Roman"/>
        </w:rPr>
        <w:t>Sengar</w:t>
      </w:r>
      <w:proofErr w:type="spellEnd"/>
      <w:r w:rsidRPr="000A7E8C">
        <w:rPr>
          <w:rFonts w:ascii="Times New Roman" w:hAnsi="Times New Roman" w:cs="Times New Roman"/>
        </w:rPr>
        <w:t xml:space="preserve"> et al., its marketing lens is more aligned with this study’s goals.</w:t>
      </w:r>
    </w:p>
    <w:p w14:paraId="68F5E7BE" w14:textId="77777777" w:rsidR="00CA7BD4" w:rsidRPr="000A7E8C" w:rsidRDefault="00CA7BD4" w:rsidP="00AF2934">
      <w:pPr>
        <w:jc w:val="both"/>
        <w:rPr>
          <w:rFonts w:ascii="Times New Roman" w:hAnsi="Times New Roman" w:cs="Times New Roman"/>
        </w:rPr>
      </w:pPr>
      <w:r w:rsidRPr="000A7E8C">
        <w:rPr>
          <w:rFonts w:ascii="Times New Roman" w:hAnsi="Times New Roman" w:cs="Times New Roman"/>
        </w:rPr>
        <w:t xml:space="preserve">Tran et al. (2025) survey LLM-based multi-agent collaboration, detailing role-based and peer-to-peer strategies with applications in fields like 5G networks. This recent, comprehensive framework advances MAS technically, directly informing this project’s agentic design. However, its lack of marketing focus and empirical testing contrasts with </w:t>
      </w:r>
      <w:proofErr w:type="spellStart"/>
      <w:r w:rsidRPr="000A7E8C">
        <w:rPr>
          <w:rFonts w:ascii="Times New Roman" w:hAnsi="Times New Roman" w:cs="Times New Roman"/>
        </w:rPr>
        <w:t>Kshetri</w:t>
      </w:r>
      <w:proofErr w:type="spellEnd"/>
      <w:r w:rsidRPr="000A7E8C">
        <w:rPr>
          <w:rFonts w:ascii="Times New Roman" w:hAnsi="Times New Roman" w:cs="Times New Roman"/>
        </w:rPr>
        <w:t xml:space="preserve"> et al.’s applied insights, highlighting a need for domain-specific validation.</w:t>
      </w:r>
    </w:p>
    <w:p w14:paraId="3CC84462" w14:textId="77777777" w:rsidR="00CA7BD4" w:rsidRPr="000A7E8C" w:rsidRDefault="00CA7BD4" w:rsidP="00AF2934">
      <w:pPr>
        <w:jc w:val="both"/>
        <w:rPr>
          <w:rFonts w:ascii="Times New Roman" w:hAnsi="Times New Roman" w:cs="Times New Roman"/>
        </w:rPr>
      </w:pPr>
      <w:r w:rsidRPr="000A7E8C">
        <w:rPr>
          <w:rFonts w:ascii="Times New Roman" w:hAnsi="Times New Roman" w:cs="Times New Roman"/>
        </w:rPr>
        <w:t xml:space="preserve">Chen et al. (2024) survey LLM-based MAS, showcasing advances in task-solving, scenario simulation, and agent evaluation with improved collective performance. Their applied approach inspires multi-agent automation for LinkedIn, though its broad scope </w:t>
      </w:r>
      <w:proofErr w:type="gramStart"/>
      <w:r w:rsidRPr="000A7E8C">
        <w:rPr>
          <w:rFonts w:ascii="Times New Roman" w:hAnsi="Times New Roman" w:cs="Times New Roman"/>
        </w:rPr>
        <w:t>misses</w:t>
      </w:r>
      <w:proofErr w:type="gramEnd"/>
      <w:r w:rsidRPr="000A7E8C">
        <w:rPr>
          <w:rFonts w:ascii="Times New Roman" w:hAnsi="Times New Roman" w:cs="Times New Roman"/>
        </w:rPr>
        <w:t xml:space="preserve"> platform-specific nuances. Compared to Tran et al.’s technical depth, its practical examples offer a complementary perspective.</w:t>
      </w:r>
    </w:p>
    <w:p w14:paraId="578A44E1" w14:textId="07443FBA" w:rsidR="00CA7BD4" w:rsidRPr="000A7E8C" w:rsidRDefault="00CA7BD4" w:rsidP="00AF2934">
      <w:pPr>
        <w:jc w:val="both"/>
        <w:rPr>
          <w:rFonts w:ascii="Times New Roman" w:hAnsi="Times New Roman" w:cs="Times New Roman"/>
        </w:rPr>
      </w:pPr>
      <w:r w:rsidRPr="000A7E8C">
        <w:rPr>
          <w:rFonts w:ascii="Times New Roman" w:hAnsi="Times New Roman" w:cs="Times New Roman"/>
        </w:rPr>
        <w:t xml:space="preserve">Liu et al. (2004) explore multi-agent collaborative services, demonstrating efficiency gains in simulated tasks using a distributed constraint satisfaction approach. This early work lays a theoretical foundation for MAS, relevant to this project’s collaborative vision. However, its </w:t>
      </w:r>
      <w:r w:rsidRPr="000A7E8C">
        <w:rPr>
          <w:rFonts w:ascii="Times New Roman" w:hAnsi="Times New Roman" w:cs="Times New Roman"/>
        </w:rPr>
        <w:lastRenderedPageBreak/>
        <w:t>pre-LLM context and simulation-based results limit its modernity, contrasting with Chen et al.’s contemporary scope.</w:t>
      </w:r>
    </w:p>
    <w:p w14:paraId="6E815A8E" w14:textId="77777777" w:rsidR="00CA7BD4" w:rsidRPr="000A7E8C" w:rsidRDefault="00CA7BD4" w:rsidP="00AF2934">
      <w:pPr>
        <w:jc w:val="both"/>
        <w:rPr>
          <w:rFonts w:ascii="Times New Roman" w:hAnsi="Times New Roman" w:cs="Times New Roman"/>
          <w:b/>
          <w:bCs/>
        </w:rPr>
      </w:pPr>
      <w:r w:rsidRPr="000A7E8C">
        <w:rPr>
          <w:rFonts w:ascii="Times New Roman" w:hAnsi="Times New Roman" w:cs="Times New Roman"/>
          <w:b/>
          <w:bCs/>
        </w:rPr>
        <w:t>Frameworks and Tools for Agentic AI</w:t>
      </w:r>
    </w:p>
    <w:p w14:paraId="737BEC39" w14:textId="77777777" w:rsidR="00CA7BD4" w:rsidRPr="000A7E8C" w:rsidRDefault="00CA7BD4" w:rsidP="00AF2934">
      <w:pPr>
        <w:jc w:val="both"/>
        <w:rPr>
          <w:rFonts w:ascii="Times New Roman" w:hAnsi="Times New Roman" w:cs="Times New Roman"/>
        </w:rPr>
      </w:pPr>
      <w:r w:rsidRPr="000A7E8C">
        <w:rPr>
          <w:rFonts w:ascii="Times New Roman" w:hAnsi="Times New Roman" w:cs="Times New Roman"/>
        </w:rPr>
        <w:t xml:space="preserve">Wu et al. (2023) introduce </w:t>
      </w:r>
      <w:proofErr w:type="spellStart"/>
      <w:r w:rsidRPr="000A7E8C">
        <w:rPr>
          <w:rFonts w:ascii="Times New Roman" w:hAnsi="Times New Roman" w:cs="Times New Roman"/>
        </w:rPr>
        <w:t>AutoGen</w:t>
      </w:r>
      <w:proofErr w:type="spellEnd"/>
      <w:r w:rsidRPr="000A7E8C">
        <w:rPr>
          <w:rFonts w:ascii="Times New Roman" w:hAnsi="Times New Roman" w:cs="Times New Roman"/>
        </w:rPr>
        <w:t xml:space="preserve">, an open-source framework enabling multi-agent LLM applications with conversable agents excelling in tasks like coding and Q&amp;A. Its empirical success is commendable, yet </w:t>
      </w:r>
      <w:proofErr w:type="spellStart"/>
      <w:r w:rsidRPr="000A7E8C">
        <w:rPr>
          <w:rFonts w:ascii="Times New Roman" w:hAnsi="Times New Roman" w:cs="Times New Roman"/>
        </w:rPr>
        <w:t>LangChain’s</w:t>
      </w:r>
      <w:proofErr w:type="spellEnd"/>
      <w:r w:rsidRPr="000A7E8C">
        <w:rPr>
          <w:rFonts w:ascii="Times New Roman" w:hAnsi="Times New Roman" w:cs="Times New Roman"/>
        </w:rPr>
        <w:t xml:space="preserve"> superior tool integration and flexibility for automation workflows make it a more suitable choice for LinkedIn’s dynamic needs. </w:t>
      </w:r>
      <w:proofErr w:type="spellStart"/>
      <w:r w:rsidRPr="000A7E8C">
        <w:rPr>
          <w:rFonts w:ascii="Times New Roman" w:hAnsi="Times New Roman" w:cs="Times New Roman"/>
        </w:rPr>
        <w:t>AutoGen’s</w:t>
      </w:r>
      <w:proofErr w:type="spellEnd"/>
      <w:r w:rsidRPr="000A7E8C">
        <w:rPr>
          <w:rFonts w:ascii="Times New Roman" w:hAnsi="Times New Roman" w:cs="Times New Roman"/>
        </w:rPr>
        <w:t xml:space="preserve"> conversable design inspires, but </w:t>
      </w:r>
      <w:proofErr w:type="spellStart"/>
      <w:r w:rsidRPr="000A7E8C">
        <w:rPr>
          <w:rFonts w:ascii="Times New Roman" w:hAnsi="Times New Roman" w:cs="Times New Roman"/>
        </w:rPr>
        <w:t>LangChain’s</w:t>
      </w:r>
      <w:proofErr w:type="spellEnd"/>
      <w:r w:rsidRPr="000A7E8C">
        <w:rPr>
          <w:rFonts w:ascii="Times New Roman" w:hAnsi="Times New Roman" w:cs="Times New Roman"/>
        </w:rPr>
        <w:t xml:space="preserve"> executor efficiency stands out.</w:t>
      </w:r>
    </w:p>
    <w:p w14:paraId="7422439C" w14:textId="77777777" w:rsidR="00CA7BD4" w:rsidRPr="000A7E8C" w:rsidRDefault="00CA7BD4" w:rsidP="00AF2934">
      <w:pPr>
        <w:jc w:val="both"/>
        <w:rPr>
          <w:rFonts w:ascii="Times New Roman" w:hAnsi="Times New Roman" w:cs="Times New Roman"/>
        </w:rPr>
      </w:pPr>
      <w:r w:rsidRPr="000A7E8C">
        <w:rPr>
          <w:rFonts w:ascii="Times New Roman" w:hAnsi="Times New Roman" w:cs="Times New Roman"/>
        </w:rPr>
        <w:t xml:space="preserve">Yao et al. (2022) propose </w:t>
      </w:r>
      <w:proofErr w:type="spellStart"/>
      <w:r w:rsidRPr="000A7E8C">
        <w:rPr>
          <w:rFonts w:ascii="Times New Roman" w:hAnsi="Times New Roman" w:cs="Times New Roman"/>
        </w:rPr>
        <w:t>ReAct</w:t>
      </w:r>
      <w:proofErr w:type="spellEnd"/>
      <w:r w:rsidRPr="000A7E8C">
        <w:rPr>
          <w:rFonts w:ascii="Times New Roman" w:hAnsi="Times New Roman" w:cs="Times New Roman"/>
        </w:rPr>
        <w:t xml:space="preserve">, enhancing LLM task accuracy by interleaving reasoning and actions, such as querying external sources. This experimental advance strengthens agent autonomy, offering a potential enhancement for </w:t>
      </w:r>
      <w:proofErr w:type="spellStart"/>
      <w:r w:rsidRPr="000A7E8C">
        <w:rPr>
          <w:rFonts w:ascii="Times New Roman" w:hAnsi="Times New Roman" w:cs="Times New Roman"/>
        </w:rPr>
        <w:t>LangChain</w:t>
      </w:r>
      <w:proofErr w:type="spellEnd"/>
      <w:r w:rsidRPr="000A7E8C">
        <w:rPr>
          <w:rFonts w:ascii="Times New Roman" w:hAnsi="Times New Roman" w:cs="Times New Roman"/>
        </w:rPr>
        <w:t>-based agents. Its single-agent focus, however, limits its scope compared to Wu et al.’s multi-agent framework, suggesting a need for collaborative extensions.</w:t>
      </w:r>
    </w:p>
    <w:p w14:paraId="6188B014" w14:textId="77777777" w:rsidR="00CA7BD4" w:rsidRPr="000A7E8C" w:rsidRDefault="00CA7BD4" w:rsidP="00AF2934">
      <w:pPr>
        <w:jc w:val="both"/>
        <w:rPr>
          <w:rFonts w:ascii="Times New Roman" w:hAnsi="Times New Roman" w:cs="Times New Roman"/>
        </w:rPr>
      </w:pPr>
      <w:r w:rsidRPr="000A7E8C">
        <w:rPr>
          <w:rFonts w:ascii="Times New Roman" w:hAnsi="Times New Roman" w:cs="Times New Roman"/>
        </w:rPr>
        <w:t xml:space="preserve">Shen et al. (2023) present </w:t>
      </w:r>
      <w:proofErr w:type="spellStart"/>
      <w:r w:rsidRPr="000A7E8C">
        <w:rPr>
          <w:rFonts w:ascii="Times New Roman" w:hAnsi="Times New Roman" w:cs="Times New Roman"/>
        </w:rPr>
        <w:t>HuggingGPT</w:t>
      </w:r>
      <w:proofErr w:type="spellEnd"/>
      <w:r w:rsidRPr="000A7E8C">
        <w:rPr>
          <w:rFonts w:ascii="Times New Roman" w:hAnsi="Times New Roman" w:cs="Times New Roman"/>
        </w:rPr>
        <w:t xml:space="preserve">, leveraging ChatGPT to orchestrate diverse AI models for multi-modal tasks with high accuracy. This innovative LLM-controller approach is technically impressive, but its coordination overhead and lack of marketing focus make </w:t>
      </w:r>
      <w:proofErr w:type="spellStart"/>
      <w:r w:rsidRPr="000A7E8C">
        <w:rPr>
          <w:rFonts w:ascii="Times New Roman" w:hAnsi="Times New Roman" w:cs="Times New Roman"/>
        </w:rPr>
        <w:t>LangChain’s</w:t>
      </w:r>
      <w:proofErr w:type="spellEnd"/>
      <w:r w:rsidRPr="000A7E8C">
        <w:rPr>
          <w:rFonts w:ascii="Times New Roman" w:hAnsi="Times New Roman" w:cs="Times New Roman"/>
        </w:rPr>
        <w:t xml:space="preserve"> streamlined modularity preferable. Compared to </w:t>
      </w:r>
      <w:proofErr w:type="spellStart"/>
      <w:r w:rsidRPr="000A7E8C">
        <w:rPr>
          <w:rFonts w:ascii="Times New Roman" w:hAnsi="Times New Roman" w:cs="Times New Roman"/>
        </w:rPr>
        <w:t>ReAct</w:t>
      </w:r>
      <w:proofErr w:type="spellEnd"/>
      <w:r w:rsidRPr="000A7E8C">
        <w:rPr>
          <w:rFonts w:ascii="Times New Roman" w:hAnsi="Times New Roman" w:cs="Times New Roman"/>
        </w:rPr>
        <w:t xml:space="preserve">, its multi-model integration is broader yet less </w:t>
      </w:r>
      <w:proofErr w:type="gramStart"/>
      <w:r w:rsidRPr="000A7E8C">
        <w:rPr>
          <w:rFonts w:ascii="Times New Roman" w:hAnsi="Times New Roman" w:cs="Times New Roman"/>
        </w:rPr>
        <w:t>automation-focused</w:t>
      </w:r>
      <w:proofErr w:type="gramEnd"/>
      <w:r w:rsidRPr="000A7E8C">
        <w:rPr>
          <w:rFonts w:ascii="Times New Roman" w:hAnsi="Times New Roman" w:cs="Times New Roman"/>
        </w:rPr>
        <w:t>.</w:t>
      </w:r>
    </w:p>
    <w:p w14:paraId="53D7EB92" w14:textId="77777777" w:rsidR="00CA7BD4" w:rsidRPr="000A7E8C" w:rsidRDefault="00CA7BD4" w:rsidP="00AF2934">
      <w:pPr>
        <w:jc w:val="both"/>
        <w:rPr>
          <w:rFonts w:ascii="Times New Roman" w:hAnsi="Times New Roman" w:cs="Times New Roman"/>
        </w:rPr>
      </w:pPr>
      <w:r w:rsidRPr="000A7E8C">
        <w:rPr>
          <w:rFonts w:ascii="Times New Roman" w:hAnsi="Times New Roman" w:cs="Times New Roman"/>
        </w:rPr>
        <w:t xml:space="preserve">Wei et al. (2022) demonstrate Chain-of-Thought prompting’s ability to boost LLM reasoning accuracy on complex tasks by eliciting step-by-step logic. This theoretical advancement enhances agent reasoning, a boon for </w:t>
      </w:r>
      <w:proofErr w:type="spellStart"/>
      <w:r w:rsidRPr="000A7E8C">
        <w:rPr>
          <w:rFonts w:ascii="Times New Roman" w:hAnsi="Times New Roman" w:cs="Times New Roman"/>
        </w:rPr>
        <w:t>LangChain’s</w:t>
      </w:r>
      <w:proofErr w:type="spellEnd"/>
      <w:r w:rsidRPr="000A7E8C">
        <w:rPr>
          <w:rFonts w:ascii="Times New Roman" w:hAnsi="Times New Roman" w:cs="Times New Roman"/>
        </w:rPr>
        <w:t xml:space="preserve"> technical foundation. Its single-agent emphasis contrasts with Shen et al.’s orchestration, indicating potential synergy with multi-agent systems.</w:t>
      </w:r>
    </w:p>
    <w:p w14:paraId="1D7526FE" w14:textId="77777777" w:rsidR="00CA7BD4" w:rsidRPr="000A7E8C" w:rsidRDefault="00CA7BD4" w:rsidP="00AF2934">
      <w:pPr>
        <w:jc w:val="both"/>
        <w:rPr>
          <w:rFonts w:ascii="Times New Roman" w:hAnsi="Times New Roman" w:cs="Times New Roman"/>
        </w:rPr>
      </w:pPr>
      <w:r w:rsidRPr="000A7E8C">
        <w:rPr>
          <w:rFonts w:ascii="Times New Roman" w:hAnsi="Times New Roman" w:cs="Times New Roman"/>
        </w:rPr>
        <w:t xml:space="preserve">Huang et al. (2023) introduce </w:t>
      </w:r>
      <w:proofErr w:type="spellStart"/>
      <w:r w:rsidRPr="000A7E8C">
        <w:rPr>
          <w:rFonts w:ascii="Times New Roman" w:hAnsi="Times New Roman" w:cs="Times New Roman"/>
        </w:rPr>
        <w:t>CrewAI</w:t>
      </w:r>
      <w:proofErr w:type="spellEnd"/>
      <w:r w:rsidRPr="000A7E8C">
        <w:rPr>
          <w:rFonts w:ascii="Times New Roman" w:hAnsi="Times New Roman" w:cs="Times New Roman"/>
        </w:rPr>
        <w:t xml:space="preserve">, a role-based MAS framework achieving 25% faster task completion in simulations. Its practical, team-like design aligns with this project’s collaborative goals, yet </w:t>
      </w:r>
      <w:proofErr w:type="spellStart"/>
      <w:r w:rsidRPr="000A7E8C">
        <w:rPr>
          <w:rFonts w:ascii="Times New Roman" w:hAnsi="Times New Roman" w:cs="Times New Roman"/>
        </w:rPr>
        <w:t>LangChain’s</w:t>
      </w:r>
      <w:proofErr w:type="spellEnd"/>
      <w:r w:rsidRPr="000A7E8C">
        <w:rPr>
          <w:rFonts w:ascii="Times New Roman" w:hAnsi="Times New Roman" w:cs="Times New Roman"/>
        </w:rPr>
        <w:t xml:space="preserve"> real-time adaptability and toolset outshine it for LinkedIn automation. Compared to </w:t>
      </w:r>
      <w:proofErr w:type="spellStart"/>
      <w:r w:rsidRPr="000A7E8C">
        <w:rPr>
          <w:rFonts w:ascii="Times New Roman" w:hAnsi="Times New Roman" w:cs="Times New Roman"/>
        </w:rPr>
        <w:t>AutoGen</w:t>
      </w:r>
      <w:proofErr w:type="spellEnd"/>
      <w:r w:rsidRPr="000A7E8C">
        <w:rPr>
          <w:rFonts w:ascii="Times New Roman" w:hAnsi="Times New Roman" w:cs="Times New Roman"/>
        </w:rPr>
        <w:t xml:space="preserve">, </w:t>
      </w:r>
      <w:proofErr w:type="spellStart"/>
      <w:r w:rsidRPr="000A7E8C">
        <w:rPr>
          <w:rFonts w:ascii="Times New Roman" w:hAnsi="Times New Roman" w:cs="Times New Roman"/>
        </w:rPr>
        <w:t>CrewAI’s</w:t>
      </w:r>
      <w:proofErr w:type="spellEnd"/>
      <w:r w:rsidRPr="000A7E8C">
        <w:rPr>
          <w:rFonts w:ascii="Times New Roman" w:hAnsi="Times New Roman" w:cs="Times New Roman"/>
        </w:rPr>
        <w:t xml:space="preserve"> structured roles offer a complementary perspective, reinforcing </w:t>
      </w:r>
      <w:proofErr w:type="spellStart"/>
      <w:r w:rsidRPr="000A7E8C">
        <w:rPr>
          <w:rFonts w:ascii="Times New Roman" w:hAnsi="Times New Roman" w:cs="Times New Roman"/>
        </w:rPr>
        <w:t>LangChain’s</w:t>
      </w:r>
      <w:proofErr w:type="spellEnd"/>
      <w:r w:rsidRPr="000A7E8C">
        <w:rPr>
          <w:rFonts w:ascii="Times New Roman" w:hAnsi="Times New Roman" w:cs="Times New Roman"/>
        </w:rPr>
        <w:t xml:space="preserve"> technical significance.</w:t>
      </w:r>
    </w:p>
    <w:p w14:paraId="00E25E67" w14:textId="77777777" w:rsidR="00CA7BD4" w:rsidRPr="000A7E8C" w:rsidRDefault="00CA7BD4" w:rsidP="00AF2934">
      <w:pPr>
        <w:jc w:val="both"/>
        <w:rPr>
          <w:rFonts w:ascii="Times New Roman" w:hAnsi="Times New Roman" w:cs="Times New Roman"/>
          <w:b/>
          <w:bCs/>
        </w:rPr>
      </w:pPr>
      <w:r w:rsidRPr="000A7E8C">
        <w:rPr>
          <w:rFonts w:ascii="Times New Roman" w:hAnsi="Times New Roman" w:cs="Times New Roman"/>
          <w:b/>
          <w:bCs/>
        </w:rPr>
        <w:t>Conclusion</w:t>
      </w:r>
    </w:p>
    <w:p w14:paraId="074C587C" w14:textId="77777777" w:rsidR="00CA7BD4" w:rsidRPr="000A7E8C" w:rsidRDefault="00CA7BD4" w:rsidP="00AF2934">
      <w:pPr>
        <w:jc w:val="both"/>
        <w:rPr>
          <w:rFonts w:ascii="Times New Roman" w:hAnsi="Times New Roman" w:cs="Times New Roman"/>
        </w:rPr>
      </w:pPr>
      <w:r w:rsidRPr="000A7E8C">
        <w:rPr>
          <w:rFonts w:ascii="Times New Roman" w:hAnsi="Times New Roman" w:cs="Times New Roman"/>
        </w:rPr>
        <w:t xml:space="preserve">This literature review synthesizes 16 studies to illuminate AI’s evolution from foundational marketing applications to cutting-edge Generative AI and multi-agent systems, offering a robust backdrop for automating LinkedIn content marketing. The reviewed works affirm AI’s strengths in personalization, content creation, and engagement, with </w:t>
      </w:r>
      <w:proofErr w:type="spellStart"/>
      <w:r w:rsidRPr="000A7E8C">
        <w:rPr>
          <w:rFonts w:ascii="Times New Roman" w:hAnsi="Times New Roman" w:cs="Times New Roman"/>
        </w:rPr>
        <w:t>LangChain</w:t>
      </w:r>
      <w:proofErr w:type="spellEnd"/>
      <w:r w:rsidRPr="000A7E8C">
        <w:rPr>
          <w:rFonts w:ascii="Times New Roman" w:hAnsi="Times New Roman" w:cs="Times New Roman"/>
        </w:rPr>
        <w:t xml:space="preserve"> emerging as a technically superior framework due to its modularity, tool integration, and human-in-the-loop support—ideal for this project’s research-to-posting pipeline. Multi-agent systems, propelled by advancements in NLP, LLMs, and Generative AI, stand as a trending theoretical advancement, yet gaps persist in platform-specificity, empirical validation, and integrated automation. These deficiencies justify this study’s focus on a LinkedIn-tailored agentic AI solution. Future research should prioritize real-world testing of MAS coordination and </w:t>
      </w:r>
      <w:r w:rsidRPr="000A7E8C">
        <w:rPr>
          <w:rFonts w:ascii="Times New Roman" w:hAnsi="Times New Roman" w:cs="Times New Roman"/>
        </w:rPr>
        <w:lastRenderedPageBreak/>
        <w:t>platform-specific adaptations, building on these insights to enhance automated marketing practices.</w:t>
      </w:r>
    </w:p>
    <w:p w14:paraId="029B1F72" w14:textId="77777777" w:rsidR="006337F9" w:rsidRPr="000A7E8C" w:rsidRDefault="006337F9" w:rsidP="00AF2934">
      <w:pPr>
        <w:jc w:val="both"/>
        <w:rPr>
          <w:rFonts w:ascii="Times New Roman" w:hAnsi="Times New Roman" w:cs="Times New Roman"/>
        </w:rPr>
      </w:pPr>
    </w:p>
    <w:sectPr w:rsidR="006337F9" w:rsidRPr="000A7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D4"/>
    <w:rsid w:val="00004258"/>
    <w:rsid w:val="00096C78"/>
    <w:rsid w:val="000A7E8C"/>
    <w:rsid w:val="006337F9"/>
    <w:rsid w:val="00767828"/>
    <w:rsid w:val="00893425"/>
    <w:rsid w:val="009456CA"/>
    <w:rsid w:val="00AF2934"/>
    <w:rsid w:val="00B64E4E"/>
    <w:rsid w:val="00BF7FBB"/>
    <w:rsid w:val="00C42167"/>
    <w:rsid w:val="00CA7BD4"/>
    <w:rsid w:val="00EA6BFD"/>
    <w:rsid w:val="00EC5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1BD3"/>
  <w15:chartTrackingRefBased/>
  <w15:docId w15:val="{90C4D8DD-7C9B-47C3-8659-874FFA41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BD4"/>
    <w:rPr>
      <w:rFonts w:eastAsiaTheme="majorEastAsia" w:cstheme="majorBidi"/>
      <w:color w:val="272727" w:themeColor="text1" w:themeTint="D8"/>
    </w:rPr>
  </w:style>
  <w:style w:type="paragraph" w:styleId="Title">
    <w:name w:val="Title"/>
    <w:basedOn w:val="Normal"/>
    <w:next w:val="Normal"/>
    <w:link w:val="TitleChar"/>
    <w:uiPriority w:val="10"/>
    <w:qFormat/>
    <w:rsid w:val="00CA7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BD4"/>
    <w:pPr>
      <w:spacing w:before="160"/>
      <w:jc w:val="center"/>
    </w:pPr>
    <w:rPr>
      <w:i/>
      <w:iCs/>
      <w:color w:val="404040" w:themeColor="text1" w:themeTint="BF"/>
    </w:rPr>
  </w:style>
  <w:style w:type="character" w:customStyle="1" w:styleId="QuoteChar">
    <w:name w:val="Quote Char"/>
    <w:basedOn w:val="DefaultParagraphFont"/>
    <w:link w:val="Quote"/>
    <w:uiPriority w:val="29"/>
    <w:rsid w:val="00CA7BD4"/>
    <w:rPr>
      <w:i/>
      <w:iCs/>
      <w:color w:val="404040" w:themeColor="text1" w:themeTint="BF"/>
    </w:rPr>
  </w:style>
  <w:style w:type="paragraph" w:styleId="ListParagraph">
    <w:name w:val="List Paragraph"/>
    <w:basedOn w:val="Normal"/>
    <w:uiPriority w:val="34"/>
    <w:qFormat/>
    <w:rsid w:val="00CA7BD4"/>
    <w:pPr>
      <w:ind w:left="720"/>
      <w:contextualSpacing/>
    </w:pPr>
  </w:style>
  <w:style w:type="character" w:styleId="IntenseEmphasis">
    <w:name w:val="Intense Emphasis"/>
    <w:basedOn w:val="DefaultParagraphFont"/>
    <w:uiPriority w:val="21"/>
    <w:qFormat/>
    <w:rsid w:val="00CA7BD4"/>
    <w:rPr>
      <w:i/>
      <w:iCs/>
      <w:color w:val="0F4761" w:themeColor="accent1" w:themeShade="BF"/>
    </w:rPr>
  </w:style>
  <w:style w:type="paragraph" w:styleId="IntenseQuote">
    <w:name w:val="Intense Quote"/>
    <w:basedOn w:val="Normal"/>
    <w:next w:val="Normal"/>
    <w:link w:val="IntenseQuoteChar"/>
    <w:uiPriority w:val="30"/>
    <w:qFormat/>
    <w:rsid w:val="00CA7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BD4"/>
    <w:rPr>
      <w:i/>
      <w:iCs/>
      <w:color w:val="0F4761" w:themeColor="accent1" w:themeShade="BF"/>
    </w:rPr>
  </w:style>
  <w:style w:type="character" w:styleId="IntenseReference">
    <w:name w:val="Intense Reference"/>
    <w:basedOn w:val="DefaultParagraphFont"/>
    <w:uiPriority w:val="32"/>
    <w:qFormat/>
    <w:rsid w:val="00CA7B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089039">
      <w:bodyDiv w:val="1"/>
      <w:marLeft w:val="0"/>
      <w:marRight w:val="0"/>
      <w:marTop w:val="0"/>
      <w:marBottom w:val="0"/>
      <w:divBdr>
        <w:top w:val="none" w:sz="0" w:space="0" w:color="auto"/>
        <w:left w:val="none" w:sz="0" w:space="0" w:color="auto"/>
        <w:bottom w:val="none" w:sz="0" w:space="0" w:color="auto"/>
        <w:right w:val="none" w:sz="0" w:space="0" w:color="auto"/>
      </w:divBdr>
    </w:div>
    <w:div w:id="194144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1160</TotalTime>
  <Pages>4</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dc:creator>
  <cp:keywords/>
  <dc:description/>
  <cp:lastModifiedBy>Harsha K</cp:lastModifiedBy>
  <cp:revision>1</cp:revision>
  <dcterms:created xsi:type="dcterms:W3CDTF">2025-03-06T15:59:00Z</dcterms:created>
  <dcterms:modified xsi:type="dcterms:W3CDTF">2025-03-14T11:40:00Z</dcterms:modified>
</cp:coreProperties>
</file>