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header+xml" PartName="/word/header.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ns1="http://schemas.openxmlformats.org/officeDocument/2006/relationships" xmlns:w="http://schemas.openxmlformats.org/wordprocessingml/2006/main">
  <w:body>
    <w:p>
      <w:pPr>
        <w:spacing w:before="0" w:after="0" w:line="480" w:lineRule="auto"/>
        <w:ind w:firstLine="0"/>
        <w:jc w:val="center"/>
      </w:pPr>
      <w:r>
        <w:rPr>
          <w:rFonts w:ascii="Times New Roman" w:hAnsi="Times New Roman" w:cs="Times New Roman"/>
          <w:color w:val="000000"/>
          <w:sz w:val="24"/>
          <w:szCs w:val="24"/>
        </w:rPr>
        <w:t/>
      </w:r>
    </w:p>
    <w:p>
      <w:pPr>
        <w:spacing w:before="0" w:after="0" w:line="480" w:lineRule="auto"/>
        <w:ind w:firstLine="0"/>
        <w:jc w:val="center"/>
      </w:pPr>
      <w:r>
        <w:rPr>
          <w:rFonts w:ascii="Times New Roman" w:hAnsi="Times New Roman" w:cs="Times New Roman"/>
          <w:color w:val="000000"/>
          <w:sz w:val="24"/>
          <w:szCs w:val="24"/>
        </w:rPr>
        <w:t/>
      </w:r>
    </w:p>
    <w:p>
      <w:pPr>
        <w:spacing w:before="0" w:after="0" w:line="480" w:lineRule="auto"/>
        <w:ind w:firstLine="0"/>
        <w:jc w:val="center"/>
      </w:pPr>
      <w:r>
        <w:rPr>
          <w:rFonts w:ascii="Times New Roman" w:hAnsi="Times New Roman" w:cs="Times New Roman"/>
          <w:color w:val="000000"/>
          <w:sz w:val="24"/>
          <w:szCs w:val="24"/>
        </w:rPr>
        <w:t/>
      </w:r>
    </w:p>
    <w:p>
      <w:pPr>
        <w:spacing w:before="0" w:after="0" w:line="480" w:lineRule="auto"/>
        <w:ind w:left="0" w:right="0" w:firstLine="0"/>
        <w:jc w:val="center"/>
      </w:pPr>
      <w:r>
        <w:rPr>
          <w:rFonts w:ascii="Times New Roman" w:hAnsi="Times New Roman"/>
          <w:b/>
          <w:color w:val="000000"/>
          <w:sz w:val="24"/>
        </w:rPr>
        <w:t>Problems of Confusion</w:t>
      </w:r>
    </w:p>
    <w:p>
      <w:pPr>
        <w:spacing w:before="0" w:after="0" w:line="480" w:lineRule="auto"/>
        <w:ind w:firstLine="0"/>
        <w:jc w:val="center"/>
      </w:pPr>
      <w:r>
        <w:rPr>
          <w:rFonts w:ascii="Times New Roman" w:hAnsi="Times New Roman" w:cs="Times New Roman"/>
          <w:color w:val="000000"/>
          <w:sz w:val="24"/>
          <w:szCs w:val="24"/>
        </w:rPr>
        <w:t/>
      </w:r>
    </w:p>
    <w:p>
      <w:pPr>
        <w:spacing w:before="0" w:after="0" w:line="480" w:lineRule="auto"/>
        <w:ind w:firstLine="0"/>
        <w:jc w:val="center"/>
      </w:pPr>
      <w:r>
        <w:rPr>
          <w:rFonts w:ascii="Times New Roman" w:hAnsi="Times New Roman" w:cs="Times New Roman"/>
          <w:color w:val="000000"/>
          <w:sz w:val="24"/>
          <w:szCs w:val="24"/>
        </w:rPr>
        <w:t>Veera Jannali</w:t>
      </w:r>
    </w:p>
    <w:p>
      <w:pPr>
        <w:spacing w:before="0" w:after="0" w:line="480" w:lineRule="auto"/>
        <w:ind w:firstLine="0"/>
        <w:jc w:val="center"/>
      </w:pPr>
      <w:r>
        <w:rPr>
          <w:rFonts w:ascii="Times New Roman" w:hAnsi="Times New Roman" w:cs="Times New Roman"/>
          <w:color w:val="000000"/>
          <w:sz w:val="24"/>
          <w:szCs w:val="24"/>
        </w:rPr>
        <w:t>Indiana Wesleyan University</w:t>
      </w:r>
    </w:p>
    <w:p>
      <w:pPr>
        <w:spacing w:before="0" w:after="0" w:line="480" w:lineRule="auto"/>
        <w:ind w:firstLine="0"/>
        <w:jc w:val="center"/>
      </w:pPr>
      <w:r>
        <w:rPr>
          <w:rFonts w:ascii="Times New Roman" w:hAnsi="Times New Roman" w:cs="Times New Roman"/>
          <w:color w:val="000000"/>
          <w:sz w:val="24"/>
          <w:szCs w:val="24"/>
        </w:rPr>
        <w:t>AIML-500-01N1U: Machine Learning Fundamentals</w:t>
      </w:r>
    </w:p>
    <w:p>
      <w:pPr>
        <w:spacing w:before="0" w:after="0" w:line="480" w:lineRule="auto"/>
        <w:ind w:firstLine="0"/>
        <w:jc w:val="center"/>
      </w:pPr>
      <w:r>
        <w:rPr>
          <w:rFonts w:ascii="Times New Roman" w:hAnsi="Times New Roman" w:cs="Times New Roman"/>
          <w:color w:val="000000"/>
          <w:sz w:val="24"/>
          <w:szCs w:val="24"/>
        </w:rPr>
        <w:t>Antonio MK Singleton</w:t>
      </w:r>
    </w:p>
    <w:p>
      <w:pPr>
        <w:spacing w:before="0" w:after="0" w:line="480" w:lineRule="auto"/>
        <w:ind w:firstLine="0"/>
        <w:jc w:val="center"/>
      </w:pPr>
      <w:r>
        <w:rPr>
          <w:rFonts w:ascii="Times New Roman" w:hAnsi="Times New Roman" w:cs="Times New Roman"/>
          <w:color w:val="000000"/>
          <w:sz w:val="24"/>
          <w:szCs w:val="24"/>
        </w:rPr>
        <w:t>April 4, 2026</w:t>
      </w:r>
    </w:p>
    <w:p>
      <w:pPr>
        <w:spacing w:before="0" w:after="0" w:line="480" w:lineRule="auto"/>
        <w:ind w:left="0" w:right="0" w:firstLine="720"/>
        <w:jc w:val="left"/>
      </w:pPr>
      <w:r>
        <w:rPr>
          <w:rFonts w:ascii="Times New Roman" w:hAnsi="Times New Roman"/>
          <w:color w:val="000000"/>
          <w:sz w:val="24"/>
        </w:rPr>
        <w:t>I have read and understand the plagiarism policy as outlined in the IWU Catalog relating to the IWU Honesty/Cheating Policy. By affixing this statement to the title page of my paper, I certify that I have not cheated or plagiarized in the process of completing this assignment. I also certify that the work submitted is original work specific for this course and to my program. If it is found that cheating and/or plagiarism did take place in the writing of this paper, I understand the possible consequences of the act/s, which could include expulsion from Indiana Wesleyan University.</w:t>
      </w:r>
    </w:p>
    <w:p>
      <w:pPr>
        <w:ind w:firstLine="0"/>
        <w:jc w:val="left"/>
        <w:sectPr>
          <w:headerReference w:type="default" ns1:id="rId4"/>
          <w:pgSz w:w="12240" w:h="15840" w:orient="portrait"/>
          <w:pgMar w:top="1440" w:right="1440" w:bottom="1440" w:left="1440"/>
        </w:sectPr>
      </w:pPr>
      <w:r>
        <w:rPr/>
        <w:t/>
      </w:r>
    </w:p>
    <w:p>
      <w:pPr>
        <w:spacing w:before="0" w:after="0" w:line="480" w:lineRule="auto"/>
        <w:ind w:left="0" w:right="0" w:firstLine="0"/>
        <w:jc w:val="center"/>
      </w:pPr>
      <w:r>
        <w:rPr>
          <w:rFonts w:ascii="Times New Roman" w:hAnsi="Times New Roman"/>
          <w:b/>
          <w:color w:val="000000"/>
          <w:sz w:val="24"/>
        </w:rPr>
        <w:t>Problems of Confusion</w:t>
      </w:r>
    </w:p>
    <w:p>
      <w:pPr>
        <w:spacing w:before="0" w:after="0" w:line="480" w:lineRule="auto"/>
        <w:ind w:left="0" w:right="0" w:firstLine="720"/>
        <w:jc w:val="left"/>
      </w:pPr>
      <w:r>
        <w:rPr>
          <w:rFonts w:ascii="Times New Roman" w:hAnsi="Times New Roman"/>
          <w:color w:val="000000"/>
          <w:sz w:val="24"/>
        </w:rPr>
        <w:t>When I reflect on my communication style, I notice I usually move fast and focus on getting things done. That helps in urgent cases, but it can also cause confusion when expectations are not fully clear for everyone. I can make my communication clearer by being more specific about the goal, owner, deadline, and expected output. I also want to confirm understanding instead of assuming everyone interpreted the same message the same way. The example in 1 Corinthians 14:8-9 stood out to me because Paul compares communication to a trumpet call. If the signal is not clear, people will not know how to respond. I want my messages to be that clear so my team can move in one direction with confidence.</w:t>
      </w:r>
    </w:p>
    <w:p>
      <w:pPr>
        <w:spacing w:before="0" w:after="0" w:line="480" w:lineRule="auto"/>
        <w:ind w:left="0" w:right="0" w:firstLine="720"/>
        <w:jc w:val="left"/>
      </w:pPr>
      <w:r>
        <w:rPr>
          <w:rFonts w:ascii="Times New Roman" w:hAnsi="Times New Roman"/>
          <w:color w:val="000000"/>
          <w:sz w:val="24"/>
        </w:rPr>
        <w:t>A time poor communication caused confusion for me was during a handoff where roles were discussed verbally but not documented. Some people thought testing was done and others thought release approval was still pending, so we had delays and rework. That situation reminded me of the Tower of Babel example in Genesis 11:6-7, where progress stopped once people could not understand each other. The lesson for me is that team progress depends on shared understanding, not just effort. To avoid this in future projects, I now write down responsibilities and checkpoints in one place, then review them with the team before execution. I also ask direct follow-up questions to confirm alignment early, so confusion does not grow close to deadlines.</w:t>
      </w:r>
    </w:p>
    <w:p>
      <w:pPr>
        <w:spacing w:before="0" w:after="0" w:line="480" w:lineRule="auto"/>
        <w:ind w:left="0" w:right="0" w:firstLine="0"/>
        <w:jc w:val="left"/>
      </w:pPr>
      <w:r>
        <w:br w:type="page"/>
      </w:r>
    </w:p>
    <w:p>
      <w:pPr>
        <w:spacing w:before="0" w:after="0" w:line="480" w:lineRule="auto"/>
        <w:ind w:left="0" w:right="0" w:firstLine="0"/>
        <w:jc w:val="center"/>
      </w:pPr>
      <w:r>
        <w:rPr>
          <w:rFonts w:ascii="Times New Roman" w:hAnsi="Times New Roman"/>
          <w:b/>
          <w:color w:val="000000"/>
          <w:sz w:val="24"/>
        </w:rPr>
        <w:t>References</w:t>
      </w:r>
    </w:p>
    <w:p>
      <w:pPr>
        <w:spacing w:before="0" w:after="0" w:line="480" w:lineRule="auto"/>
        <w:ind w:left="720" w:right="0" w:firstLine="-720"/>
        <w:jc w:val="left"/>
      </w:pPr>
      <w:r>
        <w:rPr>
          <w:rFonts w:ascii="Times New Roman" w:hAnsi="Times New Roman"/>
          <w:color w:val="000000"/>
          <w:sz w:val="24"/>
        </w:rPr>
        <w:t>Biblica. (2011). Holy Bible, New International Version. https://www.biblegateway.com/versions/New-International-Version-NIV-Bible/</w:t>
      </w:r>
    </w:p>
    <w:sectPr>
      <w:headerReference w:type="default" ns1:id="rId4"/>
      <w:pgSz w:w="12240" w:h="15840" w:orient="portrait"/>
      <w:pgMar w:top="1440" w:right="1440" w:bottom="1440" w:left="1440"/>
    </w:sectPr>
  </w:body>
</w:document>
</file>

<file path=word/header.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tbl>
    <w:tblPr>
      <w:tblCellMar>
        <w:top w:w="0" w:type="dxa"/>
        <w:left w:w="0" w:type="dxa"/>
        <w:bottom w:w="0" w:type="dxa"/>
        <w:right w:w="0" w:type="dxa"/>
      </w:tblCellMar>
    </w:tblPr>
    <w:tr>
      <w:tc>
        <w:tcPr>
          <w:tcW w:w="11016" w:type="dxa"/>
        </w:tcPr>
        <w:p>
          <w:pPr>
            <w:ind w:firstLine="0"/>
            <w:jc w:val="left"/>
          </w:pPr>
          <w:r>
            <w:rPr/>
            <w:t/>
          </w:r>
        </w:p>
      </w:tc>
      <w:tc>
        <w:tcPr>
          <w:tcW w:w="1224" w:type="dxa"/>
        </w:tcPr>
        <w:p>
          <w:pPr>
            <w:jc w:val="right"/>
          </w:pPr>
          <w:r>
            <w:fldChar w:fldCharType="begin"/>
          </w:r>
          <w:r>
            <w:instrText xml:space="preserve"> PAGE   \* MERGEFORMAT </w:instrText>
          </w:r>
          <w:r>
            <w:fldChar w:fldCharType="end"/>
          </w:r>
        </w:p>
      </w:tc>
    </w:tr>
  </w:tbl>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after="0" w:line="240" w:lineRule="auto"/>
    </w:pPr>
    <w:rPr>
      <w:rFonts w:ascii="Times New Roman" w:hAnsi="Times New Roman" w:cs="Times New Roman"/>
      <w:color w:val="000000"/>
      <w:sz w:val="24"/>
      <w:szCs w:val="24"/>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efaultParagraphFont">
    <w:name w:val="DefaultParagraphFont"/>
    <w:rPr>
      <w:b/>
    </w:rPr>
  </w:style>
  <w:style w:type="character" w:styleId="FootnoteReference">
    <w:name w:val="footnote reference"/>
    <w:uiPriority w:val="1"/>
    <w:semiHidden/>
    <w:unhideWhenUsed/>
    <w:pPr>
      <w:spacing w:line="240" w:lineRule="auto"/>
    </w:pPr>
    <w:rPr>
      <w:vertAlign w:val="superscript"/>
    </w:rPr>
  </w:style>
  <w:style w:type="paragraph" w:styleId="BodyFootnote">
    <w:name w:val="BodyFootnote"/>
    <w:rPr>
      <w:rFonts w:ascii="Times New Roman" w:hAnsi="Times New Roman" w:cs="Times New Roman"/>
      <w:color w:val="000000"/>
      <w:sz w:val="24"/>
      <w:szCs w:val="24"/>
    </w:rPr>
  </w:style>
  <w:style w:type="paragraph" w:styleId="AppendixFootnote">
    <w:name w:val="AppendixFootnote"/>
    <w:rPr>
      <w:rFonts w:ascii="Times New Roman" w:hAnsi="Times New Roman" w:cs="Times New Roman"/>
      <w:color w:val="000000"/>
      <w:sz w:val="24"/>
      <w:szCs w:val="24"/>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settings.xml" Type="http://schemas.openxmlformats.org/officeDocument/2006/relationships/settings" Id="rId2"/><Relationship Target="numbering.xml" Type="http://schemas.openxmlformats.org/officeDocument/2006/relationships/numbering" Id="rId3"/><Relationship Target="header.xml" Type="http://schemas.openxmlformats.org/officeDocument/2006/relationships/header" Id="rId4"/></Relationships>
</file>

<file path=docProps/app.xml><?xml version="1.0" encoding="utf-8"?>
<properties:Properties xmlns:properties="http://schemas.openxmlformats.org/officeDocument/2006/extended-properties" xmlns:vt="http://schemas.openxmlformats.org/officeDocument/2006/docPropsVTypes">
  <properties:Application>docx4j</properties:Application>
  <properties:AppVersion>6.0</properties:AppVersion>
</properties:Properties>
</file>

<file path=docProps/core.xml><?xml version="1.0" encoding="utf-8"?>
<cp:coreProperties xmlns:cp="http://schemas.openxmlformats.org/package/2006/metadata/core-properties" xmlns:dcterms="http://purl.org/dc/terms/" xmlns:dc="http://purl.org/dc/elements/1.1/">
  <dc:creator>docx4j</dc:creator>
  <cp:lastModifiedBy>docx4j</cp:lastModifiedBy>
</cp:coreProperties>
</file>