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PRIYA NARAYANAN</w:t>
      </w:r>
    </w:p>
    <w:p>
      <w:r>
        <w:rPr>
          <w:sz w:val="19"/>
        </w:rPr>
        <w:t>priya.narayanan@mail.com | +44 20 7946 0102 | London, United Kingdom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PROFILE</w:t>
            </w:r>
          </w:p>
        </w:tc>
        <w:tc>
          <w:tcPr>
            <w:tcW w:type="dxa" w:w="7200"/>
          </w:tcPr>
          <w:p>
            <w:r>
              <w:rPr>
                <w:sz w:val="21"/>
              </w:rPr>
              <w:t>Product manager with 8 years in fintech, leading payments and lending teams across the UK and EU.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EXPERIENCE</w:t>
            </w:r>
          </w:p>
        </w:tc>
        <w:tc>
          <w:tcPr>
            <w:tcW w:type="dxa" w:w="7200"/>
          </w:tcPr>
          <w:p>
            <w:r>
              <w:rPr>
                <w:b/>
                <w:sz w:val="21"/>
              </w:rPr>
              <w:t>Senior Product Manager</w:t>
            </w:r>
          </w:p>
          <w:p>
            <w:r>
              <w:rPr>
                <w:i/>
                <w:sz w:val="21"/>
              </w:rPr>
              <w:t>Monzo Bank, London, United Kingdom</w:t>
            </w:r>
          </w:p>
          <w:p>
            <w:r>
              <w:rPr>
                <w:sz w:val="21"/>
              </w:rPr>
              <w:t>March 2021 - Present</w:t>
            </w:r>
          </w:p>
          <w:p>
            <w:r>
              <w:rPr>
                <w:sz w:val="21"/>
              </w:rPr>
              <w:t>Owned the lending product line, growing balances from £40M to £310M.</w:t>
            </w:r>
          </w:p>
          <w:p>
            <w:r>
              <w:rPr>
                <w:sz w:val="21"/>
              </w:rPr>
              <w:t>Led a team of 9 across engineering, design and risk.</w:t>
            </w:r>
          </w:p>
          <w:p>
            <w:r>
              <w:rPr>
                <w:b/>
                <w:sz w:val="21"/>
              </w:rPr>
              <w:t>Product Manager</w:t>
            </w:r>
          </w:p>
          <w:p>
            <w:r>
              <w:rPr>
                <w:i/>
                <w:sz w:val="21"/>
              </w:rPr>
              <w:t>Revolut, London, United Kingdom</w:t>
            </w:r>
          </w:p>
          <w:p>
            <w:r>
              <w:rPr>
                <w:sz w:val="21"/>
              </w:rPr>
              <w:t>June 2018 - February 2021</w:t>
            </w:r>
          </w:p>
          <w:p>
            <w:r>
              <w:rPr>
                <w:sz w:val="21"/>
              </w:rPr>
              <w:t>Launched multi-currency accounts across 12 European markets.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EDUCATION</w:t>
            </w:r>
          </w:p>
        </w:tc>
        <w:tc>
          <w:tcPr>
            <w:tcW w:type="dxa" w:w="7200"/>
          </w:tcPr>
          <w:p>
            <w:r>
              <w:rPr>
                <w:b/>
                <w:sz w:val="21"/>
              </w:rPr>
              <w:t>MSc Financial Economics</w:t>
            </w:r>
          </w:p>
          <w:p>
            <w:r>
              <w:rPr>
                <w:i/>
                <w:sz w:val="21"/>
              </w:rPr>
              <w:t>University of Oxford, United Kingdom</w:t>
            </w:r>
          </w:p>
          <w:p>
            <w:r>
              <w:rPr>
                <w:sz w:val="21"/>
              </w:rPr>
              <w:t>2016 - 2018</w:t>
            </w:r>
          </w:p>
          <w:p>
            <w:r>
              <w:rPr>
                <w:b/>
                <w:sz w:val="21"/>
              </w:rPr>
              <w:t>BSc Economics</w:t>
            </w:r>
          </w:p>
          <w:p>
            <w:r>
              <w:rPr>
                <w:i/>
                <w:sz w:val="21"/>
              </w:rPr>
              <w:t>University of Warwick, United Kingdom</w:t>
            </w:r>
          </w:p>
          <w:p>
            <w:r>
              <w:rPr>
                <w:sz w:val="21"/>
              </w:rPr>
              <w:t>2013 - 2016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SKILLS</w:t>
            </w:r>
          </w:p>
        </w:tc>
        <w:tc>
          <w:tcPr>
            <w:tcW w:type="dxa" w:w="7200"/>
          </w:tcPr>
          <w:p>
            <w:r>
              <w:rPr>
                <w:sz w:val="21"/>
              </w:rPr>
              <w:t>Product Strategy, Roadmapping, SQL, Amplitude, A/B Testing, Stakeholder Management, Agile, Figma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