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Adoption Playbook – Workplace-AI-Prompts</w:t>
      </w:r>
    </w:p>
    <w:p>
      <w:r>
        <w:t>This playbook provides a structured, industry-acceptable guide to adopting Workplace-AI-Prompts in real organizations. It covers pilot design, stakeholder roles, governance, training, and KPIs. It is refined from enterprise AI adoption best practices (OpenAI Enterprise Guide, Grove VC, Forbes).</w:t>
      </w:r>
    </w:p>
    <w:p>
      <w:pPr>
        <w:pStyle w:val="Heading1"/>
      </w:pPr>
      <w:r>
        <w:t>1. Introduction &amp; Goals</w:t>
      </w:r>
    </w:p>
    <w:p>
      <w:pPr>
        <w:pStyle w:val="ListBullet"/>
      </w:pPr>
      <w:r>
        <w:t>Adoption matters because AI tools fail without structured rollout.</w:t>
      </w:r>
    </w:p>
    <w:p>
      <w:pPr>
        <w:pStyle w:val="ListBullet"/>
      </w:pPr>
      <w:r>
        <w:t>This kit improves operational efficiency and consistency by embedding AI in workflows.</w:t>
      </w:r>
    </w:p>
    <w:p>
      <w:pPr>
        <w:pStyle w:val="Heading1"/>
      </w:pPr>
      <w:r>
        <w:t>2. Stakeholder Buy-in &amp; Roles</w:t>
      </w:r>
    </w:p>
    <w:p>
      <w:pPr>
        <w:pStyle w:val="ListBullet"/>
      </w:pPr>
      <w:r>
        <w:t>Involve IT, Admin/Facilities, HR, Legal, and end-users.</w:t>
      </w:r>
    </w:p>
    <w:p>
      <w:pPr>
        <w:pStyle w:val="ListBullet"/>
      </w:pPr>
      <w:r>
        <w:t>Assign responsibilities for governance, usage, and feedback.</w:t>
      </w:r>
    </w:p>
    <w:p>
      <w:pPr>
        <w:pStyle w:val="Heading1"/>
      </w:pPr>
      <w:r>
        <w:t>3. Pilot Program Design</w:t>
      </w:r>
    </w:p>
    <w:p>
      <w:pPr>
        <w:pStyle w:val="ListBullet"/>
      </w:pPr>
      <w:r>
        <w:t>Start with 1–2 workflows (e.g., incident logging, visitor reports).</w:t>
      </w:r>
    </w:p>
    <w:p>
      <w:pPr>
        <w:pStyle w:val="ListBullet"/>
      </w:pPr>
      <w:r>
        <w:t>Define KPIs: time saved, adoption rate, error rate.</w:t>
      </w:r>
    </w:p>
    <w:p>
      <w:pPr>
        <w:pStyle w:val="ListBullet"/>
      </w:pPr>
      <w:r>
        <w:t>Run pilot for 4–6 weeks, gather structured feedback.</w:t>
      </w:r>
    </w:p>
    <w:p>
      <w:pPr>
        <w:pStyle w:val="Heading1"/>
      </w:pPr>
      <w:r>
        <w:t>4. Training &amp; Onboarding</w:t>
      </w:r>
    </w:p>
    <w:p>
      <w:pPr>
        <w:pStyle w:val="ListBullet"/>
      </w:pPr>
      <w:r>
        <w:t>Conduct a 60–90 min training session.</w:t>
      </w:r>
    </w:p>
    <w:p>
      <w:pPr>
        <w:pStyle w:val="ListBullet"/>
      </w:pPr>
      <w:r>
        <w:t>Demo workflows, practice with prompts/templates.</w:t>
      </w:r>
    </w:p>
    <w:p>
      <w:pPr>
        <w:pStyle w:val="ListBullet"/>
      </w:pPr>
      <w:r>
        <w:t>Provide FAQs, job aids, support channels.</w:t>
      </w:r>
    </w:p>
    <w:p>
      <w:pPr>
        <w:pStyle w:val="Heading1"/>
      </w:pPr>
      <w:r>
        <w:t>5. Governance &amp; Policies</w:t>
      </w:r>
    </w:p>
    <w:p>
      <w:pPr>
        <w:pStyle w:val="ListBullet"/>
      </w:pPr>
      <w:r>
        <w:t>Approval required for sensitive outputs.</w:t>
      </w:r>
    </w:p>
    <w:p>
      <w:pPr>
        <w:pStyle w:val="ListBullet"/>
      </w:pPr>
      <w:r>
        <w:t>Privacy rules: no sharing PII or financial data.</w:t>
      </w:r>
    </w:p>
    <w:p>
      <w:pPr>
        <w:pStyle w:val="ListBullet"/>
      </w:pPr>
      <w:r>
        <w:t>Escalation and fallback process defined.</w:t>
      </w:r>
    </w:p>
    <w:p>
      <w:pPr>
        <w:pStyle w:val="ListBullet"/>
      </w:pPr>
      <w:r>
        <w:t>Version control: update prompts/templates with logs.</w:t>
      </w:r>
    </w:p>
    <w:p>
      <w:pPr>
        <w:pStyle w:val="Heading1"/>
      </w:pPr>
      <w:r>
        <w:t>6. Feedback Loop &amp; Iteration</w:t>
      </w:r>
    </w:p>
    <w:p>
      <w:pPr>
        <w:pStyle w:val="ListBullet"/>
      </w:pPr>
      <w:r>
        <w:t>Weekly or biweekly feedback check-ins.</w:t>
      </w:r>
    </w:p>
    <w:p>
      <w:pPr>
        <w:pStyle w:val="ListBullet"/>
      </w:pPr>
      <w:r>
        <w:t>Document improvements to prompts/templates.</w:t>
      </w:r>
    </w:p>
    <w:p>
      <w:pPr>
        <w:pStyle w:val="ListBullet"/>
      </w:pPr>
      <w:r>
        <w:t>Maintain changelog for transparency.</w:t>
      </w:r>
    </w:p>
    <w:p>
      <w:pPr>
        <w:pStyle w:val="Heading1"/>
      </w:pPr>
      <w:r>
        <w:t>7. Scale Strategy</w:t>
      </w:r>
    </w:p>
    <w:p>
      <w:pPr>
        <w:pStyle w:val="ListBullet"/>
      </w:pPr>
      <w:r>
        <w:t>Expand to more workflows after pilot success.</w:t>
      </w:r>
    </w:p>
    <w:p>
      <w:pPr>
        <w:pStyle w:val="ListBullet"/>
      </w:pPr>
      <w:r>
        <w:t>Adopt vertical modules by department/industry.</w:t>
      </w:r>
    </w:p>
    <w:p>
      <w:pPr>
        <w:pStyle w:val="ListBullet"/>
      </w:pPr>
      <w:r>
        <w:t>Invite contributions through GitHub or community forums.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