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Weekly Cleaning Schedule</w:t>
      </w:r>
    </w:p>
    <w:p>
      <w:r>
        <w:t>Facility / Zone / Floor</w:t>
      </w:r>
    </w:p>
    <w:p>
      <w:r>
        <w:t>Cleaning Crew Assigned</w:t>
      </w:r>
    </w:p>
    <w:p>
      <w:r>
        <w:t>Daily Tasks (M–F grid): Sweeping, Mopping, Dusting, Trash Removal</w:t>
      </w:r>
    </w:p>
    <w:p>
      <w:r>
        <w:t>Weekly Tasks: Deep Cleaning, Pantry Restock, Washrooms, Windows</w:t>
      </w:r>
    </w:p>
    <w:p>
      <w:r>
        <w:t>Special Tasks (ad-hoc events)</w:t>
      </w:r>
    </w:p>
    <w:p>
      <w:r>
        <w:t>Supervisor Sign-off column</w:t>
      </w:r>
    </w:p>
    <w:p>
      <w:r>
        <w:t>Issues / Escalations Notes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