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TIRANGA-STYLE COLOUR PREDICTION APP</w:t>
        <w:br/>
      </w:r>
      <w:r>
        <w:rPr>
          <w:b/>
          <w:sz w:val="34"/>
        </w:rPr>
        <w:t>Working Model &amp; Technical Project Document</w:t>
      </w:r>
      <w:r>
        <w:rPr>
          <w:sz w:val="22"/>
        </w:rPr>
        <w:br/>
        <w:br/>
        <w:t>Demo / Simulation Architecture</w:t>
        <w:br/>
        <w:t>Prepared: September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describes a Tiranga-style colour prediction application as a demo/simulation working model. Users register, maintain a virtual wallet, select a prediction option for a numbered game round, and receive a result when the round closes. The model is designed so that results are generated through a transparent server-side random mechanism rather than being altered to target individual users.</w:t>
      </w:r>
    </w:p>
    <w:p>
      <w:r>
        <w:t>For a production deployment, the operator must determine whether the proposed real-money functionality is lawful in every applicable jurisdiction, obtain required approvals/licences, implement age and identity controls, and use regulated payment and responsible-play processes.</w:t>
      </w:r>
    </w:p>
    <w:p>
      <w:pPr>
        <w:pStyle w:val="Heading1"/>
      </w:pPr>
      <w:r>
        <w:t>2. Core Working Model</w:t>
      </w:r>
    </w:p>
    <w:p>
      <w:r>
        <w:t>A round follows this lifecycle:</w:t>
      </w:r>
    </w:p>
    <w:p>
      <w:pPr>
        <w:pStyle w:val="ListNumber"/>
      </w:pPr>
      <w:r>
        <w:t>Create a unique round ID and define the opening/closing time.</w:t>
      </w:r>
    </w:p>
    <w:p>
      <w:pPr>
        <w:pStyle w:val="ListNumber"/>
      </w:pPr>
      <w:r>
        <w:t>Publish the available prediction options (for example Red, Green, Violet and/or numbers).</w:t>
      </w:r>
    </w:p>
    <w:p>
      <w:pPr>
        <w:pStyle w:val="ListNumber"/>
      </w:pPr>
      <w:r>
        <w:t>Allow authenticated users to submit virtual predictions until the round closes.</w:t>
      </w:r>
    </w:p>
    <w:p>
      <w:pPr>
        <w:pStyle w:val="ListNumber"/>
      </w:pPr>
      <w:r>
        <w:t>Lock the round so no new prediction can be submitted.</w:t>
      </w:r>
    </w:p>
    <w:p>
      <w:pPr>
        <w:pStyle w:val="ListNumber"/>
      </w:pPr>
      <w:r>
        <w:t>Generate the result using a server-side cryptographically secure random process.</w:t>
      </w:r>
    </w:p>
    <w:p>
      <w:pPr>
        <w:pStyle w:val="ListNumber"/>
      </w:pPr>
      <w:r>
        <w:t>Store the result, settlement record and audit information.</w:t>
      </w:r>
    </w:p>
    <w:p>
      <w:pPr>
        <w:pStyle w:val="ListNumber"/>
      </w:pPr>
      <w:r>
        <w:t>Calculate each eligible user's virtual payout according to the published rules.</w:t>
      </w:r>
    </w:p>
    <w:p>
      <w:pPr>
        <w:pStyle w:val="ListNumber"/>
      </w:pPr>
      <w:r>
        <w:t>Update the virtual wallet ledger and display the result/history.</w:t>
      </w:r>
    </w:p>
    <w:p>
      <w:pPr>
        <w:pStyle w:val="Heading1"/>
      </w:pPr>
      <w:r>
        <w:t>3. Example Round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7"/>
            <w:vAlign w:val="center"/>
          </w:tcPr>
          <w:p>
            <w:r>
              <w:t>Item</w:t>
            </w:r>
          </w:p>
        </w:tc>
        <w:tc>
          <w:tcPr>
            <w:tcW w:type="dxa" w:w="4968"/>
            <w:shd w:fill="E8EEF7"/>
            <w:vAlign w:val="center"/>
          </w:tcPr>
          <w:p>
            <w:r>
              <w:t>Example</w:t>
            </w:r>
          </w:p>
        </w:tc>
      </w:tr>
      <w:tr>
        <w:tc>
          <w:tcPr>
            <w:tcW w:type="dxa" w:w="4968"/>
          </w:tcPr>
          <w:p>
            <w:r>
              <w:t>Round ID</w:t>
            </w:r>
          </w:p>
        </w:tc>
        <w:tc>
          <w:tcPr>
            <w:tcW w:type="dxa" w:w="4968"/>
          </w:tcPr>
          <w:p>
            <w:r>
              <w:t>TG202609250001</w:t>
            </w:r>
          </w:p>
        </w:tc>
      </w:tr>
      <w:tr>
        <w:tc>
          <w:tcPr>
            <w:tcW w:type="dxa" w:w="4968"/>
          </w:tcPr>
          <w:p>
            <w:r>
              <w:t>Duration</w:t>
            </w:r>
          </w:p>
        </w:tc>
        <w:tc>
          <w:tcPr>
            <w:tcW w:type="dxa" w:w="4968"/>
          </w:tcPr>
          <w:p>
            <w:r>
              <w:t>60 seconds</w:t>
            </w:r>
          </w:p>
        </w:tc>
      </w:tr>
      <w:tr>
        <w:tc>
          <w:tcPr>
            <w:tcW w:type="dxa" w:w="4968"/>
          </w:tcPr>
          <w:p>
            <w:r>
              <w:t>Prediction window</w:t>
            </w:r>
          </w:p>
        </w:tc>
        <w:tc>
          <w:tcPr>
            <w:tcW w:type="dxa" w:w="4968"/>
          </w:tcPr>
          <w:p>
            <w:r>
              <w:t>00:00–00:50</w:t>
            </w:r>
          </w:p>
        </w:tc>
      </w:tr>
      <w:tr>
        <w:tc>
          <w:tcPr>
            <w:tcW w:type="dxa" w:w="4968"/>
          </w:tcPr>
          <w:p>
            <w:r>
              <w:t>Lock period</w:t>
            </w:r>
          </w:p>
        </w:tc>
        <w:tc>
          <w:tcPr>
            <w:tcW w:type="dxa" w:w="4968"/>
          </w:tcPr>
          <w:p>
            <w:r>
              <w:t>00:50–01:00</w:t>
            </w:r>
          </w:p>
        </w:tc>
      </w:tr>
      <w:tr>
        <w:tc>
          <w:tcPr>
            <w:tcW w:type="dxa" w:w="4968"/>
          </w:tcPr>
          <w:p>
            <w:r>
              <w:t>Available choices</w:t>
            </w:r>
          </w:p>
        </w:tc>
        <w:tc>
          <w:tcPr>
            <w:tcW w:type="dxa" w:w="4968"/>
          </w:tcPr>
          <w:p>
            <w:r>
              <w:t>Red / Green / Violet</w:t>
            </w:r>
          </w:p>
        </w:tc>
      </w:tr>
      <w:tr>
        <w:tc>
          <w:tcPr>
            <w:tcW w:type="dxa" w:w="4968"/>
          </w:tcPr>
          <w:p>
            <w:r>
              <w:t>User virtual stake</w:t>
            </w:r>
          </w:p>
        </w:tc>
        <w:tc>
          <w:tcPr>
            <w:tcW w:type="dxa" w:w="4968"/>
          </w:tcPr>
          <w:p>
            <w:r>
              <w:t>₹10 demo credits</w:t>
            </w:r>
          </w:p>
        </w:tc>
      </w:tr>
      <w:tr>
        <w:tc>
          <w:tcPr>
            <w:tcW w:type="dxa" w:w="4968"/>
          </w:tcPr>
          <w:p>
            <w:r>
              <w:t>Result</w:t>
            </w:r>
          </w:p>
        </w:tc>
        <w:tc>
          <w:tcPr>
            <w:tcW w:type="dxa" w:w="4968"/>
          </w:tcPr>
          <w:p>
            <w:r>
              <w:t>Green</w:t>
            </w:r>
          </w:p>
        </w:tc>
      </w:tr>
      <w:tr>
        <w:tc>
          <w:tcPr>
            <w:tcW w:type="dxa" w:w="4968"/>
          </w:tcPr>
          <w:p>
            <w:r>
              <w:t>Settlement</w:t>
            </w:r>
          </w:p>
        </w:tc>
        <w:tc>
          <w:tcPr>
            <w:tcW w:type="dxa" w:w="4968"/>
          </w:tcPr>
          <w:p>
            <w:r>
              <w:t>According to published demo payout table</w:t>
            </w:r>
          </w:p>
        </w:tc>
      </w:tr>
    </w:tbl>
    <w:p>
      <w:r>
        <w:t>The example is illustrative only. A real-money version should not use hidden, user-specific or manually selected outcomes.</w:t>
      </w:r>
    </w:p>
    <w:p>
      <w:pPr>
        <w:pStyle w:val="Heading1"/>
      </w:pPr>
      <w:r>
        <w:t>4. User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7"/>
            <w:vAlign w:val="center"/>
          </w:tcPr>
          <w:p>
            <w:r>
              <w:t>Module</w:t>
            </w:r>
          </w:p>
        </w:tc>
        <w:tc>
          <w:tcPr>
            <w:tcW w:type="dxa" w:w="4968"/>
            <w:shd w:fill="E8EEF7"/>
            <w:vAlign w:val="center"/>
          </w:tcPr>
          <w:p>
            <w:r>
              <w:t>Main Functions</w:t>
            </w:r>
          </w:p>
        </w:tc>
      </w:tr>
      <w:tr>
        <w:tc>
          <w:tcPr>
            <w:tcW w:type="dxa" w:w="4968"/>
          </w:tcPr>
          <w:p>
            <w:r>
              <w:t>Authentication</w:t>
            </w:r>
          </w:p>
        </w:tc>
        <w:tc>
          <w:tcPr>
            <w:tcW w:type="dxa" w:w="4968"/>
          </w:tcPr>
          <w:p>
            <w:r>
              <w:t>Mobile/email registration, OTP, login, logout, session/token management</w:t>
            </w:r>
          </w:p>
        </w:tc>
      </w:tr>
      <w:tr>
        <w:tc>
          <w:tcPr>
            <w:tcW w:type="dxa" w:w="4968"/>
          </w:tcPr>
          <w:p>
            <w:r>
              <w:t>Home</w:t>
            </w:r>
          </w:p>
        </w:tc>
        <w:tc>
          <w:tcPr>
            <w:tcW w:type="dxa" w:w="4968"/>
          </w:tcPr>
          <w:p>
            <w:r>
              <w:t>Current round, countdown, available prediction choices, recent results</w:t>
            </w:r>
          </w:p>
        </w:tc>
      </w:tr>
      <w:tr>
        <w:tc>
          <w:tcPr>
            <w:tcW w:type="dxa" w:w="4968"/>
          </w:tcPr>
          <w:p>
            <w:r>
              <w:t>Prediction</w:t>
            </w:r>
          </w:p>
        </w:tc>
        <w:tc>
          <w:tcPr>
            <w:tcW w:type="dxa" w:w="4968"/>
          </w:tcPr>
          <w:p>
            <w:r>
              <w:t>Select option, enter virtual stake, confirm prediction</w:t>
            </w:r>
          </w:p>
        </w:tc>
      </w:tr>
      <w:tr>
        <w:tc>
          <w:tcPr>
            <w:tcW w:type="dxa" w:w="4968"/>
          </w:tcPr>
          <w:p>
            <w:r>
              <w:t>Wallet</w:t>
            </w:r>
          </w:p>
        </w:tc>
        <w:tc>
          <w:tcPr>
            <w:tcW w:type="dxa" w:w="4968"/>
          </w:tcPr>
          <w:p>
            <w:r>
              <w:t>Demo balance, transaction ledger, deposits/withdrawals only if legally supported</w:t>
            </w:r>
          </w:p>
        </w:tc>
      </w:tr>
      <w:tr>
        <w:tc>
          <w:tcPr>
            <w:tcW w:type="dxa" w:w="4968"/>
          </w:tcPr>
          <w:p>
            <w:r>
              <w:t>History</w:t>
            </w:r>
          </w:p>
        </w:tc>
        <w:tc>
          <w:tcPr>
            <w:tcW w:type="dxa" w:w="4968"/>
          </w:tcPr>
          <w:p>
            <w:r>
              <w:t>Previous rounds, user's predictions, results and settlement status</w:t>
            </w:r>
          </w:p>
        </w:tc>
      </w:tr>
      <w:tr>
        <w:tc>
          <w:tcPr>
            <w:tcW w:type="dxa" w:w="4968"/>
          </w:tcPr>
          <w:p>
            <w:r>
              <w:t>Profile</w:t>
            </w:r>
          </w:p>
        </w:tc>
        <w:tc>
          <w:tcPr>
            <w:tcW w:type="dxa" w:w="4968"/>
          </w:tcPr>
          <w:p>
            <w:r>
              <w:t>User details, verification status, security settings</w:t>
            </w:r>
          </w:p>
        </w:tc>
      </w:tr>
      <w:tr>
        <w:tc>
          <w:tcPr>
            <w:tcW w:type="dxa" w:w="4968"/>
          </w:tcPr>
          <w:p>
            <w:r>
              <w:t>Notifications</w:t>
            </w:r>
          </w:p>
        </w:tc>
        <w:tc>
          <w:tcPr>
            <w:tcW w:type="dxa" w:w="4968"/>
          </w:tcPr>
          <w:p>
            <w:r>
              <w:t>Round closing, result, transaction and system notifications</w:t>
            </w:r>
          </w:p>
        </w:tc>
      </w:tr>
      <w:tr>
        <w:tc>
          <w:tcPr>
            <w:tcW w:type="dxa" w:w="4968"/>
          </w:tcPr>
          <w:p>
            <w:r>
              <w:t>Support</w:t>
            </w:r>
          </w:p>
        </w:tc>
        <w:tc>
          <w:tcPr>
            <w:tcW w:type="dxa" w:w="4968"/>
          </w:tcPr>
          <w:p>
            <w:r>
              <w:t>FAQ, ticket/contact form and responsible-play information</w:t>
            </w:r>
          </w:p>
        </w:tc>
      </w:tr>
    </w:tbl>
    <w:p>
      <w:pPr>
        <w:pStyle w:val="Heading1"/>
      </w:pPr>
      <w:r>
        <w:t>5. Admin Panel</w:t>
      </w:r>
    </w:p>
    <w:p>
      <w:pPr>
        <w:pStyle w:val="ListBullet"/>
      </w:pPr>
      <w:r>
        <w:t>Dashboard: active rounds, users, transactions, system health and audit events.</w:t>
      </w:r>
    </w:p>
    <w:p>
      <w:pPr>
        <w:pStyle w:val="ListBullet"/>
      </w:pPr>
      <w:r>
        <w:t>Round management: configure round duration, status and published game rules.</w:t>
      </w:r>
    </w:p>
    <w:p>
      <w:pPr>
        <w:pStyle w:val="ListBullet"/>
      </w:pPr>
      <w:r>
        <w:t>User management: view account status, verification state and support cases.</w:t>
      </w:r>
    </w:p>
    <w:p>
      <w:pPr>
        <w:pStyle w:val="ListBullet"/>
      </w:pPr>
      <w:r>
        <w:t>Wallet/ledger monitoring: inspect transaction records and reconciliation status.</w:t>
      </w:r>
    </w:p>
    <w:p>
      <w:pPr>
        <w:pStyle w:val="ListBullet"/>
      </w:pPr>
      <w:r>
        <w:t>Result audit: view result-generation metadata and immutable audit records.</w:t>
      </w:r>
    </w:p>
    <w:p>
      <w:pPr>
        <w:pStyle w:val="ListBullet"/>
      </w:pPr>
      <w:r>
        <w:t>Risk controls: rate limits, duplicate-account detection, suspicious activity flags.</w:t>
      </w:r>
    </w:p>
    <w:p>
      <w:pPr>
        <w:pStyle w:val="ListBullet"/>
      </w:pPr>
      <w:r>
        <w:t>Reports: daily rounds, user activity, ledger movements and operational reports.</w:t>
      </w:r>
    </w:p>
    <w:p>
      <w:pPr>
        <w:pStyle w:val="Heading1"/>
      </w:pPr>
      <w:r>
        <w:t>6. Suggested App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7"/>
            <w:vAlign w:val="center"/>
          </w:tcPr>
          <w:p>
            <w:r>
              <w:t>Screen</w:t>
            </w:r>
          </w:p>
        </w:tc>
        <w:tc>
          <w:tcPr>
            <w:tcW w:type="dxa" w:w="4968"/>
            <w:shd w:fill="E8EEF7"/>
            <w:vAlign w:val="center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Splash</w:t>
            </w:r>
          </w:p>
        </w:tc>
        <w:tc>
          <w:tcPr>
            <w:tcW w:type="dxa" w:w="4968"/>
          </w:tcPr>
          <w:p>
            <w:r>
              <w:t>Branding and session check</w:t>
            </w:r>
          </w:p>
        </w:tc>
      </w:tr>
      <w:tr>
        <w:tc>
          <w:tcPr>
            <w:tcW w:type="dxa" w:w="4968"/>
          </w:tcPr>
          <w:p>
            <w:r>
              <w:t>Login / Register</w:t>
            </w:r>
          </w:p>
        </w:tc>
        <w:tc>
          <w:tcPr>
            <w:tcW w:type="dxa" w:w="4968"/>
          </w:tcPr>
          <w:p>
            <w:r>
              <w:t>Account creation and authentication</w:t>
            </w:r>
          </w:p>
        </w:tc>
      </w:tr>
      <w:tr>
        <w:tc>
          <w:tcPr>
            <w:tcW w:type="dxa" w:w="4968"/>
          </w:tcPr>
          <w:p>
            <w:r>
              <w:t>Home</w:t>
            </w:r>
          </w:p>
        </w:tc>
        <w:tc>
          <w:tcPr>
            <w:tcW w:type="dxa" w:w="4968"/>
          </w:tcPr>
          <w:p>
            <w:r>
              <w:t>Active round and prediction choices</w:t>
            </w:r>
          </w:p>
        </w:tc>
      </w:tr>
      <w:tr>
        <w:tc>
          <w:tcPr>
            <w:tcW w:type="dxa" w:w="4968"/>
          </w:tcPr>
          <w:p>
            <w:r>
              <w:t>Prediction Confirmation</w:t>
            </w:r>
          </w:p>
        </w:tc>
        <w:tc>
          <w:tcPr>
            <w:tcW w:type="dxa" w:w="4968"/>
          </w:tcPr>
          <w:p>
            <w:r>
              <w:t>Choice, virtual stake and confirmation</w:t>
            </w:r>
          </w:p>
        </w:tc>
      </w:tr>
      <w:tr>
        <w:tc>
          <w:tcPr>
            <w:tcW w:type="dxa" w:w="4968"/>
          </w:tcPr>
          <w:p>
            <w:r>
              <w:t>Result</w:t>
            </w:r>
          </w:p>
        </w:tc>
        <w:tc>
          <w:tcPr>
            <w:tcW w:type="dxa" w:w="4968"/>
          </w:tcPr>
          <w:p>
            <w:r>
              <w:t>Winning result and settlement</w:t>
            </w:r>
          </w:p>
        </w:tc>
      </w:tr>
      <w:tr>
        <w:tc>
          <w:tcPr>
            <w:tcW w:type="dxa" w:w="4968"/>
          </w:tcPr>
          <w:p>
            <w:r>
              <w:t>Game History</w:t>
            </w:r>
          </w:p>
        </w:tc>
        <w:tc>
          <w:tcPr>
            <w:tcW w:type="dxa" w:w="4968"/>
          </w:tcPr>
          <w:p>
            <w:r>
              <w:t>Past rounds and results</w:t>
            </w:r>
          </w:p>
        </w:tc>
      </w:tr>
      <w:tr>
        <w:tc>
          <w:tcPr>
            <w:tcW w:type="dxa" w:w="4968"/>
          </w:tcPr>
          <w:p>
            <w:r>
              <w:t>Wallet</w:t>
            </w:r>
          </w:p>
        </w:tc>
        <w:tc>
          <w:tcPr>
            <w:tcW w:type="dxa" w:w="4968"/>
          </w:tcPr>
          <w:p>
            <w:r>
              <w:t>Balance and ledger</w:t>
            </w:r>
          </w:p>
        </w:tc>
      </w:tr>
      <w:tr>
        <w:tc>
          <w:tcPr>
            <w:tcW w:type="dxa" w:w="4968"/>
          </w:tcPr>
          <w:p>
            <w:r>
              <w:t>Profile</w:t>
            </w:r>
          </w:p>
        </w:tc>
        <w:tc>
          <w:tcPr>
            <w:tcW w:type="dxa" w:w="4968"/>
          </w:tcPr>
          <w:p>
            <w:r>
              <w:t>Account and security</w:t>
            </w:r>
          </w:p>
        </w:tc>
      </w:tr>
      <w:tr>
        <w:tc>
          <w:tcPr>
            <w:tcW w:type="dxa" w:w="4968"/>
          </w:tcPr>
          <w:p>
            <w:r>
              <w:t>Notifications</w:t>
            </w:r>
          </w:p>
        </w:tc>
        <w:tc>
          <w:tcPr>
            <w:tcW w:type="dxa" w:w="4968"/>
          </w:tcPr>
          <w:p>
            <w:r>
              <w:t>System updates</w:t>
            </w:r>
          </w:p>
        </w:tc>
      </w:tr>
      <w:tr>
        <w:tc>
          <w:tcPr>
            <w:tcW w:type="dxa" w:w="4968"/>
          </w:tcPr>
          <w:p>
            <w:r>
              <w:t>Help &amp; Responsible Play</w:t>
            </w:r>
          </w:p>
        </w:tc>
        <w:tc>
          <w:tcPr>
            <w:tcW w:type="dxa" w:w="4968"/>
          </w:tcPr>
          <w:p>
            <w:r>
              <w:t>Rules, support and user protection</w:t>
            </w:r>
          </w:p>
        </w:tc>
      </w:tr>
    </w:tbl>
    <w:p>
      <w:pPr>
        <w:pStyle w:val="Heading1"/>
      </w:pPr>
      <w:r>
        <w:t>7. System Architecture</w:t>
      </w:r>
    </w:p>
    <w:p>
      <w:r>
        <w:t>Recommended architecture: Flutter mobile application → REST API backend → authentication/service layer → PostgreSQL/MySQL database. Redis can be used for countdown/session/cache data. An admin web application communicates with the same secured backend.</w:t>
      </w:r>
    </w:p>
    <w:p>
      <w:r>
        <w:t>Logical flow:</w:t>
      </w:r>
    </w:p>
    <w:p>
      <w:r>
        <w:t>Flutter App</w:t>
        <w:br/>
        <w:t xml:space="preserve">   ↓ HTTPS / REST API</w:t>
        <w:br/>
        <w:t>API Gateway / Backend</w:t>
        <w:br/>
        <w:t xml:space="preserve">   ├── Auth Service</w:t>
        <w:br/>
        <w:t xml:space="preserve">   ├── Game/Round Service</w:t>
        <w:br/>
        <w:t xml:space="preserve">   ├── Prediction Service</w:t>
        <w:br/>
        <w:t xml:space="preserve">   ├── Wallet/Ledger Service</w:t>
        <w:br/>
        <w:t xml:space="preserve">   ├── Notification Service</w:t>
        <w:br/>
        <w:t xml:space="preserve">   └── Admin/Risk Service</w:t>
        <w:br/>
        <w:t xml:space="preserve">          ↓</w:t>
        <w:br/>
        <w:t xml:space="preserve">     SQL Database + Audit Log</w:t>
      </w:r>
    </w:p>
    <w:p>
      <w:pPr>
        <w:pStyle w:val="Heading1"/>
      </w:pPr>
      <w:r>
        <w:t>8. Database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7"/>
            <w:vAlign w:val="center"/>
          </w:tcPr>
          <w:p>
            <w:r>
              <w:t>Table</w:t>
            </w:r>
          </w:p>
        </w:tc>
        <w:tc>
          <w:tcPr>
            <w:tcW w:type="dxa" w:w="4968"/>
            <w:shd w:fill="E8EEF7"/>
            <w:vAlign w:val="center"/>
          </w:tcPr>
          <w:p>
            <w:r>
              <w:t>Important Fields</w:t>
            </w:r>
          </w:p>
        </w:tc>
      </w:tr>
      <w:tr>
        <w:tc>
          <w:tcPr>
            <w:tcW w:type="dxa" w:w="4968"/>
          </w:tcPr>
          <w:p>
            <w:r>
              <w:t>users</w:t>
            </w:r>
          </w:p>
        </w:tc>
        <w:tc>
          <w:tcPr>
            <w:tcW w:type="dxa" w:w="4968"/>
          </w:tcPr>
          <w:p>
            <w:r>
              <w:t>id, name, mobile/email, password_hash/OTP data, status, created_at</w:t>
            </w:r>
          </w:p>
        </w:tc>
      </w:tr>
      <w:tr>
        <w:tc>
          <w:tcPr>
            <w:tcW w:type="dxa" w:w="4968"/>
          </w:tcPr>
          <w:p>
            <w:r>
              <w:t>rounds</w:t>
            </w:r>
          </w:p>
        </w:tc>
        <w:tc>
          <w:tcPr>
            <w:tcW w:type="dxa" w:w="4968"/>
          </w:tcPr>
          <w:p>
            <w:r>
              <w:t>id, round_no, start_at, lock_at, close_at, status, result</w:t>
            </w:r>
          </w:p>
        </w:tc>
      </w:tr>
      <w:tr>
        <w:tc>
          <w:tcPr>
            <w:tcW w:type="dxa" w:w="4968"/>
          </w:tcPr>
          <w:p>
            <w:r>
              <w:t>predictions</w:t>
            </w:r>
          </w:p>
        </w:tc>
        <w:tc>
          <w:tcPr>
            <w:tcW w:type="dxa" w:w="4968"/>
          </w:tcPr>
          <w:p>
            <w:r>
              <w:t>id, user_id, round_id, option, amount, status, created_at</w:t>
            </w:r>
          </w:p>
        </w:tc>
      </w:tr>
      <w:tr>
        <w:tc>
          <w:tcPr>
            <w:tcW w:type="dxa" w:w="4968"/>
          </w:tcPr>
          <w:p>
            <w:r>
              <w:t>wallets</w:t>
            </w:r>
          </w:p>
        </w:tc>
        <w:tc>
          <w:tcPr>
            <w:tcW w:type="dxa" w:w="4968"/>
          </w:tcPr>
          <w:p>
            <w:r>
              <w:t>id, user_id, available_balance, updated_at</w:t>
            </w:r>
          </w:p>
        </w:tc>
      </w:tr>
      <w:tr>
        <w:tc>
          <w:tcPr>
            <w:tcW w:type="dxa" w:w="4968"/>
          </w:tcPr>
          <w:p>
            <w:r>
              <w:t>wallet_ledger</w:t>
            </w:r>
          </w:p>
        </w:tc>
        <w:tc>
          <w:tcPr>
            <w:tcW w:type="dxa" w:w="4968"/>
          </w:tcPr>
          <w:p>
            <w:r>
              <w:t>id, user_id, type, amount, reference_id, balance_after, created_at</w:t>
            </w:r>
          </w:p>
        </w:tc>
      </w:tr>
      <w:tr>
        <w:tc>
          <w:tcPr>
            <w:tcW w:type="dxa" w:w="4968"/>
          </w:tcPr>
          <w:p>
            <w:r>
              <w:t>settlements</w:t>
            </w:r>
          </w:p>
        </w:tc>
        <w:tc>
          <w:tcPr>
            <w:tcW w:type="dxa" w:w="4968"/>
          </w:tcPr>
          <w:p>
            <w:r>
              <w:t>id, prediction_id, result, payout, status, settled_at</w:t>
            </w:r>
          </w:p>
        </w:tc>
      </w:tr>
      <w:tr>
        <w:tc>
          <w:tcPr>
            <w:tcW w:type="dxa" w:w="4968"/>
          </w:tcPr>
          <w:p>
            <w:r>
              <w:t>notifications</w:t>
            </w:r>
          </w:p>
        </w:tc>
        <w:tc>
          <w:tcPr>
            <w:tcW w:type="dxa" w:w="4968"/>
          </w:tcPr>
          <w:p>
            <w:r>
              <w:t>id, user_id, title, message, read_at, created_at</w:t>
            </w:r>
          </w:p>
        </w:tc>
      </w:tr>
      <w:tr>
        <w:tc>
          <w:tcPr>
            <w:tcW w:type="dxa" w:w="4968"/>
          </w:tcPr>
          <w:p>
            <w:r>
              <w:t>audit_logs</w:t>
            </w:r>
          </w:p>
        </w:tc>
        <w:tc>
          <w:tcPr>
            <w:tcW w:type="dxa" w:w="4968"/>
          </w:tcPr>
          <w:p>
            <w:r>
              <w:t>id, actor_id, action, entity, entity_id, metadata, created_at</w:t>
            </w:r>
          </w:p>
        </w:tc>
      </w:tr>
    </w:tbl>
    <w:p>
      <w:pPr>
        <w:pStyle w:val="Heading1"/>
      </w:pPr>
      <w:r>
        <w:t>9. Example REST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8EEF7"/>
            <w:vAlign w:val="center"/>
          </w:tcPr>
          <w:p>
            <w:r>
              <w:t>Method</w:t>
            </w:r>
          </w:p>
        </w:tc>
        <w:tc>
          <w:tcPr>
            <w:tcW w:type="dxa" w:w="3312"/>
            <w:shd w:fill="E8EEF7"/>
            <w:vAlign w:val="center"/>
          </w:tcPr>
          <w:p>
            <w:r>
              <w:t>Endpoint</w:t>
            </w:r>
          </w:p>
        </w:tc>
        <w:tc>
          <w:tcPr>
            <w:tcW w:type="dxa" w:w="3312"/>
            <w:shd w:fill="E8EEF7"/>
            <w:vAlign w:val="center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/api/auth/register</w:t>
            </w:r>
          </w:p>
        </w:tc>
        <w:tc>
          <w:tcPr>
            <w:tcW w:type="dxa" w:w="3312"/>
          </w:tcPr>
          <w:p>
            <w:r>
              <w:t>Create account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/api/auth/login</w:t>
            </w:r>
          </w:p>
        </w:tc>
        <w:tc>
          <w:tcPr>
            <w:tcW w:type="dxa" w:w="3312"/>
          </w:tcPr>
          <w:p>
            <w:r>
              <w:t>Authenticate user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/api/rounds/current</w:t>
            </w:r>
          </w:p>
        </w:tc>
        <w:tc>
          <w:tcPr>
            <w:tcW w:type="dxa" w:w="3312"/>
          </w:tcPr>
          <w:p>
            <w:r>
              <w:t>Get active round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/api/rounds/history</w:t>
            </w:r>
          </w:p>
        </w:tc>
        <w:tc>
          <w:tcPr>
            <w:tcW w:type="dxa" w:w="3312"/>
          </w:tcPr>
          <w:p>
            <w:r>
              <w:t>Get previous rounds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/api/predictions</w:t>
            </w:r>
          </w:p>
        </w:tc>
        <w:tc>
          <w:tcPr>
            <w:tcW w:type="dxa" w:w="3312"/>
          </w:tcPr>
          <w:p>
            <w:r>
              <w:t>Submit prediction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/api/predictions/my</w:t>
            </w:r>
          </w:p>
        </w:tc>
        <w:tc>
          <w:tcPr>
            <w:tcW w:type="dxa" w:w="3312"/>
          </w:tcPr>
          <w:p>
            <w:r>
              <w:t>Get user's predictions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/api/wallet</w:t>
            </w:r>
          </w:p>
        </w:tc>
        <w:tc>
          <w:tcPr>
            <w:tcW w:type="dxa" w:w="3312"/>
          </w:tcPr>
          <w:p>
            <w:r>
              <w:t>Get virtual wallet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/api/wallet/ledger</w:t>
            </w:r>
          </w:p>
        </w:tc>
        <w:tc>
          <w:tcPr>
            <w:tcW w:type="dxa" w:w="3312"/>
          </w:tcPr>
          <w:p>
            <w:r>
              <w:t>Get wallet ledger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/api/admin/rounds</w:t>
            </w:r>
          </w:p>
        </w:tc>
        <w:tc>
          <w:tcPr>
            <w:tcW w:type="dxa" w:w="3312"/>
          </w:tcPr>
          <w:p>
            <w:r>
              <w:t>Create/configure round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/api/admin/rounds/{id}/settle</w:t>
            </w:r>
          </w:p>
        </w:tc>
        <w:tc>
          <w:tcPr>
            <w:tcW w:type="dxa" w:w="3312"/>
          </w:tcPr>
          <w:p>
            <w:r>
              <w:t>Settle closed round</w:t>
            </w:r>
          </w:p>
        </w:tc>
      </w:tr>
    </w:tbl>
    <w:p>
      <w:pPr>
        <w:pStyle w:val="Heading1"/>
      </w:pPr>
      <w:r>
        <w:t>10. Result Generation &amp; Fairness Model</w:t>
      </w:r>
    </w:p>
    <w:p>
      <w:r>
        <w:t>The demo should use a server-side cryptographically secure random number generator. The application should separate result generation from user-specific prediction data so the result cannot be changed based on who selected which option.</w:t>
      </w:r>
    </w:p>
    <w:p>
      <w:pPr>
        <w:pStyle w:val="ListBullet"/>
      </w:pPr>
      <w:r>
        <w:t>Generate a random seed/value only on the trusted server.</w:t>
      </w:r>
    </w:p>
    <w:p>
      <w:pPr>
        <w:pStyle w:val="ListBullet"/>
      </w:pPr>
      <w:r>
        <w:t>Map the random value to the published outcome set.</w:t>
      </w:r>
    </w:p>
    <w:p>
      <w:pPr>
        <w:pStyle w:val="ListBullet"/>
      </w:pPr>
      <w:r>
        <w:t>Persist the result before settlement.</w:t>
      </w:r>
    </w:p>
    <w:p>
      <w:pPr>
        <w:pStyle w:val="ListBullet"/>
      </w:pPr>
      <w:r>
        <w:t>Record timestamp, round ID and audit metadata.</w:t>
      </w:r>
    </w:p>
    <w:p>
      <w:pPr>
        <w:pStyle w:val="ListBullet"/>
      </w:pPr>
      <w:r>
        <w:t>Prevent result edits after settlement except through a controlled, audited administrative process.</w:t>
      </w:r>
    </w:p>
    <w:p>
      <w:pPr>
        <w:pStyle w:val="ListBullet"/>
      </w:pPr>
      <w:r>
        <w:t>For an advanced implementation, consider a verifiable commit-reveal scheme so users can independently verify that a published result was not changed after the commitment.</w:t>
      </w:r>
    </w:p>
    <w:p>
      <w:pPr>
        <w:pStyle w:val="Heading1"/>
      </w:pPr>
      <w:r>
        <w:t>11. Wallet &amp; Ledger Model</w:t>
      </w:r>
    </w:p>
    <w:p>
      <w:r>
        <w:t>Use a double-entry-style immutable ledger rather than directly changing a balance without a transaction record. Every credit/debit should have a unique reference and idempotency key.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7"/>
            <w:vAlign w:val="center"/>
          </w:tcPr>
          <w:p>
            <w:r>
              <w:t>Transaction Type</w:t>
            </w:r>
          </w:p>
        </w:tc>
        <w:tc>
          <w:tcPr>
            <w:tcW w:type="dxa" w:w="4968"/>
            <w:shd w:fill="E8EEF7"/>
            <w:vAlign w:val="center"/>
          </w:tcPr>
          <w:p>
            <w:r>
              <w:t>Example</w:t>
            </w:r>
          </w:p>
        </w:tc>
      </w:tr>
      <w:tr>
        <w:tc>
          <w:tcPr>
            <w:tcW w:type="dxa" w:w="4968"/>
          </w:tcPr>
          <w:p>
            <w:r>
              <w:t>DEMO_CREDIT</w:t>
            </w:r>
          </w:p>
        </w:tc>
        <w:tc>
          <w:tcPr>
            <w:tcW w:type="dxa" w:w="4968"/>
          </w:tcPr>
          <w:p>
            <w:r>
              <w:t>Promotional/test credits added by system</w:t>
            </w:r>
          </w:p>
        </w:tc>
      </w:tr>
      <w:tr>
        <w:tc>
          <w:tcPr>
            <w:tcW w:type="dxa" w:w="4968"/>
          </w:tcPr>
          <w:p>
            <w:r>
              <w:t>PREDICTION_DEBIT</w:t>
            </w:r>
          </w:p>
        </w:tc>
        <w:tc>
          <w:tcPr>
            <w:tcW w:type="dxa" w:w="4968"/>
          </w:tcPr>
          <w:p>
            <w:r>
              <w:t>Virtual credits committed to a round</w:t>
            </w:r>
          </w:p>
        </w:tc>
      </w:tr>
      <w:tr>
        <w:tc>
          <w:tcPr>
            <w:tcW w:type="dxa" w:w="4968"/>
          </w:tcPr>
          <w:p>
            <w:r>
              <w:t>PAYOUT_CREDIT</w:t>
            </w:r>
          </w:p>
        </w:tc>
        <w:tc>
          <w:tcPr>
            <w:tcW w:type="dxa" w:w="4968"/>
          </w:tcPr>
          <w:p>
            <w:r>
              <w:t>Virtual payout after a winning result</w:t>
            </w:r>
          </w:p>
        </w:tc>
      </w:tr>
      <w:tr>
        <w:tc>
          <w:tcPr>
            <w:tcW w:type="dxa" w:w="4968"/>
          </w:tcPr>
          <w:p>
            <w:r>
              <w:t>REVERSAL</w:t>
            </w:r>
          </w:p>
        </w:tc>
        <w:tc>
          <w:tcPr>
            <w:tcW w:type="dxa" w:w="4968"/>
          </w:tcPr>
          <w:p>
            <w:r>
              <w:t>Correction of an invalid transaction</w:t>
            </w:r>
          </w:p>
        </w:tc>
      </w:tr>
      <w:tr>
        <w:tc>
          <w:tcPr>
            <w:tcW w:type="dxa" w:w="4968"/>
          </w:tcPr>
          <w:p>
            <w:r>
              <w:t>REFUND</w:t>
            </w:r>
          </w:p>
        </w:tc>
        <w:tc>
          <w:tcPr>
            <w:tcW w:type="dxa" w:w="4968"/>
          </w:tcPr>
          <w:p>
            <w:r>
              <w:t>Return of a cancelled prediction where rules permit</w:t>
            </w:r>
          </w:p>
        </w:tc>
      </w:tr>
    </w:tbl>
    <w:p>
      <w:pPr>
        <w:pStyle w:val="Heading1"/>
      </w:pPr>
      <w:r>
        <w:t>12. Security Requirements</w:t>
      </w:r>
    </w:p>
    <w:p>
      <w:pPr>
        <w:pStyle w:val="ListBullet"/>
      </w:pPr>
      <w:r>
        <w:t>HTTPS for every production API request.</w:t>
      </w:r>
    </w:p>
    <w:p>
      <w:pPr>
        <w:pStyle w:val="ListBullet"/>
      </w:pPr>
      <w:r>
        <w:t>JWT/session tokens with expiry and secure refresh handling.</w:t>
      </w:r>
    </w:p>
    <w:p>
      <w:pPr>
        <w:pStyle w:val="ListBullet"/>
      </w:pPr>
      <w:r>
        <w:t>Password hashing using a modern password-hashing algorithm; never store plaintext passwords.</w:t>
      </w:r>
    </w:p>
    <w:p>
      <w:pPr>
        <w:pStyle w:val="ListBullet"/>
      </w:pPr>
      <w:r>
        <w:t>OTP rate limiting and brute-force protection.</w:t>
      </w:r>
    </w:p>
    <w:p>
      <w:pPr>
        <w:pStyle w:val="ListBullet"/>
      </w:pPr>
      <w:r>
        <w:t>Server-side validation of all prediction amounts and round status.</w:t>
      </w:r>
    </w:p>
    <w:p>
      <w:pPr>
        <w:pStyle w:val="ListBullet"/>
      </w:pPr>
      <w:r>
        <w:t>Database transactions for prediction and settlement operations.</w:t>
      </w:r>
    </w:p>
    <w:p>
      <w:pPr>
        <w:pStyle w:val="ListBullet"/>
      </w:pPr>
      <w:r>
        <w:t>Idempotency protection to prevent duplicate submissions.</w:t>
      </w:r>
    </w:p>
    <w:p>
      <w:pPr>
        <w:pStyle w:val="ListBullet"/>
      </w:pPr>
      <w:r>
        <w:t>Role-based access control for admin APIs.</w:t>
      </w:r>
    </w:p>
    <w:p>
      <w:pPr>
        <w:pStyle w:val="ListBullet"/>
      </w:pPr>
      <w:r>
        <w:t>Audit logging for sensitive operations.</w:t>
      </w:r>
    </w:p>
    <w:p>
      <w:pPr>
        <w:pStyle w:val="ListBullet"/>
      </w:pPr>
      <w:r>
        <w:t>Fraud/risk monitoring, device/account velocity checks and suspicious-activity review.</w:t>
      </w:r>
    </w:p>
    <w:p>
      <w:pPr>
        <w:pStyle w:val="ListBullet"/>
      </w:pPr>
      <w:r>
        <w:t>Do not expose private server secrets or result-generation secrets in the mobile application.</w:t>
      </w:r>
    </w:p>
    <w:p>
      <w:pPr>
        <w:pStyle w:val="Heading1"/>
      </w:pPr>
      <w:r>
        <w:t>13.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7"/>
            <w:vAlign w:val="center"/>
          </w:tcPr>
          <w:p>
            <w:r>
              <w:t>Layer</w:t>
            </w:r>
          </w:p>
        </w:tc>
        <w:tc>
          <w:tcPr>
            <w:tcW w:type="dxa" w:w="4968"/>
            <w:shd w:fill="E8EEF7"/>
            <w:vAlign w:val="center"/>
          </w:tcPr>
          <w:p>
            <w:r>
              <w:t>Technology Option</w:t>
            </w:r>
          </w:p>
        </w:tc>
      </w:tr>
      <w:tr>
        <w:tc>
          <w:tcPr>
            <w:tcW w:type="dxa" w:w="4968"/>
          </w:tcPr>
          <w:p>
            <w:r>
              <w:t>Mobile</w:t>
            </w:r>
          </w:p>
        </w:tc>
        <w:tc>
          <w:tcPr>
            <w:tcW w:type="dxa" w:w="4968"/>
          </w:tcPr>
          <w:p>
            <w:r>
              <w:t>Flutter + Dart</w:t>
            </w:r>
          </w:p>
        </w:tc>
      </w:tr>
      <w:tr>
        <w:tc>
          <w:tcPr>
            <w:tcW w:type="dxa" w:w="4968"/>
          </w:tcPr>
          <w:p>
            <w:r>
              <w:t>State Management</w:t>
            </w:r>
          </w:p>
        </w:tc>
        <w:tc>
          <w:tcPr>
            <w:tcW w:type="dxa" w:w="4968"/>
          </w:tcPr>
          <w:p>
            <w:r>
              <w:t>GetX / Riverpod / Bloc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Node.js + Express/NestJS or PHP/Laravel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PostgreSQL or MySQL</w:t>
            </w:r>
          </w:p>
        </w:tc>
      </w:tr>
      <w:tr>
        <w:tc>
          <w:tcPr>
            <w:tcW w:type="dxa" w:w="4968"/>
          </w:tcPr>
          <w:p>
            <w:r>
              <w:t>Cache / jobs</w:t>
            </w:r>
          </w:p>
        </w:tc>
        <w:tc>
          <w:tcPr>
            <w:tcW w:type="dxa" w:w="4968"/>
          </w:tcPr>
          <w:p>
            <w:r>
              <w:t>Redis + background worker</w:t>
            </w:r>
          </w:p>
        </w:tc>
      </w:tr>
      <w:tr>
        <w:tc>
          <w:tcPr>
            <w:tcW w:type="dxa" w:w="4968"/>
          </w:tcPr>
          <w:p>
            <w:r>
              <w:t>Admin</w:t>
            </w:r>
          </w:p>
        </w:tc>
        <w:tc>
          <w:tcPr>
            <w:tcW w:type="dxa" w:w="4968"/>
          </w:tcPr>
          <w:p>
            <w:r>
              <w:t>React/Vite</w:t>
            </w:r>
          </w:p>
        </w:tc>
      </w:tr>
      <w:tr>
        <w:tc>
          <w:tcPr>
            <w:tcW w:type="dxa" w:w="4968"/>
          </w:tcPr>
          <w:p>
            <w:r>
              <w:t>Authentication</w:t>
            </w:r>
          </w:p>
        </w:tc>
        <w:tc>
          <w:tcPr>
            <w:tcW w:type="dxa" w:w="4968"/>
          </w:tcPr>
          <w:p>
            <w:r>
              <w:t>JWT + OTP provider</w:t>
            </w:r>
          </w:p>
        </w:tc>
      </w:tr>
      <w:tr>
        <w:tc>
          <w:tcPr>
            <w:tcW w:type="dxa" w:w="4968"/>
          </w:tcPr>
          <w:p>
            <w:r>
              <w:t>Notifications</w:t>
            </w:r>
          </w:p>
        </w:tc>
        <w:tc>
          <w:tcPr>
            <w:tcW w:type="dxa" w:w="4968"/>
          </w:tcPr>
          <w:p>
            <w:r>
              <w:t>Firebase Cloud Messaging</w:t>
            </w:r>
          </w:p>
        </w:tc>
      </w:tr>
      <w:tr>
        <w:tc>
          <w:tcPr>
            <w:tcW w:type="dxa" w:w="4968"/>
          </w:tcPr>
          <w:p>
            <w:r>
              <w:t>Hosting</w:t>
            </w:r>
          </w:p>
        </w:tc>
        <w:tc>
          <w:tcPr>
            <w:tcW w:type="dxa" w:w="4968"/>
          </w:tcPr>
          <w:p>
            <w:r>
              <w:t>AWS / Render / VPS / managed cloud</w:t>
            </w:r>
          </w:p>
        </w:tc>
      </w:tr>
      <w:tr>
        <w:tc>
          <w:tcPr>
            <w:tcW w:type="dxa" w:w="4968"/>
          </w:tcPr>
          <w:p>
            <w:r>
              <w:t>Monitoring</w:t>
            </w:r>
          </w:p>
        </w:tc>
        <w:tc>
          <w:tcPr>
            <w:tcW w:type="dxa" w:w="4968"/>
          </w:tcPr>
          <w:p>
            <w:r>
              <w:t>Centralized logs + error monitoring</w:t>
            </w:r>
          </w:p>
        </w:tc>
      </w:tr>
    </w:tbl>
    <w:p>
      <w:pPr>
        <w:pStyle w:val="Heading1"/>
      </w:pPr>
      <w:r>
        <w:t>14. End-to-End User Flow</w:t>
      </w:r>
    </w:p>
    <w:p>
      <w:r>
        <w:t>Register → Verify OTP → Login → Home → View active round → Select colour/option → Enter virtual amount → Validate balance and round status → Confirm → Prediction locked → Round closes → Server generates result → Settlement runs → Wallet ledger updates → Result/history displayed.</w:t>
      </w:r>
    </w:p>
    <w:p>
      <w:pPr>
        <w:pStyle w:val="Heading1"/>
      </w:pPr>
      <w:r>
        <w:t>15. Development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7"/>
            <w:vAlign w:val="center"/>
          </w:tcPr>
          <w:p>
            <w:r>
              <w:t>Phase</w:t>
            </w:r>
          </w:p>
        </w:tc>
        <w:tc>
          <w:tcPr>
            <w:tcW w:type="dxa" w:w="4968"/>
            <w:shd w:fill="E8EEF7"/>
            <w:vAlign w:val="center"/>
          </w:tcPr>
          <w:p>
            <w:r>
              <w:t>Deliverables</w:t>
            </w:r>
          </w:p>
        </w:tc>
      </w:tr>
      <w:tr>
        <w:tc>
          <w:tcPr>
            <w:tcW w:type="dxa" w:w="4968"/>
          </w:tcPr>
          <w:p>
            <w:r>
              <w:t>1. Planning</w:t>
            </w:r>
          </w:p>
        </w:tc>
        <w:tc>
          <w:tcPr>
            <w:tcW w:type="dxa" w:w="4968"/>
          </w:tcPr>
          <w:p>
            <w:r>
              <w:t>Rules, screens, database and API specification</w:t>
            </w:r>
          </w:p>
        </w:tc>
      </w:tr>
      <w:tr>
        <w:tc>
          <w:tcPr>
            <w:tcW w:type="dxa" w:w="4968"/>
          </w:tcPr>
          <w:p>
            <w:r>
              <w:t>2. Backend</w:t>
            </w:r>
          </w:p>
        </w:tc>
        <w:tc>
          <w:tcPr>
            <w:tcW w:type="dxa" w:w="4968"/>
          </w:tcPr>
          <w:p>
            <w:r>
              <w:t>Auth, users, rounds, predictions, wallet ledger</w:t>
            </w:r>
          </w:p>
        </w:tc>
      </w:tr>
      <w:tr>
        <w:tc>
          <w:tcPr>
            <w:tcW w:type="dxa" w:w="4968"/>
          </w:tcPr>
          <w:p>
            <w:r>
              <w:t>3. Mobile UI</w:t>
            </w:r>
          </w:p>
        </w:tc>
        <w:tc>
          <w:tcPr>
            <w:tcW w:type="dxa" w:w="4968"/>
          </w:tcPr>
          <w:p>
            <w:r>
              <w:t>Login, home, prediction, result, history, wallet</w:t>
            </w:r>
          </w:p>
        </w:tc>
      </w:tr>
      <w:tr>
        <w:tc>
          <w:tcPr>
            <w:tcW w:type="dxa" w:w="4968"/>
          </w:tcPr>
          <w:p>
            <w:r>
              <w:t>4. Admin</w:t>
            </w:r>
          </w:p>
        </w:tc>
        <w:tc>
          <w:tcPr>
            <w:tcW w:type="dxa" w:w="4968"/>
          </w:tcPr>
          <w:p>
            <w:r>
              <w:t>Round, user, audit and reporting screens</w:t>
            </w:r>
          </w:p>
        </w:tc>
      </w:tr>
      <w:tr>
        <w:tc>
          <w:tcPr>
            <w:tcW w:type="dxa" w:w="4968"/>
          </w:tcPr>
          <w:p>
            <w:r>
              <w:t>5. Security</w:t>
            </w:r>
          </w:p>
        </w:tc>
        <w:tc>
          <w:tcPr>
            <w:tcW w:type="dxa" w:w="4968"/>
          </w:tcPr>
          <w:p>
            <w:r>
              <w:t>RBAC, rate limiting, validation, audit and idempotency</w:t>
            </w:r>
          </w:p>
        </w:tc>
      </w:tr>
      <w:tr>
        <w:tc>
          <w:tcPr>
            <w:tcW w:type="dxa" w:w="4968"/>
          </w:tcPr>
          <w:p>
            <w:r>
              <w:t>6. Testing</w:t>
            </w:r>
          </w:p>
        </w:tc>
        <w:tc>
          <w:tcPr>
            <w:tcW w:type="dxa" w:w="4968"/>
          </w:tcPr>
          <w:p>
            <w:r>
              <w:t>Unit, API, integration, concurrency and security tests</w:t>
            </w:r>
          </w:p>
        </w:tc>
      </w:tr>
      <w:tr>
        <w:tc>
          <w:tcPr>
            <w:tcW w:type="dxa" w:w="4968"/>
          </w:tcPr>
          <w:p>
            <w:r>
              <w:t>7. Deployment</w:t>
            </w:r>
          </w:p>
        </w:tc>
        <w:tc>
          <w:tcPr>
            <w:tcW w:type="dxa" w:w="4968"/>
          </w:tcPr>
          <w:p>
            <w:r>
              <w:t>Production infrastructure, monitoring and backups</w:t>
            </w:r>
          </w:p>
        </w:tc>
      </w:tr>
    </w:tbl>
    <w:p>
      <w:pPr>
        <w:pStyle w:val="Heading1"/>
      </w:pPr>
      <w:r>
        <w:t>16. Important Production Compliance Notes</w:t>
      </w:r>
    </w:p>
    <w:p>
      <w:r>
        <w:t>If real money, deposits, withdrawals, prizes or cash-equivalent credits are introduced, the product moves beyond a simple software simulation. Before launch, obtain jurisdiction-specific legal advice and determine applicable gaming/gambling, consumer-protection, payment, tax, KYC/AML, privacy, advertising and age-verification requirements. Payment processing should use providers and flows permitted for the actual business model.</w:t>
      </w:r>
    </w:p>
    <w:p>
      <w:pPr>
        <w:pStyle w:val="Heading1"/>
      </w:pPr>
      <w:r>
        <w:t>17. Working-Model Acceptance Criteria</w:t>
      </w:r>
    </w:p>
    <w:p>
      <w:pPr>
        <w:pStyle w:val="ListBullet"/>
      </w:pPr>
      <w:r>
        <w:t>A user can register and authenticate successfully.</w:t>
      </w:r>
    </w:p>
    <w:p>
      <w:pPr>
        <w:pStyle w:val="ListBullet"/>
      </w:pPr>
      <w:r>
        <w:t>The home screen displays one active round and its countdown.</w:t>
      </w:r>
    </w:p>
    <w:p>
      <w:pPr>
        <w:pStyle w:val="ListBullet"/>
      </w:pPr>
      <w:r>
        <w:t>A user can submit exactly one valid prediction per configured rule.</w:t>
      </w:r>
    </w:p>
    <w:p>
      <w:pPr>
        <w:pStyle w:val="ListBullet"/>
      </w:pPr>
      <w:r>
        <w:t>Closed rounds reject new predictions.</w:t>
      </w:r>
    </w:p>
    <w:p>
      <w:pPr>
        <w:pStyle w:val="ListBullet"/>
      </w:pPr>
      <w:r>
        <w:t>The server generates and stores a result independently of user choices.</w:t>
      </w:r>
    </w:p>
    <w:p>
      <w:pPr>
        <w:pStyle w:val="ListBullet"/>
      </w:pPr>
      <w:r>
        <w:t>Settlement is deterministic from the stored result and published rules.</w:t>
      </w:r>
    </w:p>
    <w:p>
      <w:pPr>
        <w:pStyle w:val="ListBullet"/>
      </w:pPr>
      <w:r>
        <w:t>Every wallet movement appears in the ledger.</w:t>
      </w:r>
    </w:p>
    <w:p>
      <w:pPr>
        <w:pStyle w:val="ListBullet"/>
      </w:pPr>
      <w:r>
        <w:t>Duplicate API requests do not create duplicate debits.</w:t>
      </w:r>
    </w:p>
    <w:p>
      <w:pPr>
        <w:pStyle w:val="ListBullet"/>
      </w:pPr>
      <w:r>
        <w:t>Admin actions are authenticated and audited.</w:t>
      </w:r>
    </w:p>
    <w:p>
      <w:pPr>
        <w:pStyle w:val="ListBullet"/>
      </w:pPr>
      <w:r>
        <w:t>Historical results remain viewable and consistent with stored records.</w:t>
      </w:r>
    </w:p>
    <w:p>
      <w:pPr>
        <w:pStyle w:val="Heading1"/>
      </w:pPr>
      <w:r>
        <w:t>18. Conclusion</w:t>
      </w:r>
    </w:p>
    <w:p>
      <w:r>
        <w:t>This working model provides the functional and technical blueprint for a Tiranga-style colour prediction application while keeping the core game mechanism transparent and server-controlled. The same architecture can be implemented first as a virtual-credit prototype and later evaluated for any jurisdiction-specific real-money requirements.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