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76" w:rsidRDefault="00195276" w:rsidP="004D42F9">
      <w:pPr>
        <w:tabs>
          <w:tab w:val="left" w:pos="2076"/>
        </w:tabs>
        <w:rPr>
          <w:rFonts w:ascii="Times New Roman" w:hAnsi="Times New Roman"/>
        </w:rPr>
      </w:pPr>
    </w:p>
    <w:tbl>
      <w:tblPr>
        <w:tblpPr w:leftFromText="180" w:rightFromText="180" w:vertAnchor="text" w:tblpY="1"/>
        <w:tblOverlap w:val="never"/>
        <w:tblW w:w="9304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540"/>
        <w:gridCol w:w="7979"/>
        <w:gridCol w:w="425"/>
      </w:tblGrid>
      <w:tr w:rsidR="00E30473" w:rsidRPr="00C93F52" w:rsidTr="00A77CB8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473" w:rsidRPr="000E2BB4" w:rsidRDefault="006E27CE" w:rsidP="00A77CB8">
            <w:pPr>
              <w:rPr>
                <w:rFonts w:ascii="Times New Roman" w:eastAsia="Malgun Gothic" w:hAnsi="Times New Roman"/>
                <w:lang w:eastAsia="ko-KR"/>
              </w:rPr>
            </w:pPr>
            <w:r>
              <w:rPr>
                <w:rFonts w:ascii="Times New Roman" w:eastAsia="Malgun Gothic" w:hAnsi="Times New Roman"/>
                <w:lang w:eastAsia="ko-KR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(a)</w:t>
            </w: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6E27CE" w:rsidRDefault="006E27CE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6E27CE" w:rsidRDefault="006E27CE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6E27CE" w:rsidRDefault="006E27CE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  <w:p w:rsidR="00E30473" w:rsidRDefault="00E30473" w:rsidP="00A77C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eastAsia="ko-KR"/>
              </w:rPr>
            </w:pPr>
          </w:p>
        </w:tc>
        <w:tc>
          <w:tcPr>
            <w:tcW w:w="7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55" w:rsidRDefault="00BC5855" w:rsidP="00BC5855">
            <w:pPr>
              <w:jc w:val="both"/>
            </w:pPr>
            <w:r>
              <w:t>Consider the following data:</w:t>
            </w:r>
          </w:p>
          <w:p w:rsidR="00BC5855" w:rsidRDefault="00BC5855" w:rsidP="00BC5855">
            <w:pPr>
              <w:tabs>
                <w:tab w:val="left" w:pos="1328"/>
              </w:tabs>
              <w:rPr>
                <w:rFonts w:ascii="CMR7" w:hAnsi="CMR7" w:cs="CMR7"/>
                <w:sz w:val="14"/>
                <w:szCs w:val="14"/>
              </w:rPr>
            </w:pPr>
            <w:r>
              <w:rPr>
                <w:rFonts w:ascii="CMR7" w:hAnsi="CMR7" w:cs="CMR7"/>
                <w:sz w:val="14"/>
                <w:szCs w:val="14"/>
              </w:rPr>
              <w:tab/>
            </w:r>
          </w:p>
          <w:p w:rsidR="00BC5855" w:rsidRDefault="00BC5855" w:rsidP="00BC5855">
            <w:pPr>
              <w:tabs>
                <w:tab w:val="left" w:pos="1328"/>
              </w:tabs>
              <w:rPr>
                <w:rFonts w:ascii="CMR7" w:hAnsi="CMR7" w:cs="CMR7"/>
                <w:sz w:val="14"/>
                <w:szCs w:val="14"/>
              </w:rPr>
            </w:pP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</w:r>
            <w:r w:rsidR="00D251AA">
              <w:rPr>
                <w:rFonts w:ascii="CMR12" w:hAnsi="CMR12" w:cs="CMR12"/>
              </w:rPr>
              <w:t>w</w:t>
            </w:r>
            <w:r>
              <w:rPr>
                <w:rFonts w:ascii="CMR12" w:hAnsi="CMR12" w:cs="CMR12"/>
              </w:rPr>
              <w:t xml:space="preserve"> </w:t>
            </w:r>
            <w:r>
              <w:rPr>
                <w:rFonts w:ascii="CMR12" w:hAnsi="CMR12" w:cs="CMR12"/>
              </w:rPr>
              <w:tab/>
            </w:r>
            <w:r w:rsidR="00D251AA">
              <w:rPr>
                <w:rFonts w:ascii="CMR12" w:hAnsi="CMR12" w:cs="CMR12"/>
              </w:rPr>
              <w:t>r</w:t>
            </w:r>
            <w:r>
              <w:rPr>
                <w:rFonts w:ascii="CMR12" w:hAnsi="CMR12" w:cs="CMR12"/>
              </w:rPr>
              <w:t xml:space="preserve"> </w:t>
            </w:r>
            <w:r>
              <w:rPr>
                <w:rFonts w:ascii="CMR12" w:hAnsi="CMR12" w:cs="CMR12"/>
              </w:rPr>
              <w:tab/>
            </w:r>
            <w:r w:rsidR="00D251AA">
              <w:rPr>
                <w:rFonts w:ascii="CMR12" w:hAnsi="CMR12" w:cs="CMR12"/>
              </w:rPr>
              <w:t>h</w:t>
            </w:r>
            <w:bookmarkStart w:id="0" w:name="_GoBack"/>
            <w:bookmarkEnd w:id="0"/>
            <w:r>
              <w:rPr>
                <w:rFonts w:ascii="CMR12" w:hAnsi="CMR12" w:cs="CMR12"/>
              </w:rPr>
              <w:t xml:space="preserve"> </w:t>
            </w:r>
            <w:r>
              <w:rPr>
                <w:rFonts w:ascii="CMR12" w:hAnsi="CMR12" w:cs="CMR12"/>
              </w:rPr>
              <w:tab/>
              <w:t>Category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t </w:t>
            </w:r>
            <w:r>
              <w:rPr>
                <w:rFonts w:ascii="CMR12" w:hAnsi="CMR12" w:cs="CMR12"/>
              </w:rPr>
              <w:tab/>
              <w:t xml:space="preserve">      </w:t>
            </w:r>
            <w:r>
              <w:rPr>
                <w:rFonts w:ascii="CMR12" w:hAnsi="CMR12" w:cs="CMR12"/>
              </w:rPr>
              <w:tab/>
              <w:t>+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t </w:t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      </w:t>
            </w:r>
            <w:r>
              <w:rPr>
                <w:rFonts w:ascii="CMR12" w:hAnsi="CMR12" w:cs="CMR12"/>
              </w:rPr>
              <w:tab/>
              <w:t>+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SY10" w:hAnsi="CMSY10" w:cs="CMSY10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>f</w:t>
            </w:r>
            <w:r>
              <w:rPr>
                <w:rFonts w:ascii="CMR12" w:hAnsi="CMR12" w:cs="CMR12"/>
              </w:rPr>
              <w:tab/>
              <w:t>t</w:t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      </w:t>
            </w:r>
            <w:r>
              <w:rPr>
                <w:rFonts w:ascii="CMR12" w:hAnsi="CMR12" w:cs="CMR12"/>
              </w:rPr>
              <w:tab/>
              <w:t>+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SY10" w:hAnsi="CMSY10" w:cs="CMSY10"/>
              </w:rPr>
              <w:tab/>
            </w:r>
            <w:r>
              <w:rPr>
                <w:rFonts w:ascii="CMSY10" w:hAnsi="CMSY10" w:cs="CMSY10"/>
              </w:rPr>
              <w:tab/>
            </w:r>
            <w:r>
              <w:rPr>
                <w:rFonts w:ascii="CMR12" w:hAnsi="CMR12" w:cs="CMR12"/>
              </w:rPr>
              <w:t xml:space="preserve">t </w:t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      </w:t>
            </w:r>
            <w:r>
              <w:rPr>
                <w:rFonts w:ascii="CMR12" w:hAnsi="CMR12" w:cs="CMR12"/>
              </w:rPr>
              <w:tab/>
              <w:t>+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>f</w:t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 xml:space="preserve">      </w:t>
            </w:r>
            <w:r>
              <w:rPr>
                <w:rFonts w:ascii="CMR12" w:hAnsi="CMR12" w:cs="CMR12"/>
              </w:rPr>
              <w:tab/>
              <w:t>+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 xml:space="preserve">t </w:t>
            </w:r>
            <w:r>
              <w:rPr>
                <w:rFonts w:ascii="CMR12" w:hAnsi="CMR12" w:cs="CMR12"/>
              </w:rPr>
              <w:tab/>
              <w:t>f</w:t>
            </w:r>
            <w:r>
              <w:rPr>
                <w:rFonts w:ascii="CMR12" w:hAnsi="CMR12" w:cs="CMR12"/>
              </w:rPr>
              <w:tab/>
              <w:t>f</w:t>
            </w: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</w:r>
            <w:r>
              <w:rPr>
                <w:rFonts w:ascii="Times New Roman" w:hAnsi="Times New Roman"/>
              </w:rPr>
              <w:t>–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MR12" w:hAnsi="CMR12" w:cs="CMR12"/>
              </w:rPr>
              <w:t xml:space="preserve">t </w:t>
            </w:r>
            <w:r>
              <w:rPr>
                <w:rFonts w:ascii="CMR12" w:hAnsi="CMR12" w:cs="CMR12"/>
              </w:rPr>
              <w:tab/>
              <w:t>t</w:t>
            </w:r>
            <w:r>
              <w:rPr>
                <w:rFonts w:ascii="CMR12" w:hAnsi="CMR12" w:cs="CMR12"/>
              </w:rPr>
              <w:tab/>
              <w:t>f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–</w:t>
            </w:r>
          </w:p>
          <w:p w:rsidR="00BC5855" w:rsidRPr="00337814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 xml:space="preserve">f </w:t>
            </w:r>
            <w:r>
              <w:rPr>
                <w:rFonts w:ascii="CMR12" w:hAnsi="CMR12" w:cs="CMR12"/>
              </w:rPr>
              <w:tab/>
              <w:t>t</w:t>
            </w:r>
            <w:r>
              <w:rPr>
                <w:rFonts w:ascii="CMR12" w:hAnsi="CMR12" w:cs="CMR12"/>
              </w:rPr>
              <w:tab/>
              <w:t>t</w:t>
            </w: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</w:r>
            <w:r>
              <w:rPr>
                <w:rFonts w:ascii="Times New Roman" w:hAnsi="Times New Roman"/>
              </w:rPr>
              <w:t>–</w:t>
            </w:r>
            <w:r w:rsidRPr="00337814">
              <w:rPr>
                <w:rFonts w:ascii="CMR12" w:hAnsi="CMR12" w:cs="CMR12"/>
              </w:rPr>
              <w:t xml:space="preserve"> </w:t>
            </w:r>
            <w:r w:rsidRPr="00337814">
              <w:rPr>
                <w:rFonts w:ascii="CMR12" w:hAnsi="CMR12" w:cs="CMR12"/>
              </w:rPr>
              <w:tab/>
            </w:r>
            <w:r w:rsidRPr="00337814">
              <w:rPr>
                <w:rFonts w:ascii="CMR12" w:hAnsi="CMR12" w:cs="CMR12"/>
              </w:rPr>
              <w:tab/>
            </w:r>
            <w:r w:rsidRPr="00337814">
              <w:rPr>
                <w:rFonts w:ascii="CMR12" w:hAnsi="CMR12" w:cs="CMR12"/>
              </w:rPr>
              <w:tab/>
            </w:r>
            <w:r w:rsidRPr="00337814">
              <w:rPr>
                <w:rFonts w:ascii="CMR12" w:hAnsi="CMR12" w:cs="CMR12"/>
              </w:rPr>
              <w:tab/>
            </w:r>
            <w:r w:rsidRPr="00337814">
              <w:rPr>
                <w:rFonts w:ascii="CMR12" w:hAnsi="CMR12" w:cs="CMR12"/>
              </w:rPr>
              <w:tab/>
              <w:t xml:space="preserve">    </w:t>
            </w: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</w:p>
          <w:p w:rsidR="00BC5855" w:rsidRDefault="00BC5855" w:rsidP="00BC5855">
            <w:p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 xml:space="preserve">How would a Naive Bayes system classify the following test example? </w:t>
            </w:r>
          </w:p>
          <w:p w:rsidR="00BC5855" w:rsidRDefault="00BC5855" w:rsidP="00BC5855">
            <w:pPr>
              <w:tabs>
                <w:tab w:val="left" w:pos="1328"/>
              </w:tabs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ab/>
            </w:r>
            <w:r>
              <w:rPr>
                <w:rFonts w:ascii="CMR12" w:hAnsi="CMR12" w:cs="CMR12"/>
              </w:rPr>
              <w:tab/>
              <w:t>F1 = f, F2 = t , F3 = f</w:t>
            </w:r>
          </w:p>
          <w:p w:rsidR="00E8224E" w:rsidRDefault="00E8224E" w:rsidP="00BC5855">
            <w:pPr>
              <w:tabs>
                <w:tab w:val="left" w:pos="1328"/>
              </w:tabs>
              <w:rPr>
                <w:rFonts w:ascii="CMR12" w:hAnsi="CMR12" w:cs="CMR12"/>
              </w:rPr>
            </w:pPr>
          </w:p>
          <w:p w:rsidR="00BC5855" w:rsidRDefault="00BC5855" w:rsidP="00BC5855">
            <w:pPr>
              <w:tabs>
                <w:tab w:val="left" w:pos="1328"/>
              </w:tabs>
              <w:rPr>
                <w:rFonts w:ascii="CMR12" w:hAnsi="CMR12" w:cs="CMR12"/>
              </w:rPr>
            </w:pPr>
          </w:p>
          <w:p w:rsidR="00BC5855" w:rsidRDefault="00BC5855" w:rsidP="00BC5855">
            <w:pPr>
              <w:tabs>
                <w:tab w:val="left" w:pos="1328"/>
              </w:tabs>
              <w:rPr>
                <w:rFonts w:ascii="CMR12" w:hAnsi="CMR12" w:cs="CMR12"/>
              </w:rPr>
            </w:pPr>
            <w:r>
              <w:rPr>
                <w:noProof/>
              </w:rPr>
              <w:drawing>
                <wp:inline distT="0" distB="0" distL="0" distR="0" wp14:anchorId="50969FC6" wp14:editId="3D7C3F54">
                  <wp:extent cx="48958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855" w:rsidRDefault="00BC5855" w:rsidP="00BC5855">
            <w:pPr>
              <w:tabs>
                <w:tab w:val="left" w:pos="1328"/>
              </w:tabs>
              <w:rPr>
                <w:rFonts w:ascii="CMR12" w:hAnsi="CMR12" w:cs="CMR12"/>
              </w:rPr>
            </w:pPr>
          </w:p>
          <w:p w:rsidR="00E30473" w:rsidRPr="00627363" w:rsidRDefault="00E30473" w:rsidP="006E27CE">
            <w:pPr>
              <w:jc w:val="both"/>
              <w:rPr>
                <w:rFonts w:ascii="Times New Roman" w:eastAsia="Malgun Gothic" w:hAnsi="Times New Roman"/>
                <w:lang w:eastAsia="ko-KR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473" w:rsidRPr="00C93F52" w:rsidRDefault="00E30473" w:rsidP="00A77CB8">
            <w:pPr>
              <w:rPr>
                <w:rFonts w:ascii="Times New Roman" w:eastAsia="Malgun Gothic" w:hAnsi="Times New Roman"/>
                <w:lang w:eastAsia="ko-KR"/>
              </w:rPr>
            </w:pPr>
          </w:p>
        </w:tc>
      </w:tr>
    </w:tbl>
    <w:p w:rsidR="00586889" w:rsidRDefault="00586889" w:rsidP="004D42F9">
      <w:pPr>
        <w:tabs>
          <w:tab w:val="left" w:pos="2076"/>
        </w:tabs>
        <w:rPr>
          <w:rFonts w:ascii="Times New Roman" w:hAnsi="Times New Roman"/>
        </w:rPr>
      </w:pPr>
    </w:p>
    <w:p w:rsidR="007B550F" w:rsidRDefault="007B550F" w:rsidP="004D42F9">
      <w:pPr>
        <w:tabs>
          <w:tab w:val="left" w:pos="2076"/>
        </w:tabs>
        <w:rPr>
          <w:rFonts w:ascii="Times New Roman" w:hAnsi="Times New Roman"/>
        </w:rPr>
      </w:pPr>
    </w:p>
    <w:p w:rsidR="00A03BE2" w:rsidRDefault="00A03BE2" w:rsidP="004D42F9">
      <w:pPr>
        <w:tabs>
          <w:tab w:val="left" w:pos="2076"/>
        </w:tabs>
        <w:rPr>
          <w:rFonts w:ascii="Times New Roman" w:hAnsi="Times New Roman"/>
        </w:rPr>
      </w:pPr>
    </w:p>
    <w:p w:rsidR="00C37769" w:rsidRPr="004D42F9" w:rsidRDefault="00C37769" w:rsidP="004D42F9">
      <w:pPr>
        <w:tabs>
          <w:tab w:val="left" w:pos="2076"/>
        </w:tabs>
        <w:rPr>
          <w:rFonts w:ascii="Times New Roman" w:hAnsi="Times New Roman"/>
        </w:rPr>
      </w:pPr>
    </w:p>
    <w:sectPr w:rsidR="00C37769" w:rsidRPr="004D42F9" w:rsidSect="002F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8ED"/>
    <w:multiLevelType w:val="hybridMultilevel"/>
    <w:tmpl w:val="F1226C8C"/>
    <w:lvl w:ilvl="0" w:tplc="84A2AC50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9197EE1"/>
    <w:multiLevelType w:val="hybridMultilevel"/>
    <w:tmpl w:val="C71AC556"/>
    <w:lvl w:ilvl="0" w:tplc="558A1C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F5ED1"/>
    <w:multiLevelType w:val="hybridMultilevel"/>
    <w:tmpl w:val="6674E420"/>
    <w:lvl w:ilvl="0" w:tplc="D8EC54E4">
      <w:start w:val="4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C54DF"/>
    <w:multiLevelType w:val="hybridMultilevel"/>
    <w:tmpl w:val="942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A72D6"/>
    <w:multiLevelType w:val="multilevel"/>
    <w:tmpl w:val="7730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FD7066"/>
    <w:multiLevelType w:val="hybridMultilevel"/>
    <w:tmpl w:val="5652EFD6"/>
    <w:lvl w:ilvl="0" w:tplc="84A2AC50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55E59A9"/>
    <w:multiLevelType w:val="hybridMultilevel"/>
    <w:tmpl w:val="EF3C992A"/>
    <w:lvl w:ilvl="0" w:tplc="622238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87BB8"/>
    <w:multiLevelType w:val="hybridMultilevel"/>
    <w:tmpl w:val="4C18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D373C"/>
    <w:multiLevelType w:val="hybridMultilevel"/>
    <w:tmpl w:val="96002DA8"/>
    <w:lvl w:ilvl="0" w:tplc="C0227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859BE"/>
    <w:multiLevelType w:val="hybridMultilevel"/>
    <w:tmpl w:val="CDA6DE7A"/>
    <w:lvl w:ilvl="0" w:tplc="37CE65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56C82"/>
    <w:multiLevelType w:val="hybridMultilevel"/>
    <w:tmpl w:val="D9F2D05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66FC0EF2"/>
    <w:multiLevelType w:val="hybridMultilevel"/>
    <w:tmpl w:val="306631E2"/>
    <w:lvl w:ilvl="0" w:tplc="FA24D7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232FF"/>
    <w:multiLevelType w:val="hybridMultilevel"/>
    <w:tmpl w:val="6B121C7C"/>
    <w:lvl w:ilvl="0" w:tplc="8F4CF0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821C6"/>
    <w:multiLevelType w:val="hybridMultilevel"/>
    <w:tmpl w:val="AB406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675EF5"/>
    <w:multiLevelType w:val="hybridMultilevel"/>
    <w:tmpl w:val="C128C3BA"/>
    <w:lvl w:ilvl="0" w:tplc="CA3AB9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777E2"/>
    <w:multiLevelType w:val="hybridMultilevel"/>
    <w:tmpl w:val="C71AC556"/>
    <w:lvl w:ilvl="0" w:tplc="558A1C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7210E"/>
    <w:multiLevelType w:val="hybridMultilevel"/>
    <w:tmpl w:val="E3B40006"/>
    <w:lvl w:ilvl="0" w:tplc="84A2AC5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6"/>
  </w:num>
  <w:num w:numId="10">
    <w:abstractNumId w:val="2"/>
  </w:num>
  <w:num w:numId="11">
    <w:abstractNumId w:val="9"/>
  </w:num>
  <w:num w:numId="12">
    <w:abstractNumId w:val="8"/>
  </w:num>
  <w:num w:numId="13">
    <w:abstractNumId w:val="1"/>
  </w:num>
  <w:num w:numId="14">
    <w:abstractNumId w:val="15"/>
  </w:num>
  <w:num w:numId="15">
    <w:abstractNumId w:val="4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08"/>
    <w:rsid w:val="000014DB"/>
    <w:rsid w:val="000018C8"/>
    <w:rsid w:val="000030C2"/>
    <w:rsid w:val="00010B44"/>
    <w:rsid w:val="0002717D"/>
    <w:rsid w:val="00031BE0"/>
    <w:rsid w:val="00032515"/>
    <w:rsid w:val="000376DC"/>
    <w:rsid w:val="000439FD"/>
    <w:rsid w:val="00043FDA"/>
    <w:rsid w:val="000535C9"/>
    <w:rsid w:val="000548CD"/>
    <w:rsid w:val="000550F9"/>
    <w:rsid w:val="00057FF2"/>
    <w:rsid w:val="00067509"/>
    <w:rsid w:val="000732C0"/>
    <w:rsid w:val="0007492D"/>
    <w:rsid w:val="0007726F"/>
    <w:rsid w:val="00081238"/>
    <w:rsid w:val="00081413"/>
    <w:rsid w:val="00081950"/>
    <w:rsid w:val="00086BDA"/>
    <w:rsid w:val="000924F7"/>
    <w:rsid w:val="0009286B"/>
    <w:rsid w:val="000A09F7"/>
    <w:rsid w:val="000A5B09"/>
    <w:rsid w:val="000A7901"/>
    <w:rsid w:val="000B029B"/>
    <w:rsid w:val="000B409B"/>
    <w:rsid w:val="000B680A"/>
    <w:rsid w:val="000B6AAC"/>
    <w:rsid w:val="000C231C"/>
    <w:rsid w:val="000C243D"/>
    <w:rsid w:val="000C6559"/>
    <w:rsid w:val="000E55E3"/>
    <w:rsid w:val="000F0AD6"/>
    <w:rsid w:val="00103056"/>
    <w:rsid w:val="00104575"/>
    <w:rsid w:val="001115E4"/>
    <w:rsid w:val="00122D54"/>
    <w:rsid w:val="00125124"/>
    <w:rsid w:val="00127CE2"/>
    <w:rsid w:val="0013450A"/>
    <w:rsid w:val="001355C0"/>
    <w:rsid w:val="00142A3A"/>
    <w:rsid w:val="00143253"/>
    <w:rsid w:val="00143DE4"/>
    <w:rsid w:val="00144E65"/>
    <w:rsid w:val="00154E00"/>
    <w:rsid w:val="00162BAB"/>
    <w:rsid w:val="00165780"/>
    <w:rsid w:val="001671D7"/>
    <w:rsid w:val="001679F4"/>
    <w:rsid w:val="001711AE"/>
    <w:rsid w:val="00172A17"/>
    <w:rsid w:val="00174550"/>
    <w:rsid w:val="001805F4"/>
    <w:rsid w:val="001824E6"/>
    <w:rsid w:val="0019212F"/>
    <w:rsid w:val="00195276"/>
    <w:rsid w:val="0019787E"/>
    <w:rsid w:val="001A6630"/>
    <w:rsid w:val="001A71DF"/>
    <w:rsid w:val="001B3ADE"/>
    <w:rsid w:val="001C2E4C"/>
    <w:rsid w:val="001D6A36"/>
    <w:rsid w:val="001E12D6"/>
    <w:rsid w:val="001E5C49"/>
    <w:rsid w:val="001F6D3C"/>
    <w:rsid w:val="002046C3"/>
    <w:rsid w:val="002100A4"/>
    <w:rsid w:val="00211061"/>
    <w:rsid w:val="00221563"/>
    <w:rsid w:val="0025130E"/>
    <w:rsid w:val="00257AF0"/>
    <w:rsid w:val="00273CB9"/>
    <w:rsid w:val="00284E9A"/>
    <w:rsid w:val="0028732C"/>
    <w:rsid w:val="00290A16"/>
    <w:rsid w:val="00291C34"/>
    <w:rsid w:val="002B5496"/>
    <w:rsid w:val="002C24B6"/>
    <w:rsid w:val="002C3EB5"/>
    <w:rsid w:val="002D68F8"/>
    <w:rsid w:val="002E4AE3"/>
    <w:rsid w:val="002F0A39"/>
    <w:rsid w:val="002F1FFA"/>
    <w:rsid w:val="002F6AF1"/>
    <w:rsid w:val="00302D00"/>
    <w:rsid w:val="00304624"/>
    <w:rsid w:val="00304B45"/>
    <w:rsid w:val="003200BF"/>
    <w:rsid w:val="00321E33"/>
    <w:rsid w:val="00323147"/>
    <w:rsid w:val="00330E27"/>
    <w:rsid w:val="0034416D"/>
    <w:rsid w:val="003467AB"/>
    <w:rsid w:val="00346C27"/>
    <w:rsid w:val="00347C64"/>
    <w:rsid w:val="00350C00"/>
    <w:rsid w:val="003566D1"/>
    <w:rsid w:val="0035789A"/>
    <w:rsid w:val="00365BCD"/>
    <w:rsid w:val="00366886"/>
    <w:rsid w:val="00371021"/>
    <w:rsid w:val="00372A4C"/>
    <w:rsid w:val="0037314D"/>
    <w:rsid w:val="0037361C"/>
    <w:rsid w:val="003771B6"/>
    <w:rsid w:val="00390EE4"/>
    <w:rsid w:val="00396A7E"/>
    <w:rsid w:val="003A3243"/>
    <w:rsid w:val="003A568A"/>
    <w:rsid w:val="003B6F7B"/>
    <w:rsid w:val="003B733B"/>
    <w:rsid w:val="003C2550"/>
    <w:rsid w:val="003C3C08"/>
    <w:rsid w:val="003C4C92"/>
    <w:rsid w:val="003C545C"/>
    <w:rsid w:val="003C6711"/>
    <w:rsid w:val="003C6F50"/>
    <w:rsid w:val="003D55B2"/>
    <w:rsid w:val="003D6825"/>
    <w:rsid w:val="003D7A9D"/>
    <w:rsid w:val="003E3CCD"/>
    <w:rsid w:val="003E7D66"/>
    <w:rsid w:val="003F7149"/>
    <w:rsid w:val="00406FE4"/>
    <w:rsid w:val="00411524"/>
    <w:rsid w:val="004132D7"/>
    <w:rsid w:val="00423DAE"/>
    <w:rsid w:val="00424756"/>
    <w:rsid w:val="00445AB8"/>
    <w:rsid w:val="00447E2F"/>
    <w:rsid w:val="00447F57"/>
    <w:rsid w:val="004510BE"/>
    <w:rsid w:val="00455643"/>
    <w:rsid w:val="00467E76"/>
    <w:rsid w:val="00475E60"/>
    <w:rsid w:val="004906FC"/>
    <w:rsid w:val="00496075"/>
    <w:rsid w:val="00497C42"/>
    <w:rsid w:val="004B1036"/>
    <w:rsid w:val="004B6896"/>
    <w:rsid w:val="004C7F54"/>
    <w:rsid w:val="004D42F9"/>
    <w:rsid w:val="004D698C"/>
    <w:rsid w:val="004D72B3"/>
    <w:rsid w:val="004E08C8"/>
    <w:rsid w:val="004E26DB"/>
    <w:rsid w:val="004E7416"/>
    <w:rsid w:val="004F2D08"/>
    <w:rsid w:val="004F5A04"/>
    <w:rsid w:val="004F6C90"/>
    <w:rsid w:val="004F7875"/>
    <w:rsid w:val="005055A9"/>
    <w:rsid w:val="0051146C"/>
    <w:rsid w:val="005134C9"/>
    <w:rsid w:val="00521096"/>
    <w:rsid w:val="00533875"/>
    <w:rsid w:val="00533ED2"/>
    <w:rsid w:val="00546D6A"/>
    <w:rsid w:val="0055003F"/>
    <w:rsid w:val="005554CB"/>
    <w:rsid w:val="00561A7D"/>
    <w:rsid w:val="00564D73"/>
    <w:rsid w:val="00570FD8"/>
    <w:rsid w:val="00586889"/>
    <w:rsid w:val="005943AB"/>
    <w:rsid w:val="005A0301"/>
    <w:rsid w:val="005A73A6"/>
    <w:rsid w:val="005B1750"/>
    <w:rsid w:val="005C0015"/>
    <w:rsid w:val="005C1AFD"/>
    <w:rsid w:val="005C6CDA"/>
    <w:rsid w:val="005C6DB7"/>
    <w:rsid w:val="005C7FEB"/>
    <w:rsid w:val="005D558E"/>
    <w:rsid w:val="005D69AC"/>
    <w:rsid w:val="005D6CB7"/>
    <w:rsid w:val="005E148F"/>
    <w:rsid w:val="00611FDE"/>
    <w:rsid w:val="0061223B"/>
    <w:rsid w:val="00612318"/>
    <w:rsid w:val="00614158"/>
    <w:rsid w:val="00614B5E"/>
    <w:rsid w:val="006245CF"/>
    <w:rsid w:val="006268BD"/>
    <w:rsid w:val="0063142A"/>
    <w:rsid w:val="00632F85"/>
    <w:rsid w:val="006453A2"/>
    <w:rsid w:val="00645C33"/>
    <w:rsid w:val="00651863"/>
    <w:rsid w:val="00652B98"/>
    <w:rsid w:val="00662C8F"/>
    <w:rsid w:val="006749CD"/>
    <w:rsid w:val="00677B40"/>
    <w:rsid w:val="00686D15"/>
    <w:rsid w:val="00696054"/>
    <w:rsid w:val="0069705A"/>
    <w:rsid w:val="006A0840"/>
    <w:rsid w:val="006B41AE"/>
    <w:rsid w:val="006C7B3A"/>
    <w:rsid w:val="006D020E"/>
    <w:rsid w:val="006D5F5B"/>
    <w:rsid w:val="006E27CE"/>
    <w:rsid w:val="006E6841"/>
    <w:rsid w:val="006F0F3B"/>
    <w:rsid w:val="00702B66"/>
    <w:rsid w:val="007129D7"/>
    <w:rsid w:val="00712ED2"/>
    <w:rsid w:val="0071622D"/>
    <w:rsid w:val="00731DC8"/>
    <w:rsid w:val="00735C37"/>
    <w:rsid w:val="00735D4A"/>
    <w:rsid w:val="00743D43"/>
    <w:rsid w:val="007557AB"/>
    <w:rsid w:val="00755F66"/>
    <w:rsid w:val="007624D1"/>
    <w:rsid w:val="00763850"/>
    <w:rsid w:val="00772229"/>
    <w:rsid w:val="00776C29"/>
    <w:rsid w:val="00777544"/>
    <w:rsid w:val="00781B93"/>
    <w:rsid w:val="00782050"/>
    <w:rsid w:val="0079165B"/>
    <w:rsid w:val="007950DC"/>
    <w:rsid w:val="007A0468"/>
    <w:rsid w:val="007A1444"/>
    <w:rsid w:val="007A3120"/>
    <w:rsid w:val="007A3599"/>
    <w:rsid w:val="007A44FA"/>
    <w:rsid w:val="007A6257"/>
    <w:rsid w:val="007B550F"/>
    <w:rsid w:val="007C0FDB"/>
    <w:rsid w:val="007C1FF5"/>
    <w:rsid w:val="007D030F"/>
    <w:rsid w:val="007D59A9"/>
    <w:rsid w:val="007E2290"/>
    <w:rsid w:val="007E577D"/>
    <w:rsid w:val="007E65C1"/>
    <w:rsid w:val="007F4426"/>
    <w:rsid w:val="00800BA9"/>
    <w:rsid w:val="00803B8C"/>
    <w:rsid w:val="008213F0"/>
    <w:rsid w:val="00825203"/>
    <w:rsid w:val="008317D3"/>
    <w:rsid w:val="00845EBC"/>
    <w:rsid w:val="00847F07"/>
    <w:rsid w:val="008536BC"/>
    <w:rsid w:val="00855BA1"/>
    <w:rsid w:val="00855C0F"/>
    <w:rsid w:val="0087402F"/>
    <w:rsid w:val="00882655"/>
    <w:rsid w:val="0088303A"/>
    <w:rsid w:val="008853A7"/>
    <w:rsid w:val="0088733C"/>
    <w:rsid w:val="0088751F"/>
    <w:rsid w:val="008878F8"/>
    <w:rsid w:val="00894C0D"/>
    <w:rsid w:val="00895258"/>
    <w:rsid w:val="00896A16"/>
    <w:rsid w:val="008B784A"/>
    <w:rsid w:val="008C3F23"/>
    <w:rsid w:val="008D1CF2"/>
    <w:rsid w:val="008D2ACC"/>
    <w:rsid w:val="008D7C4F"/>
    <w:rsid w:val="008E0A48"/>
    <w:rsid w:val="008E589D"/>
    <w:rsid w:val="008F6B12"/>
    <w:rsid w:val="0090266D"/>
    <w:rsid w:val="00906CC3"/>
    <w:rsid w:val="00910D26"/>
    <w:rsid w:val="0091260D"/>
    <w:rsid w:val="00912DCF"/>
    <w:rsid w:val="0091563E"/>
    <w:rsid w:val="00927EB2"/>
    <w:rsid w:val="00931301"/>
    <w:rsid w:val="00933BB5"/>
    <w:rsid w:val="009420FA"/>
    <w:rsid w:val="00943207"/>
    <w:rsid w:val="00944C26"/>
    <w:rsid w:val="0094592F"/>
    <w:rsid w:val="00953636"/>
    <w:rsid w:val="00954E99"/>
    <w:rsid w:val="009559DF"/>
    <w:rsid w:val="00965BFE"/>
    <w:rsid w:val="009706A7"/>
    <w:rsid w:val="0097516E"/>
    <w:rsid w:val="009757C4"/>
    <w:rsid w:val="0097588A"/>
    <w:rsid w:val="00977712"/>
    <w:rsid w:val="009838CD"/>
    <w:rsid w:val="00997226"/>
    <w:rsid w:val="009B2168"/>
    <w:rsid w:val="009B4B86"/>
    <w:rsid w:val="009C19B4"/>
    <w:rsid w:val="009C3211"/>
    <w:rsid w:val="009C3D9E"/>
    <w:rsid w:val="009C5369"/>
    <w:rsid w:val="009D3516"/>
    <w:rsid w:val="009D7DC0"/>
    <w:rsid w:val="009E14BE"/>
    <w:rsid w:val="009E500B"/>
    <w:rsid w:val="009F20D4"/>
    <w:rsid w:val="00A023E2"/>
    <w:rsid w:val="00A03BE2"/>
    <w:rsid w:val="00A1739F"/>
    <w:rsid w:val="00A20608"/>
    <w:rsid w:val="00A20797"/>
    <w:rsid w:val="00A212E4"/>
    <w:rsid w:val="00A23071"/>
    <w:rsid w:val="00A27FE2"/>
    <w:rsid w:val="00A3039B"/>
    <w:rsid w:val="00A306B4"/>
    <w:rsid w:val="00A37594"/>
    <w:rsid w:val="00A433B2"/>
    <w:rsid w:val="00A45957"/>
    <w:rsid w:val="00A46111"/>
    <w:rsid w:val="00A518CF"/>
    <w:rsid w:val="00A52018"/>
    <w:rsid w:val="00A52A4C"/>
    <w:rsid w:val="00A53F9B"/>
    <w:rsid w:val="00A573B7"/>
    <w:rsid w:val="00A6363A"/>
    <w:rsid w:val="00A72479"/>
    <w:rsid w:val="00A83D4B"/>
    <w:rsid w:val="00A91BCE"/>
    <w:rsid w:val="00A9342A"/>
    <w:rsid w:val="00A95AAA"/>
    <w:rsid w:val="00AA18DB"/>
    <w:rsid w:val="00AA1F84"/>
    <w:rsid w:val="00AA3C03"/>
    <w:rsid w:val="00AA5D6A"/>
    <w:rsid w:val="00AA684B"/>
    <w:rsid w:val="00AA6956"/>
    <w:rsid w:val="00AB06F3"/>
    <w:rsid w:val="00AB36E4"/>
    <w:rsid w:val="00AD25D5"/>
    <w:rsid w:val="00AE367C"/>
    <w:rsid w:val="00AE6503"/>
    <w:rsid w:val="00AF3199"/>
    <w:rsid w:val="00B06528"/>
    <w:rsid w:val="00B138FA"/>
    <w:rsid w:val="00B171FE"/>
    <w:rsid w:val="00B21EED"/>
    <w:rsid w:val="00B25D01"/>
    <w:rsid w:val="00B272A9"/>
    <w:rsid w:val="00B34298"/>
    <w:rsid w:val="00B35BF6"/>
    <w:rsid w:val="00B40840"/>
    <w:rsid w:val="00B47A1A"/>
    <w:rsid w:val="00B561D8"/>
    <w:rsid w:val="00B565A7"/>
    <w:rsid w:val="00B73B81"/>
    <w:rsid w:val="00B7417E"/>
    <w:rsid w:val="00B751AA"/>
    <w:rsid w:val="00B81854"/>
    <w:rsid w:val="00B90AB8"/>
    <w:rsid w:val="00B959F0"/>
    <w:rsid w:val="00BA6CF3"/>
    <w:rsid w:val="00BB4265"/>
    <w:rsid w:val="00BB694D"/>
    <w:rsid w:val="00BB77EC"/>
    <w:rsid w:val="00BC5855"/>
    <w:rsid w:val="00BD3D84"/>
    <w:rsid w:val="00BD4204"/>
    <w:rsid w:val="00BF4292"/>
    <w:rsid w:val="00C0476D"/>
    <w:rsid w:val="00C07C26"/>
    <w:rsid w:val="00C141EB"/>
    <w:rsid w:val="00C17BD0"/>
    <w:rsid w:val="00C35CBE"/>
    <w:rsid w:val="00C372BB"/>
    <w:rsid w:val="00C37769"/>
    <w:rsid w:val="00C4603A"/>
    <w:rsid w:val="00C46B2C"/>
    <w:rsid w:val="00C55210"/>
    <w:rsid w:val="00C62711"/>
    <w:rsid w:val="00C664E8"/>
    <w:rsid w:val="00C723D3"/>
    <w:rsid w:val="00C723E1"/>
    <w:rsid w:val="00C73BD0"/>
    <w:rsid w:val="00C75309"/>
    <w:rsid w:val="00C75B13"/>
    <w:rsid w:val="00C871B2"/>
    <w:rsid w:val="00C87A76"/>
    <w:rsid w:val="00C92858"/>
    <w:rsid w:val="00CA4ECD"/>
    <w:rsid w:val="00CA574D"/>
    <w:rsid w:val="00CB4CA0"/>
    <w:rsid w:val="00CC12CE"/>
    <w:rsid w:val="00CD599F"/>
    <w:rsid w:val="00CE10FE"/>
    <w:rsid w:val="00CE3481"/>
    <w:rsid w:val="00CE5161"/>
    <w:rsid w:val="00CE7E6C"/>
    <w:rsid w:val="00CF14D1"/>
    <w:rsid w:val="00D11BFE"/>
    <w:rsid w:val="00D1396C"/>
    <w:rsid w:val="00D251AA"/>
    <w:rsid w:val="00D31376"/>
    <w:rsid w:val="00D43D2D"/>
    <w:rsid w:val="00D44E20"/>
    <w:rsid w:val="00D44E3F"/>
    <w:rsid w:val="00D464CA"/>
    <w:rsid w:val="00D46E1C"/>
    <w:rsid w:val="00D502C6"/>
    <w:rsid w:val="00D533DD"/>
    <w:rsid w:val="00D55CBA"/>
    <w:rsid w:val="00D565AD"/>
    <w:rsid w:val="00D6322B"/>
    <w:rsid w:val="00D6328D"/>
    <w:rsid w:val="00D7030E"/>
    <w:rsid w:val="00D77B0F"/>
    <w:rsid w:val="00D804EB"/>
    <w:rsid w:val="00D85632"/>
    <w:rsid w:val="00D92050"/>
    <w:rsid w:val="00D93B67"/>
    <w:rsid w:val="00D93D36"/>
    <w:rsid w:val="00DA755D"/>
    <w:rsid w:val="00DB063A"/>
    <w:rsid w:val="00DB4985"/>
    <w:rsid w:val="00DB58E4"/>
    <w:rsid w:val="00DE66F9"/>
    <w:rsid w:val="00DF0923"/>
    <w:rsid w:val="00DF0E63"/>
    <w:rsid w:val="00DF21B7"/>
    <w:rsid w:val="00DF2DA6"/>
    <w:rsid w:val="00DF7CA3"/>
    <w:rsid w:val="00E0521B"/>
    <w:rsid w:val="00E279CC"/>
    <w:rsid w:val="00E27D8B"/>
    <w:rsid w:val="00E27EE4"/>
    <w:rsid w:val="00E30473"/>
    <w:rsid w:val="00E3414E"/>
    <w:rsid w:val="00E35CCC"/>
    <w:rsid w:val="00E37D57"/>
    <w:rsid w:val="00E4258B"/>
    <w:rsid w:val="00E50B54"/>
    <w:rsid w:val="00E667AA"/>
    <w:rsid w:val="00E67461"/>
    <w:rsid w:val="00E8224E"/>
    <w:rsid w:val="00E8370C"/>
    <w:rsid w:val="00E90071"/>
    <w:rsid w:val="00E95C04"/>
    <w:rsid w:val="00EA2497"/>
    <w:rsid w:val="00EA7A73"/>
    <w:rsid w:val="00EB19B5"/>
    <w:rsid w:val="00EC093C"/>
    <w:rsid w:val="00EC4B2E"/>
    <w:rsid w:val="00ED3C12"/>
    <w:rsid w:val="00ED3E67"/>
    <w:rsid w:val="00ED4C61"/>
    <w:rsid w:val="00EE2CF1"/>
    <w:rsid w:val="00EE490A"/>
    <w:rsid w:val="00EE7F6F"/>
    <w:rsid w:val="00EF435B"/>
    <w:rsid w:val="00EF70EC"/>
    <w:rsid w:val="00F00D27"/>
    <w:rsid w:val="00F0280A"/>
    <w:rsid w:val="00F0731A"/>
    <w:rsid w:val="00F07D94"/>
    <w:rsid w:val="00F13A1C"/>
    <w:rsid w:val="00F154B2"/>
    <w:rsid w:val="00F24B70"/>
    <w:rsid w:val="00F26B38"/>
    <w:rsid w:val="00F27676"/>
    <w:rsid w:val="00F61AB8"/>
    <w:rsid w:val="00F641B1"/>
    <w:rsid w:val="00F64950"/>
    <w:rsid w:val="00F70F60"/>
    <w:rsid w:val="00F7512E"/>
    <w:rsid w:val="00F75400"/>
    <w:rsid w:val="00FA0734"/>
    <w:rsid w:val="00FA1C66"/>
    <w:rsid w:val="00FA1D22"/>
    <w:rsid w:val="00FB4EF8"/>
    <w:rsid w:val="00FB52B4"/>
    <w:rsid w:val="00FB70E8"/>
    <w:rsid w:val="00FB71D6"/>
    <w:rsid w:val="00FD1FEF"/>
    <w:rsid w:val="00FD251A"/>
    <w:rsid w:val="00FD6508"/>
    <w:rsid w:val="00FE3822"/>
    <w:rsid w:val="00FE4428"/>
    <w:rsid w:val="00FF5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51F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2BB"/>
    <w:pPr>
      <w:ind w:left="720"/>
      <w:contextualSpacing/>
    </w:pPr>
  </w:style>
  <w:style w:type="paragraph" w:customStyle="1" w:styleId="Default">
    <w:name w:val="Default"/>
    <w:rsid w:val="00B73B8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51F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2BB"/>
    <w:pPr>
      <w:ind w:left="720"/>
      <w:contextualSpacing/>
    </w:pPr>
  </w:style>
  <w:style w:type="paragraph" w:customStyle="1" w:styleId="Default">
    <w:name w:val="Default"/>
    <w:rsid w:val="00B73B8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615A-3F1F-4A21-AEC9-80755D15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Gottlieb</dc:creator>
  <cp:lastModifiedBy>Shoyaib</cp:lastModifiedBy>
  <cp:revision>4</cp:revision>
  <dcterms:created xsi:type="dcterms:W3CDTF">2018-11-20T10:23:00Z</dcterms:created>
  <dcterms:modified xsi:type="dcterms:W3CDTF">2019-02-18T04:33:00Z</dcterms:modified>
</cp:coreProperties>
</file>