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331" w:rsidRPr="00642E0F" w:rsidRDefault="002C466B">
      <w:pPr>
        <w:pStyle w:val="Heading1"/>
        <w:rPr>
          <w:rFonts w:cstheme="majorHAnsi"/>
        </w:rPr>
      </w:pPr>
      <w:r w:rsidRPr="00642E0F">
        <w:rPr>
          <w:rFonts w:cstheme="majorHAnsi"/>
        </w:rPr>
        <w:t>BigMart Sales Prediction – Final Submission Document</w:t>
      </w:r>
    </w:p>
    <w:p w:rsidR="00801331" w:rsidRPr="00642E0F" w:rsidRDefault="002C466B">
      <w:pPr>
        <w:rPr>
          <w:rFonts w:asciiTheme="majorHAnsi" w:hAnsiTheme="majorHAnsi" w:cstheme="majorHAnsi"/>
        </w:rPr>
      </w:pPr>
      <w:r w:rsidRPr="00642E0F">
        <w:rPr>
          <w:rFonts w:asciiTheme="majorHAnsi" w:hAnsiTheme="majorHAnsi" w:cstheme="majorHAnsi"/>
        </w:rPr>
        <w:t>This document summarizes the complete end-to-end approach adopted for the BigMart Sales Prediction problem. The objective was to build a robust, reproducible, and interpretable machine learning solution that minimizes RMSE on unseen data while adhering to industry-grade data science practices.</w:t>
      </w:r>
    </w:p>
    <w:p w:rsidR="00801331" w:rsidRPr="00642E0F" w:rsidRDefault="002C466B" w:rsidP="00637392">
      <w:pPr>
        <w:pStyle w:val="Heading2"/>
        <w:rPr>
          <w:rFonts w:cstheme="majorHAnsi"/>
        </w:rPr>
      </w:pPr>
      <w:r w:rsidRPr="00642E0F">
        <w:rPr>
          <w:rFonts w:cstheme="majorHAnsi"/>
        </w:rPr>
        <w:t>One-Page Approach Note</w: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Problem Understanding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The objective of this problem is to accurately predict </w:t>
      </w:r>
      <w:proofErr w:type="spellStart"/>
      <w:r w:rsidRPr="00642E0F">
        <w:rPr>
          <w:rFonts w:asciiTheme="majorHAnsi" w:hAnsiTheme="majorHAnsi" w:cstheme="majorHAnsi"/>
          <w:b/>
          <w:bCs/>
          <w:lang w:val="en-IN"/>
        </w:rPr>
        <w:t>Item_Outlet_Sales</w:t>
      </w:r>
      <w:proofErr w:type="spellEnd"/>
      <w:r w:rsidRPr="00642E0F">
        <w:rPr>
          <w:rFonts w:asciiTheme="majorHAnsi" w:hAnsiTheme="majorHAnsi" w:cstheme="majorHAnsi"/>
          <w:lang w:val="en-IN"/>
        </w:rPr>
        <w:t xml:space="preserve"> for unseen item–outlet combinations using historical transactional and outlet-level attributes. The challenge lies in handling heterogeneous data (item attributes, outlet characteristics, pricing, </w:t>
      </w:r>
      <w:r w:rsidR="00637392" w:rsidRPr="00642E0F">
        <w:rPr>
          <w:rFonts w:asciiTheme="majorHAnsi" w:hAnsiTheme="majorHAnsi" w:cstheme="majorHAnsi"/>
          <w:lang w:val="en-IN"/>
        </w:rPr>
        <w:t>and visibility</w:t>
      </w:r>
      <w:r w:rsidRPr="00642E0F">
        <w:rPr>
          <w:rFonts w:asciiTheme="majorHAnsi" w:hAnsiTheme="majorHAnsi" w:cstheme="majorHAnsi"/>
          <w:lang w:val="en-IN"/>
        </w:rPr>
        <w:t xml:space="preserve">) while ensuring strong generalization on the </w:t>
      </w:r>
      <w:r w:rsidR="00637392" w:rsidRPr="00642E0F">
        <w:rPr>
          <w:rFonts w:asciiTheme="majorHAnsi" w:hAnsiTheme="majorHAnsi" w:cstheme="majorHAnsi"/>
          <w:lang w:val="en-IN"/>
        </w:rPr>
        <w:t>leader board</w:t>
      </w:r>
      <w:r w:rsidRPr="00642E0F">
        <w:rPr>
          <w:rFonts w:asciiTheme="majorHAnsi" w:hAnsiTheme="majorHAnsi" w:cstheme="majorHAnsi"/>
          <w:lang w:val="en-IN"/>
        </w:rPr>
        <w:t xml:space="preserve"> evaluation metric, </w:t>
      </w:r>
      <w:r w:rsidRPr="00642E0F">
        <w:rPr>
          <w:rFonts w:asciiTheme="majorHAnsi" w:hAnsiTheme="majorHAnsi" w:cstheme="majorHAnsi"/>
          <w:b/>
          <w:bCs/>
          <w:lang w:val="en-IN"/>
        </w:rPr>
        <w:t>RMSE</w:t>
      </w:r>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Given that the evaluation is performed on a hidden test set, the entire modelling pipeline was designed with a strong emphasis on </w:t>
      </w:r>
      <w:r w:rsidRPr="00642E0F">
        <w:rPr>
          <w:rFonts w:asciiTheme="majorHAnsi" w:hAnsiTheme="majorHAnsi" w:cstheme="majorHAnsi"/>
          <w:b/>
          <w:bCs/>
          <w:lang w:val="en-IN"/>
        </w:rPr>
        <w:t>leakage prevention, reproducibility, and robustness</w:t>
      </w:r>
      <w:r w:rsidRPr="00642E0F">
        <w:rPr>
          <w:rFonts w:asciiTheme="majorHAnsi" w:hAnsiTheme="majorHAnsi" w:cstheme="majorHAnsi"/>
          <w:lang w:val="en-IN"/>
        </w:rPr>
        <w:t xml:space="preserve"> rather than aggressive over fitting.</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25"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Data Cleaning &amp; Consistency Handling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Initial exploration revealed multiple data quality issues that required correction before modelling:</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Inconsistent categorical labels</w:t>
      </w:r>
      <w:r w:rsidRPr="00642E0F">
        <w:rPr>
          <w:rFonts w:asciiTheme="majorHAnsi" w:hAnsiTheme="majorHAnsi" w:cstheme="majorHAnsi"/>
          <w:lang w:val="en-IN"/>
        </w:rPr>
        <w:t xml:space="preserve"> (e.g., “LF”, “low fat”, “</w:t>
      </w:r>
      <w:proofErr w:type="spellStart"/>
      <w:r w:rsidRPr="00642E0F">
        <w:rPr>
          <w:rFonts w:asciiTheme="majorHAnsi" w:hAnsiTheme="majorHAnsi" w:cstheme="majorHAnsi"/>
          <w:lang w:val="en-IN"/>
        </w:rPr>
        <w:t>reg</w:t>
      </w:r>
      <w:proofErr w:type="spellEnd"/>
      <w:r w:rsidRPr="00642E0F">
        <w:rPr>
          <w:rFonts w:asciiTheme="majorHAnsi" w:hAnsiTheme="majorHAnsi" w:cstheme="majorHAnsi"/>
          <w:lang w:val="en-IN"/>
        </w:rPr>
        <w:t>”) were standardized to ensure consistent encoding.</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 xml:space="preserve">Item identifiers were leveraged to derive </w:t>
      </w:r>
      <w:proofErr w:type="spellStart"/>
      <w:r w:rsidRPr="00642E0F">
        <w:rPr>
          <w:rFonts w:asciiTheme="majorHAnsi" w:hAnsiTheme="majorHAnsi" w:cstheme="majorHAnsi"/>
          <w:b/>
          <w:bCs/>
          <w:lang w:val="en-IN"/>
        </w:rPr>
        <w:t>Item_Group</w:t>
      </w:r>
      <w:proofErr w:type="spellEnd"/>
      <w:r w:rsidRPr="00642E0F">
        <w:rPr>
          <w:rFonts w:asciiTheme="majorHAnsi" w:hAnsiTheme="majorHAnsi" w:cstheme="majorHAnsi"/>
          <w:lang w:val="en-IN"/>
        </w:rPr>
        <w:t xml:space="preserve"> (Food, Drinks, Non-Consumables), which helped in applying domain-specific logic.</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For non-consumable items, fat content was explicitly marked as “NA” to avoid misleading relationships.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All cleaning rules were </w:t>
      </w:r>
      <w:r w:rsidRPr="00642E0F">
        <w:rPr>
          <w:rFonts w:asciiTheme="majorHAnsi" w:hAnsiTheme="majorHAnsi" w:cstheme="majorHAnsi"/>
          <w:b/>
          <w:bCs/>
          <w:lang w:val="en-IN"/>
        </w:rPr>
        <w:t>learned strictly from training data</w:t>
      </w:r>
      <w:r w:rsidRPr="00642E0F">
        <w:rPr>
          <w:rFonts w:asciiTheme="majorHAnsi" w:hAnsiTheme="majorHAnsi" w:cstheme="majorHAnsi"/>
          <w:lang w:val="en-IN"/>
        </w:rPr>
        <w:t xml:space="preserve"> and then applied to the test set to maintain evaluation integrity.</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26" style="width:0;height:1.5pt" o:hralign="center" o:hrstd="t" o:hr="t" fillcolor="#a0a0a0" stroked="f"/>
        </w:pict>
      </w:r>
    </w:p>
    <w:p w:rsidR="00637392" w:rsidRDefault="00637392" w:rsidP="00B516F1">
      <w:pPr>
        <w:ind w:left="720"/>
        <w:rPr>
          <w:rFonts w:asciiTheme="majorHAnsi" w:hAnsiTheme="majorHAnsi" w:cstheme="majorHAnsi"/>
          <w:b/>
          <w:bCs/>
          <w:lang w:val="en-IN"/>
        </w:rPr>
      </w:pPr>
    </w:p>
    <w:p w:rsidR="00637392" w:rsidRDefault="00637392" w:rsidP="00B516F1">
      <w:pPr>
        <w:ind w:left="720"/>
        <w:rPr>
          <w:rFonts w:asciiTheme="majorHAnsi" w:hAnsiTheme="majorHAnsi" w:cstheme="majorHAnsi"/>
          <w:b/>
          <w:bCs/>
          <w:lang w:val="en-IN"/>
        </w:rPr>
      </w:pPr>
    </w:p>
    <w:p w:rsidR="00637392" w:rsidRDefault="00637392" w:rsidP="00B516F1">
      <w:pPr>
        <w:ind w:left="720"/>
        <w:rPr>
          <w:rFonts w:asciiTheme="majorHAnsi" w:hAnsiTheme="majorHAnsi" w:cstheme="majorHAnsi"/>
          <w:b/>
          <w:bCs/>
          <w:lang w:val="en-IN"/>
        </w:rPr>
      </w:pP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lastRenderedPageBreak/>
        <w:t>Missing Value Imputation (Train-Only Statistics)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To avoid data leakage:</w:t>
      </w:r>
    </w:p>
    <w:p w:rsidR="00B516F1" w:rsidRPr="00642E0F" w:rsidRDefault="00B516F1" w:rsidP="00B516F1">
      <w:pPr>
        <w:numPr>
          <w:ilvl w:val="0"/>
          <w:numId w:val="11"/>
        </w:numPr>
        <w:tabs>
          <w:tab w:val="clear" w:pos="720"/>
          <w:tab w:val="num" w:pos="1440"/>
        </w:tabs>
        <w:ind w:left="1440"/>
        <w:rPr>
          <w:rFonts w:asciiTheme="majorHAnsi" w:hAnsiTheme="majorHAnsi" w:cstheme="majorHAnsi"/>
          <w:lang w:val="en-IN"/>
        </w:rPr>
      </w:pPr>
      <w:proofErr w:type="spellStart"/>
      <w:r w:rsidRPr="00642E0F">
        <w:rPr>
          <w:rFonts w:asciiTheme="majorHAnsi" w:hAnsiTheme="majorHAnsi" w:cstheme="majorHAnsi"/>
          <w:b/>
          <w:bCs/>
          <w:lang w:val="en-IN"/>
        </w:rPr>
        <w:t>Item_Weight</w:t>
      </w:r>
      <w:proofErr w:type="spellEnd"/>
      <w:r w:rsidRPr="00642E0F">
        <w:rPr>
          <w:rFonts w:asciiTheme="majorHAnsi" w:hAnsiTheme="majorHAnsi" w:cstheme="majorHAnsi"/>
          <w:lang w:val="en-IN"/>
        </w:rPr>
        <w:t xml:space="preserve"> was imputed using the median weight per </w:t>
      </w:r>
      <w:proofErr w:type="spellStart"/>
      <w:r w:rsidRPr="00642E0F">
        <w:rPr>
          <w:rFonts w:asciiTheme="majorHAnsi" w:hAnsiTheme="majorHAnsi" w:cstheme="majorHAnsi"/>
          <w:lang w:val="en-IN"/>
        </w:rPr>
        <w:t>Item_Identifier</w:t>
      </w:r>
      <w:proofErr w:type="spellEnd"/>
      <w:r w:rsidRPr="00642E0F">
        <w:rPr>
          <w:rFonts w:asciiTheme="majorHAnsi" w:hAnsiTheme="majorHAnsi" w:cstheme="majorHAnsi"/>
          <w:lang w:val="en-IN"/>
        </w:rPr>
        <w:t>, falling back to a global median where required.</w:t>
      </w:r>
    </w:p>
    <w:p w:rsidR="00B516F1" w:rsidRPr="00642E0F" w:rsidRDefault="00B516F1" w:rsidP="00B516F1">
      <w:pPr>
        <w:numPr>
          <w:ilvl w:val="0"/>
          <w:numId w:val="11"/>
        </w:numPr>
        <w:tabs>
          <w:tab w:val="clear" w:pos="720"/>
          <w:tab w:val="num" w:pos="1440"/>
        </w:tabs>
        <w:ind w:left="1440"/>
        <w:rPr>
          <w:rFonts w:asciiTheme="majorHAnsi" w:hAnsiTheme="majorHAnsi" w:cstheme="majorHAnsi"/>
          <w:lang w:val="en-IN"/>
        </w:rPr>
      </w:pPr>
      <w:proofErr w:type="spellStart"/>
      <w:r w:rsidRPr="00642E0F">
        <w:rPr>
          <w:rFonts w:asciiTheme="majorHAnsi" w:hAnsiTheme="majorHAnsi" w:cstheme="majorHAnsi"/>
          <w:b/>
          <w:bCs/>
          <w:lang w:val="en-IN"/>
        </w:rPr>
        <w:t>Outlet_Size</w:t>
      </w:r>
      <w:proofErr w:type="spellEnd"/>
      <w:r w:rsidRPr="00642E0F">
        <w:rPr>
          <w:rFonts w:asciiTheme="majorHAnsi" w:hAnsiTheme="majorHAnsi" w:cstheme="majorHAnsi"/>
          <w:lang w:val="en-IN"/>
        </w:rPr>
        <w:t xml:space="preserve"> was imputed using the most frequent size within each </w:t>
      </w:r>
      <w:proofErr w:type="spellStart"/>
      <w:r w:rsidRPr="00642E0F">
        <w:rPr>
          <w:rFonts w:asciiTheme="majorHAnsi" w:hAnsiTheme="majorHAnsi" w:cstheme="majorHAnsi"/>
          <w:lang w:val="en-IN"/>
        </w:rPr>
        <w:t>Outlet_Type</w:t>
      </w:r>
      <w:proofErr w:type="spellEnd"/>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This approach preserves real-world logic (items tend to have fixed weights; outlets of similar type behave similarly) while remaining statistically sound.</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27"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Visibility Correction</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A key anomaly in the dataset was the presence of </w:t>
      </w:r>
      <w:r w:rsidRPr="00642E0F">
        <w:rPr>
          <w:rFonts w:asciiTheme="majorHAnsi" w:hAnsiTheme="majorHAnsi" w:cstheme="majorHAnsi"/>
          <w:b/>
          <w:bCs/>
          <w:lang w:val="en-IN"/>
        </w:rPr>
        <w:t>zero item visibility</w:t>
      </w:r>
      <w:r w:rsidRPr="00642E0F">
        <w:rPr>
          <w:rFonts w:asciiTheme="majorHAnsi" w:hAnsiTheme="majorHAnsi" w:cstheme="majorHAnsi"/>
          <w:lang w:val="en-IN"/>
        </w:rPr>
        <w:t>, which is not realistic in retail scenarios. Instead of removing these rows:</w:t>
      </w:r>
    </w:p>
    <w:p w:rsidR="00B516F1" w:rsidRPr="00642E0F" w:rsidRDefault="00B516F1" w:rsidP="00B516F1">
      <w:pPr>
        <w:numPr>
          <w:ilvl w:val="0"/>
          <w:numId w:val="12"/>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 xml:space="preserve">Zero visibility values were replaced with the </w:t>
      </w:r>
      <w:r w:rsidRPr="00642E0F">
        <w:rPr>
          <w:rFonts w:asciiTheme="majorHAnsi" w:hAnsiTheme="majorHAnsi" w:cstheme="majorHAnsi"/>
          <w:b/>
          <w:bCs/>
          <w:lang w:val="en-IN"/>
        </w:rPr>
        <w:t xml:space="preserve">median visibility of the corresponding </w:t>
      </w:r>
      <w:proofErr w:type="spellStart"/>
      <w:r w:rsidRPr="00642E0F">
        <w:rPr>
          <w:rFonts w:asciiTheme="majorHAnsi" w:hAnsiTheme="majorHAnsi" w:cstheme="majorHAnsi"/>
          <w:b/>
          <w:bCs/>
          <w:lang w:val="en-IN"/>
        </w:rPr>
        <w:t>Item_Type</w:t>
      </w:r>
      <w:proofErr w:type="spellEnd"/>
      <w:r w:rsidRPr="00642E0F">
        <w:rPr>
          <w:rFonts w:asciiTheme="majorHAnsi" w:hAnsiTheme="majorHAnsi" w:cstheme="majorHAnsi"/>
          <w:lang w:val="en-IN"/>
        </w:rPr>
        <w:t>, learned only from the training set.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This retained valuable rows while correcting measurement noise.</w:t>
      </w:r>
    </w:p>
    <w:p w:rsidR="00637392" w:rsidRPr="00637392" w:rsidRDefault="00637392" w:rsidP="00637392">
      <w:pPr>
        <w:ind w:left="720"/>
        <w:rPr>
          <w:rFonts w:asciiTheme="majorHAnsi" w:hAnsiTheme="majorHAnsi" w:cstheme="majorHAnsi"/>
          <w:lang w:val="en-IN"/>
        </w:rPr>
      </w:pPr>
      <w:r>
        <w:rPr>
          <w:rFonts w:asciiTheme="majorHAnsi" w:hAnsiTheme="majorHAnsi" w:cstheme="majorHAnsi"/>
          <w:lang w:val="en-IN"/>
        </w:rPr>
        <w:pict>
          <v:rect id="_x0000_i1028" style="width:0;height:1.5pt" o:hralign="center" o:hrstd="t" o:hr="t" fillcolor="#a0a0a0" stroked="f"/>
        </w:pict>
      </w:r>
      <w:bookmarkStart w:id="0" w:name="_GoBack"/>
      <w:bookmarkEnd w:id="0"/>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Feature Engineering Strategy</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The core differentiator of this solution is </w:t>
      </w:r>
      <w:r w:rsidRPr="00642E0F">
        <w:rPr>
          <w:rFonts w:asciiTheme="majorHAnsi" w:hAnsiTheme="majorHAnsi" w:cstheme="majorHAnsi"/>
          <w:b/>
          <w:bCs/>
          <w:lang w:val="en-IN"/>
        </w:rPr>
        <w:t>business-driven feature engineering</w:t>
      </w:r>
      <w:r w:rsidRPr="00642E0F">
        <w:rPr>
          <w:rFonts w:asciiTheme="majorHAnsi" w:hAnsiTheme="majorHAnsi" w:cstheme="majorHAnsi"/>
          <w:lang w:val="en-IN"/>
        </w:rPr>
        <w:t>, designed to expose latent relationships: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Outlet maturity features</w:t>
      </w:r>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Outlet_Age</w:t>
      </w:r>
      <w:proofErr w:type="spellEnd"/>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Outlet_Maturity_Score</w:t>
      </w:r>
      <w:proofErr w:type="spellEnd"/>
      <w:r w:rsidRPr="00642E0F">
        <w:rPr>
          <w:rFonts w:asciiTheme="majorHAnsi" w:hAnsiTheme="majorHAnsi" w:cstheme="majorHAnsi"/>
          <w:lang w:val="en-IN"/>
        </w:rPr>
        <w:t>) capture the effect of store experience on sales.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Relative visibility measures</w:t>
      </w:r>
      <w:r w:rsidRPr="00642E0F">
        <w:rPr>
          <w:rFonts w:asciiTheme="majorHAnsi" w:hAnsiTheme="majorHAnsi" w:cstheme="majorHAnsi"/>
          <w:lang w:val="en-IN"/>
        </w:rPr>
        <w:t xml:space="preserve"> normalize item visibility across item types and outlets, making the feature scale-independent.</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Price relativity features</w:t>
      </w:r>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Price_Weight_Ratio</w:t>
      </w:r>
      <w:proofErr w:type="spellEnd"/>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Price_Relative_Mean</w:t>
      </w:r>
      <w:proofErr w:type="spellEnd"/>
      <w:r w:rsidRPr="00642E0F">
        <w:rPr>
          <w:rFonts w:asciiTheme="majorHAnsi" w:hAnsiTheme="majorHAnsi" w:cstheme="majorHAnsi"/>
          <w:lang w:val="en-IN"/>
        </w:rPr>
        <w:t>) capture how expensive an item is compared to peers.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Demand structure features</w:t>
      </w:r>
      <w:r w:rsidRPr="00642E0F">
        <w:rPr>
          <w:rFonts w:asciiTheme="majorHAnsi" w:hAnsiTheme="majorHAnsi" w:cstheme="majorHAnsi"/>
          <w:lang w:val="en-IN"/>
        </w:rPr>
        <w:t xml:space="preserve">, such as </w:t>
      </w:r>
      <w:proofErr w:type="spellStart"/>
      <w:r w:rsidRPr="00642E0F">
        <w:rPr>
          <w:rFonts w:asciiTheme="majorHAnsi" w:hAnsiTheme="majorHAnsi" w:cstheme="majorHAnsi"/>
          <w:lang w:val="en-IN"/>
        </w:rPr>
        <w:t>Item_Type_Density</w:t>
      </w:r>
      <w:proofErr w:type="spellEnd"/>
      <w:r w:rsidRPr="00642E0F">
        <w:rPr>
          <w:rFonts w:asciiTheme="majorHAnsi" w:hAnsiTheme="majorHAnsi" w:cstheme="majorHAnsi"/>
          <w:lang w:val="en-IN"/>
        </w:rPr>
        <w:t xml:space="preserve"> and </w:t>
      </w:r>
      <w:proofErr w:type="spellStart"/>
      <w:r w:rsidRPr="00642E0F">
        <w:rPr>
          <w:rFonts w:asciiTheme="majorHAnsi" w:hAnsiTheme="majorHAnsi" w:cstheme="majorHAnsi"/>
          <w:lang w:val="en-IN"/>
        </w:rPr>
        <w:t>Outlet_Item_Variety</w:t>
      </w:r>
      <w:proofErr w:type="spellEnd"/>
      <w:r w:rsidRPr="00642E0F">
        <w:rPr>
          <w:rFonts w:asciiTheme="majorHAnsi" w:hAnsiTheme="majorHAnsi" w:cstheme="majorHAnsi"/>
          <w:lang w:val="en-IN"/>
        </w:rPr>
        <w:t>, encode assortment richness and competition.</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Interaction features</w:t>
      </w:r>
      <w:r w:rsidRPr="00642E0F">
        <w:rPr>
          <w:rFonts w:asciiTheme="majorHAnsi" w:hAnsiTheme="majorHAnsi" w:cstheme="majorHAnsi"/>
          <w:lang w:val="en-IN"/>
        </w:rPr>
        <w:t xml:space="preserve">, like </w:t>
      </w:r>
      <w:proofErr w:type="spellStart"/>
      <w:r w:rsidRPr="00642E0F">
        <w:rPr>
          <w:rFonts w:asciiTheme="majorHAnsi" w:hAnsiTheme="majorHAnsi" w:cstheme="majorHAnsi"/>
          <w:lang w:val="en-IN"/>
        </w:rPr>
        <w:t>Item_Outlet_Exposure</w:t>
      </w:r>
      <w:proofErr w:type="spellEnd"/>
      <w:r w:rsidRPr="00642E0F">
        <w:rPr>
          <w:rFonts w:asciiTheme="majorHAnsi" w:hAnsiTheme="majorHAnsi" w:cstheme="majorHAnsi"/>
          <w:lang w:val="en-IN"/>
        </w:rPr>
        <w:t>, model cross-effects between product category and outlet format.</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MRP banding</w:t>
      </w:r>
      <w:r w:rsidRPr="00642E0F">
        <w:rPr>
          <w:rFonts w:asciiTheme="majorHAnsi" w:hAnsiTheme="majorHAnsi" w:cstheme="majorHAnsi"/>
          <w:lang w:val="en-IN"/>
        </w:rPr>
        <w:t xml:space="preserve"> discretizes price into interpretable quartiles, allowing the model to learn non-linear pricing </w:t>
      </w:r>
      <w:proofErr w:type="spellStart"/>
      <w:r w:rsidRPr="00642E0F">
        <w:rPr>
          <w:rFonts w:asciiTheme="majorHAnsi" w:hAnsiTheme="majorHAnsi" w:cstheme="majorHAnsi"/>
          <w:lang w:val="en-IN"/>
        </w:rPr>
        <w:t>behavior</w:t>
      </w:r>
      <w:proofErr w:type="spellEnd"/>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lastRenderedPageBreak/>
        <w:t xml:space="preserve">All engineered features were designed to be </w:t>
      </w:r>
      <w:r w:rsidRPr="00642E0F">
        <w:rPr>
          <w:rFonts w:asciiTheme="majorHAnsi" w:hAnsiTheme="majorHAnsi" w:cstheme="majorHAnsi"/>
          <w:b/>
          <w:bCs/>
          <w:lang w:val="en-IN"/>
        </w:rPr>
        <w:t>numerically stable, interpretable, and generalizable</w:t>
      </w:r>
      <w:r w:rsidRPr="00642E0F">
        <w:rPr>
          <w:rFonts w:asciiTheme="majorHAnsi" w:hAnsiTheme="majorHAnsi" w:cstheme="majorHAnsi"/>
          <w:lang w:val="en-IN"/>
        </w:rPr>
        <w:t>.</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29"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Encoding &amp; Modelling Readiness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Categorical variables were handled using </w:t>
      </w:r>
      <w:r w:rsidRPr="00642E0F">
        <w:rPr>
          <w:rFonts w:asciiTheme="majorHAnsi" w:hAnsiTheme="majorHAnsi" w:cstheme="majorHAnsi"/>
          <w:b/>
          <w:bCs/>
          <w:lang w:val="en-IN"/>
        </w:rPr>
        <w:t>One-Hot Encoding with unknown handling</w:t>
      </w:r>
      <w:r w:rsidRPr="00642E0F">
        <w:rPr>
          <w:rFonts w:asciiTheme="majorHAnsi" w:hAnsiTheme="majorHAnsi" w:cstheme="majorHAnsi"/>
          <w:lang w:val="en-IN"/>
        </w:rPr>
        <w:t>, ensuring compatibility with tree-based models and robustness to unseen categories in the test set.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Identifier columns were explicitly removed after feature extraction to prevent memorization.</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30"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Model Selection Rationale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Multiple tree-based models were evaluated conceptually; however, </w:t>
      </w:r>
      <w:proofErr w:type="spellStart"/>
      <w:r w:rsidRPr="00642E0F">
        <w:rPr>
          <w:rFonts w:asciiTheme="majorHAnsi" w:hAnsiTheme="majorHAnsi" w:cstheme="majorHAnsi"/>
          <w:b/>
          <w:bCs/>
          <w:lang w:val="en-IN"/>
        </w:rPr>
        <w:t>HistGradientBoostingRegressor</w:t>
      </w:r>
      <w:proofErr w:type="spellEnd"/>
      <w:r w:rsidRPr="00642E0F">
        <w:rPr>
          <w:rFonts w:asciiTheme="majorHAnsi" w:hAnsiTheme="majorHAnsi" w:cstheme="majorHAnsi"/>
          <w:lang w:val="en-IN"/>
        </w:rPr>
        <w:t xml:space="preserve"> was selected as the primary model because:</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handles mixed feature scales efficiently</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is robust to outliers</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supports regularization and monotonic learning patterns</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performs well on structured tabular data with limited pre-processing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To maintain evaluator trust and clarity, </w:t>
      </w:r>
      <w:r w:rsidRPr="00642E0F">
        <w:rPr>
          <w:rFonts w:asciiTheme="majorHAnsi" w:hAnsiTheme="majorHAnsi" w:cstheme="majorHAnsi"/>
          <w:b/>
          <w:bCs/>
          <w:lang w:val="en-IN"/>
        </w:rPr>
        <w:t>model blending was intentionally avoided</w:t>
      </w:r>
      <w:r w:rsidRPr="00642E0F">
        <w:rPr>
          <w:rFonts w:asciiTheme="majorHAnsi" w:hAnsiTheme="majorHAnsi" w:cstheme="majorHAnsi"/>
          <w:lang w:val="en-IN"/>
        </w:rPr>
        <w:t>.</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31"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Stage-Wise Hyper parameter Tuning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Instead of a brute-force grid search, a </w:t>
      </w:r>
      <w:r w:rsidRPr="00642E0F">
        <w:rPr>
          <w:rFonts w:asciiTheme="majorHAnsi" w:hAnsiTheme="majorHAnsi" w:cstheme="majorHAnsi"/>
          <w:b/>
          <w:bCs/>
          <w:lang w:val="en-IN"/>
        </w:rPr>
        <w:t>three-stage tuning strategy</w:t>
      </w:r>
      <w:r w:rsidRPr="00642E0F">
        <w:rPr>
          <w:rFonts w:asciiTheme="majorHAnsi" w:hAnsiTheme="majorHAnsi" w:cstheme="majorHAnsi"/>
          <w:lang w:val="en-IN"/>
        </w:rPr>
        <w:t xml:space="preserve"> was adopted:</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Coarse search</w:t>
      </w:r>
      <w:r w:rsidRPr="00642E0F">
        <w:rPr>
          <w:rFonts w:asciiTheme="majorHAnsi" w:hAnsiTheme="majorHAnsi" w:cstheme="majorHAnsi"/>
          <w:lang w:val="en-IN"/>
        </w:rPr>
        <w:t xml:space="preserve"> to identify promising regions in the hyper parameter space</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Refined local search</w:t>
      </w:r>
      <w:r w:rsidRPr="00642E0F">
        <w:rPr>
          <w:rFonts w:asciiTheme="majorHAnsi" w:hAnsiTheme="majorHAnsi" w:cstheme="majorHAnsi"/>
          <w:lang w:val="en-IN"/>
        </w:rPr>
        <w:t xml:space="preserve"> around the best configuration</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Regularization tuning</w:t>
      </w:r>
      <w:r w:rsidRPr="00642E0F">
        <w:rPr>
          <w:rFonts w:asciiTheme="majorHAnsi" w:hAnsiTheme="majorHAnsi" w:cstheme="majorHAnsi"/>
          <w:lang w:val="en-IN"/>
        </w:rPr>
        <w:t xml:space="preserve"> to improve generalization and reduce variance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Each configuration was evaluated using </w:t>
      </w:r>
      <w:r w:rsidRPr="00642E0F">
        <w:rPr>
          <w:rFonts w:asciiTheme="majorHAnsi" w:hAnsiTheme="majorHAnsi" w:cstheme="majorHAnsi"/>
          <w:b/>
          <w:bCs/>
          <w:lang w:val="en-IN"/>
        </w:rPr>
        <w:t>5-fold cross-validated RMSE</w:t>
      </w:r>
      <w:r w:rsidRPr="00642E0F">
        <w:rPr>
          <w:rFonts w:asciiTheme="majorHAnsi" w:hAnsiTheme="majorHAnsi" w:cstheme="majorHAnsi"/>
          <w:lang w:val="en-IN"/>
        </w:rPr>
        <w:t>, ensuring stability and reproducibility.</w:t>
      </w:r>
    </w:p>
    <w:p w:rsidR="00B516F1" w:rsidRPr="00642E0F" w:rsidRDefault="00637392" w:rsidP="00B516F1">
      <w:pPr>
        <w:ind w:left="720"/>
        <w:rPr>
          <w:rFonts w:asciiTheme="majorHAnsi" w:hAnsiTheme="majorHAnsi" w:cstheme="majorHAnsi"/>
          <w:lang w:val="en-IN"/>
        </w:rPr>
      </w:pPr>
      <w:r>
        <w:rPr>
          <w:rFonts w:asciiTheme="majorHAnsi" w:hAnsiTheme="majorHAnsi" w:cstheme="majorHAnsi"/>
          <w:lang w:val="en-IN"/>
        </w:rPr>
        <w:pict>
          <v:rect id="_x0000_i1032" style="width:0;height:1.5pt" o:hralign="center" o:hrstd="t" o:hr="t" fillcolor="#a0a0a0" stroked="f"/>
        </w:pict>
      </w:r>
    </w:p>
    <w:p w:rsidR="00637392" w:rsidRDefault="00637392" w:rsidP="00B516F1">
      <w:pPr>
        <w:ind w:left="720"/>
        <w:rPr>
          <w:rFonts w:asciiTheme="majorHAnsi" w:hAnsiTheme="majorHAnsi" w:cstheme="majorHAnsi"/>
          <w:b/>
          <w:bCs/>
          <w:lang w:val="en-IN"/>
        </w:rPr>
      </w:pP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lastRenderedPageBreak/>
        <w:t>Final Training &amp; Submission</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The final optimized model was trained on the full training dataset and used to generate predictions on the test set. Predictions were clipped at zero to respect business constraints (sales cannot be negative).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The resulting pipeline is:</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Fully reproducible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Leakage-safe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Interpretable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Optimized explicitly for RMSE</w:t>
      </w:r>
    </w:p>
    <w:p w:rsidR="00B516F1" w:rsidRPr="00637392" w:rsidRDefault="00B516F1" w:rsidP="00637392">
      <w:pPr>
        <w:ind w:left="720"/>
        <w:rPr>
          <w:rFonts w:asciiTheme="majorHAnsi" w:hAnsiTheme="majorHAnsi" w:cstheme="majorHAnsi"/>
          <w:lang w:val="en-IN"/>
        </w:rPr>
      </w:pPr>
      <w:r w:rsidRPr="00642E0F">
        <w:rPr>
          <w:rFonts w:asciiTheme="majorHAnsi" w:hAnsiTheme="majorHAnsi" w:cstheme="majorHAnsi"/>
          <w:lang w:val="en-IN"/>
        </w:rPr>
        <w:t>This structured experimentation process led to consistent leader board improvements and a competitive final rank.</w:t>
      </w:r>
    </w:p>
    <w:p w:rsidR="00B516F1" w:rsidRPr="00642E0F" w:rsidRDefault="00B516F1" w:rsidP="00B516F1">
      <w:pPr>
        <w:rPr>
          <w:rFonts w:asciiTheme="majorHAnsi" w:hAnsiTheme="majorHAnsi" w:cstheme="majorHAnsi"/>
        </w:rPr>
      </w:pPr>
    </w:p>
    <w:p w:rsidR="00801331" w:rsidRPr="00642E0F" w:rsidRDefault="002C466B">
      <w:pPr>
        <w:pStyle w:val="Heading2"/>
        <w:rPr>
          <w:rFonts w:cstheme="majorHAnsi"/>
        </w:rPr>
      </w:pPr>
      <w:r w:rsidRPr="00642E0F">
        <w:rPr>
          <w:rFonts w:cstheme="majorHAnsi"/>
        </w:rPr>
        <w:t>5. Leaderboard Performance</w:t>
      </w:r>
    </w:p>
    <w:p w:rsidR="00801331" w:rsidRPr="00642E0F" w:rsidRDefault="002C466B">
      <w:pPr>
        <w:rPr>
          <w:rFonts w:asciiTheme="majorHAnsi" w:hAnsiTheme="majorHAnsi" w:cstheme="majorHAnsi"/>
        </w:rPr>
      </w:pPr>
      <w:r w:rsidRPr="00642E0F">
        <w:rPr>
          <w:rFonts w:asciiTheme="majorHAnsi" w:hAnsiTheme="majorHAnsi" w:cstheme="majorHAnsi"/>
        </w:rPr>
        <w:t>A screenshot of the leaderboard showing the best achieved rank and corresponding RMSE score is included as part of the submission. This validates the competitive performance of the proposed solution on unseen evaluation data.</w:t>
      </w:r>
    </w:p>
    <w:p w:rsidR="00B516F1" w:rsidRDefault="00B516F1"/>
    <w:p w:rsidR="00B516F1" w:rsidRDefault="00B516F1">
      <w:r>
        <w:rPr>
          <w:noProof/>
          <w:lang w:val="en-IN" w:eastAsia="en-IN"/>
        </w:rPr>
        <w:drawing>
          <wp:inline distT="0" distB="0" distL="0" distR="0" wp14:anchorId="13C11248" wp14:editId="404FBF00">
            <wp:extent cx="5486400" cy="2417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417445"/>
                    </a:xfrm>
                    <a:prstGeom prst="rect">
                      <a:avLst/>
                    </a:prstGeom>
                  </pic:spPr>
                </pic:pic>
              </a:graphicData>
            </a:graphic>
          </wp:inline>
        </w:drawing>
      </w:r>
    </w:p>
    <w:sectPr w:rsidR="00B51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971545"/>
    <w:multiLevelType w:val="multilevel"/>
    <w:tmpl w:val="48DE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E874DF"/>
    <w:multiLevelType w:val="multilevel"/>
    <w:tmpl w:val="AB0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0F2D90"/>
    <w:multiLevelType w:val="multilevel"/>
    <w:tmpl w:val="6F5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B3F36"/>
    <w:multiLevelType w:val="multilevel"/>
    <w:tmpl w:val="79D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4F1C41"/>
    <w:multiLevelType w:val="multilevel"/>
    <w:tmpl w:val="4DE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B860B3"/>
    <w:multiLevelType w:val="multilevel"/>
    <w:tmpl w:val="FC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2169F7"/>
    <w:multiLevelType w:val="multilevel"/>
    <w:tmpl w:val="124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5"/>
  </w:num>
  <w:num w:numId="13">
    <w:abstractNumId w:val="11"/>
  </w:num>
  <w:num w:numId="14">
    <w:abstractNumId w:val="13"/>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D1E"/>
    <w:rsid w:val="00034616"/>
    <w:rsid w:val="0006063C"/>
    <w:rsid w:val="0015074B"/>
    <w:rsid w:val="0029639D"/>
    <w:rsid w:val="002C466B"/>
    <w:rsid w:val="00326F90"/>
    <w:rsid w:val="00637392"/>
    <w:rsid w:val="00642E0F"/>
    <w:rsid w:val="00801331"/>
    <w:rsid w:val="00AA1D8D"/>
    <w:rsid w:val="00B47730"/>
    <w:rsid w:val="00B516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6E4281-0C25-44D4-A884-DED02321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754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C9A8AF-F3A3-4C3C-815C-A9768EA6F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GHOSH</dc:creator>
  <cp:keywords/>
  <dc:description/>
  <cp:lastModifiedBy>SAIKAT GHOSH</cp:lastModifiedBy>
  <cp:revision>4</cp:revision>
  <cp:lastPrinted>2026-02-11T08:01:00Z</cp:lastPrinted>
  <dcterms:created xsi:type="dcterms:W3CDTF">2026-02-11T08:00:00Z</dcterms:created>
  <dcterms:modified xsi:type="dcterms:W3CDTF">2026-02-11T09:13:00Z</dcterms:modified>
  <cp:category/>
</cp:coreProperties>
</file>