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E7B23" w14:textId="351C679B" w:rsidR="00A51F80" w:rsidRPr="00A51F80" w:rsidRDefault="00A51F80" w:rsidP="00A51F80">
      <w:pPr>
        <w:rPr>
          <w:rFonts w:ascii="Aptos" w:hAnsi="Aptos"/>
          <w:b/>
          <w:bCs/>
          <w:sz w:val="32"/>
          <w:szCs w:val="32"/>
          <w:lang w:val="en-IN"/>
        </w:rPr>
      </w:pPr>
      <w:r w:rsidRPr="00A51F80">
        <w:rPr>
          <w:rFonts w:ascii="Aptos" w:hAnsi="Aptos"/>
          <w:b/>
          <w:bCs/>
          <w:sz w:val="32"/>
          <w:szCs w:val="32"/>
          <w:lang w:val="en-IN"/>
        </w:rPr>
        <w:t>Sales Dataset – Detailed Analytical Report</w:t>
      </w:r>
    </w:p>
    <w:p w14:paraId="6886C408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Aptos" w:hAnsi="Aptos"/>
          <w:b/>
          <w:bCs/>
          <w:lang w:val="en-IN"/>
        </w:rPr>
        <w:t>1. Executive Summary</w:t>
      </w:r>
    </w:p>
    <w:p w14:paraId="151B4A57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 xml:space="preserve">The sales dataset shows strong overall performance with </w:t>
      </w:r>
      <w:r w:rsidRPr="00A51F80">
        <w:rPr>
          <w:rFonts w:ascii="Aptos" w:hAnsi="Aptos"/>
          <w:b/>
          <w:bCs/>
          <w:lang w:val="en-IN"/>
        </w:rPr>
        <w:t>Total Sales of ₹5.02M</w:t>
      </w:r>
      <w:r w:rsidRPr="00A51F80">
        <w:rPr>
          <w:rFonts w:ascii="Aptos" w:hAnsi="Aptos"/>
          <w:lang w:val="en-IN"/>
        </w:rPr>
        <w:t xml:space="preserve"> and </w:t>
      </w:r>
      <w:r w:rsidRPr="00A51F80">
        <w:rPr>
          <w:rFonts w:ascii="Aptos" w:hAnsi="Aptos"/>
          <w:b/>
          <w:bCs/>
          <w:lang w:val="en-IN"/>
        </w:rPr>
        <w:t>Total Quantity Sold of 25,355 units</w:t>
      </w:r>
      <w:r w:rsidRPr="00A51F80">
        <w:rPr>
          <w:rFonts w:ascii="Aptos" w:hAnsi="Aptos"/>
          <w:lang w:val="en-IN"/>
        </w:rPr>
        <w:t xml:space="preserve">. Profit margins remain healthy at </w:t>
      </w:r>
      <w:r w:rsidRPr="00A51F80">
        <w:rPr>
          <w:rFonts w:ascii="Aptos" w:hAnsi="Aptos"/>
          <w:b/>
          <w:bCs/>
          <w:lang w:val="en-IN"/>
        </w:rPr>
        <w:t>9.28%</w:t>
      </w:r>
      <w:r w:rsidRPr="00A51F80">
        <w:rPr>
          <w:rFonts w:ascii="Aptos" w:hAnsi="Aptos"/>
          <w:lang w:val="en-IN"/>
        </w:rPr>
        <w:t>, and discounts are minimal (</w:t>
      </w:r>
      <w:r w:rsidRPr="00A51F80">
        <w:rPr>
          <w:rFonts w:ascii="Aptos" w:hAnsi="Aptos"/>
          <w:b/>
          <w:bCs/>
          <w:lang w:val="en-IN"/>
        </w:rPr>
        <w:t>0.15%</w:t>
      </w:r>
      <w:r w:rsidRPr="00A51F80">
        <w:rPr>
          <w:rFonts w:ascii="Aptos" w:hAnsi="Aptos"/>
          <w:lang w:val="en-IN"/>
        </w:rPr>
        <w:t xml:space="preserve">), indicating effective pricing strategies. </w:t>
      </w:r>
      <w:r w:rsidRPr="00A51F80">
        <w:rPr>
          <w:rFonts w:ascii="Aptos" w:hAnsi="Aptos"/>
          <w:b/>
          <w:bCs/>
          <w:lang w:val="en-IN"/>
        </w:rPr>
        <w:t>Clothing</w:t>
      </w:r>
      <w:r w:rsidRPr="00A51F80">
        <w:rPr>
          <w:rFonts w:ascii="Aptos" w:hAnsi="Aptos"/>
          <w:lang w:val="en-IN"/>
        </w:rPr>
        <w:t xml:space="preserve"> emerges as the top-selling category, supported by high customer demand. Regional and monthly trends show consistent performance with growth opportunities in certain areas.</w:t>
      </w:r>
    </w:p>
    <w:p w14:paraId="52FFA081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pict w14:anchorId="348088F4">
          <v:rect id="_x0000_i1151" style="width:0;height:1.5pt" o:hralign="center" o:hrstd="t" o:hr="t" fillcolor="#a0a0a0" stroked="f"/>
        </w:pict>
      </w:r>
    </w:p>
    <w:p w14:paraId="33BD57D8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Aptos" w:hAnsi="Aptos"/>
          <w:b/>
          <w:bCs/>
          <w:lang w:val="en-IN"/>
        </w:rPr>
        <w:t>2. Key Performance Indicators (KPIs)</w:t>
      </w:r>
    </w:p>
    <w:p w14:paraId="01DFD14A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Segoe UI Emoji" w:hAnsi="Segoe UI Emoji" w:cs="Segoe UI Emoji"/>
          <w:b/>
          <w:bCs/>
          <w:lang w:val="en-IN"/>
        </w:rPr>
        <w:t>🔹</w:t>
      </w:r>
      <w:r w:rsidRPr="00A51F80">
        <w:rPr>
          <w:rFonts w:ascii="Aptos" w:hAnsi="Aptos"/>
          <w:b/>
          <w:bCs/>
          <w:lang w:val="en-IN"/>
        </w:rPr>
        <w:t xml:space="preserve"> Total Sales: ₹5.02M</w:t>
      </w:r>
    </w:p>
    <w:p w14:paraId="026CB2DE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Indicates substantial revenue generation across all product categories, highlighting strong business operations.</w:t>
      </w:r>
    </w:p>
    <w:p w14:paraId="1F169DDC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Segoe UI Emoji" w:hAnsi="Segoe UI Emoji" w:cs="Segoe UI Emoji"/>
          <w:b/>
          <w:bCs/>
          <w:lang w:val="en-IN"/>
        </w:rPr>
        <w:t>🔹</w:t>
      </w:r>
      <w:r w:rsidRPr="00A51F80">
        <w:rPr>
          <w:rFonts w:ascii="Aptos" w:hAnsi="Aptos"/>
          <w:b/>
          <w:bCs/>
          <w:lang w:val="en-IN"/>
        </w:rPr>
        <w:t xml:space="preserve"> Total Quantity Sold: 25,355 Units</w:t>
      </w:r>
    </w:p>
    <w:p w14:paraId="41B2B5AB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Shows steady demand across categories and regions.</w:t>
      </w:r>
    </w:p>
    <w:p w14:paraId="7FF02E85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Segoe UI Emoji" w:hAnsi="Segoe UI Emoji" w:cs="Segoe UI Emoji"/>
          <w:b/>
          <w:bCs/>
          <w:lang w:val="en-IN"/>
        </w:rPr>
        <w:t>🔹</w:t>
      </w:r>
      <w:r w:rsidRPr="00A51F80">
        <w:rPr>
          <w:rFonts w:ascii="Aptos" w:hAnsi="Aptos"/>
          <w:b/>
          <w:bCs/>
          <w:lang w:val="en-IN"/>
        </w:rPr>
        <w:t xml:space="preserve"> Average Discount: 0.15%</w:t>
      </w:r>
    </w:p>
    <w:p w14:paraId="3C359682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The low discount percentage suggests:</w:t>
      </w:r>
    </w:p>
    <w:p w14:paraId="6EDBCC2B" w14:textId="77777777" w:rsidR="00A51F80" w:rsidRPr="00A51F80" w:rsidRDefault="00A51F80" w:rsidP="00A51F80">
      <w:pPr>
        <w:numPr>
          <w:ilvl w:val="0"/>
          <w:numId w:val="10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Products are sold at full or near-full price</w:t>
      </w:r>
    </w:p>
    <w:p w14:paraId="013490C0" w14:textId="77777777" w:rsidR="00A51F80" w:rsidRPr="00A51F80" w:rsidRDefault="00A51F80" w:rsidP="00A51F80">
      <w:pPr>
        <w:numPr>
          <w:ilvl w:val="0"/>
          <w:numId w:val="10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Strong brand value and customer willingness to pay</w:t>
      </w:r>
    </w:p>
    <w:p w14:paraId="58A1C46E" w14:textId="77777777" w:rsidR="00A51F80" w:rsidRPr="00A51F80" w:rsidRDefault="00A51F80" w:rsidP="00A51F80">
      <w:pPr>
        <w:numPr>
          <w:ilvl w:val="0"/>
          <w:numId w:val="10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Good revenue retention</w:t>
      </w:r>
    </w:p>
    <w:p w14:paraId="50F99005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Segoe UI Emoji" w:hAnsi="Segoe UI Emoji" w:cs="Segoe UI Emoji"/>
          <w:b/>
          <w:bCs/>
          <w:lang w:val="en-IN"/>
        </w:rPr>
        <w:t>🔹</w:t>
      </w:r>
      <w:r w:rsidRPr="00A51F80">
        <w:rPr>
          <w:rFonts w:ascii="Aptos" w:hAnsi="Aptos"/>
          <w:b/>
          <w:bCs/>
          <w:lang w:val="en-IN"/>
        </w:rPr>
        <w:t xml:space="preserve"> Total Profit Margin: 9.28%</w:t>
      </w:r>
    </w:p>
    <w:p w14:paraId="1116EFE1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Reflects a healthy profitability level and efficient cost and pricing strategy.</w:t>
      </w:r>
    </w:p>
    <w:p w14:paraId="37FD38F8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Segoe UI Emoji" w:hAnsi="Segoe UI Emoji" w:cs="Segoe UI Emoji"/>
          <w:b/>
          <w:bCs/>
          <w:lang w:val="en-IN"/>
        </w:rPr>
        <w:t>🔹</w:t>
      </w:r>
      <w:r w:rsidRPr="00A51F80">
        <w:rPr>
          <w:rFonts w:ascii="Aptos" w:hAnsi="Aptos"/>
          <w:b/>
          <w:bCs/>
          <w:lang w:val="en-IN"/>
        </w:rPr>
        <w:t xml:space="preserve"> Top Selling Category: Clothing</w:t>
      </w:r>
    </w:p>
    <w:p w14:paraId="087F5EB5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Clothing continues to dominate sales, likely due to:</w:t>
      </w:r>
    </w:p>
    <w:p w14:paraId="19610CB7" w14:textId="77777777" w:rsidR="00A51F80" w:rsidRPr="00A51F80" w:rsidRDefault="00A51F80" w:rsidP="00A51F80">
      <w:pPr>
        <w:numPr>
          <w:ilvl w:val="0"/>
          <w:numId w:val="11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High purchase frequency</w:t>
      </w:r>
    </w:p>
    <w:p w14:paraId="3B317C7B" w14:textId="77777777" w:rsidR="00A51F80" w:rsidRPr="00A51F80" w:rsidRDefault="00A51F80" w:rsidP="00A51F80">
      <w:pPr>
        <w:numPr>
          <w:ilvl w:val="0"/>
          <w:numId w:val="11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Strong seasonal/consumer demand</w:t>
      </w:r>
    </w:p>
    <w:p w14:paraId="748156C5" w14:textId="77777777" w:rsidR="00A51F80" w:rsidRPr="00A51F80" w:rsidRDefault="00A51F80" w:rsidP="00A51F80">
      <w:pPr>
        <w:numPr>
          <w:ilvl w:val="0"/>
          <w:numId w:val="11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Effective promotions</w:t>
      </w:r>
    </w:p>
    <w:p w14:paraId="20EAA679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pict w14:anchorId="4212CD16">
          <v:rect id="_x0000_i1152" style="width:0;height:1.5pt" o:hralign="center" o:hrstd="t" o:hr="t" fillcolor="#a0a0a0" stroked="f"/>
        </w:pict>
      </w:r>
    </w:p>
    <w:p w14:paraId="650140CD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Aptos" w:hAnsi="Aptos"/>
          <w:b/>
          <w:bCs/>
          <w:lang w:val="en-IN"/>
        </w:rPr>
        <w:lastRenderedPageBreak/>
        <w:t>3. Regional Sales Analysis</w:t>
      </w:r>
    </w:p>
    <w:p w14:paraId="7C1FF84C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 xml:space="preserve">The </w:t>
      </w:r>
      <w:r w:rsidRPr="00A51F80">
        <w:rPr>
          <w:rFonts w:ascii="Aptos" w:hAnsi="Aptos"/>
          <w:b/>
          <w:bCs/>
          <w:lang w:val="en-IN"/>
        </w:rPr>
        <w:t>North Region</w:t>
      </w:r>
      <w:r w:rsidRPr="00A51F80">
        <w:rPr>
          <w:rFonts w:ascii="Aptos" w:hAnsi="Aptos"/>
          <w:lang w:val="en-IN"/>
        </w:rPr>
        <w:t xml:space="preserve"> leads in revenue generation, followed by East and West.</w:t>
      </w:r>
    </w:p>
    <w:p w14:paraId="7185772A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Aptos" w:hAnsi="Aptos"/>
          <w:b/>
          <w:bCs/>
          <w:lang w:val="en-IN"/>
        </w:rPr>
        <w:t>Region-wise Sales Trend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"/>
        <w:gridCol w:w="1868"/>
      </w:tblGrid>
      <w:tr w:rsidR="00A51F80" w:rsidRPr="00A51F80" w14:paraId="44C103D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97454" w14:textId="77777777" w:rsidR="00A51F80" w:rsidRPr="00A51F80" w:rsidRDefault="00A51F80" w:rsidP="00A51F80">
            <w:pPr>
              <w:rPr>
                <w:rFonts w:ascii="Aptos" w:hAnsi="Aptos"/>
                <w:b/>
                <w:bCs/>
                <w:lang w:val="en-IN"/>
              </w:rPr>
            </w:pPr>
            <w:r w:rsidRPr="00A51F80">
              <w:rPr>
                <w:rFonts w:ascii="Aptos" w:hAnsi="Aptos"/>
                <w:b/>
                <w:bCs/>
                <w:lang w:val="en-IN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3F308DE9" w14:textId="77777777" w:rsidR="00A51F80" w:rsidRPr="00A51F80" w:rsidRDefault="00A51F80" w:rsidP="00A51F80">
            <w:pPr>
              <w:rPr>
                <w:rFonts w:ascii="Aptos" w:hAnsi="Aptos"/>
                <w:b/>
                <w:bCs/>
                <w:lang w:val="en-IN"/>
              </w:rPr>
            </w:pPr>
            <w:r w:rsidRPr="00A51F80">
              <w:rPr>
                <w:rFonts w:ascii="Aptos" w:hAnsi="Aptos"/>
                <w:b/>
                <w:bCs/>
                <w:lang w:val="en-IN"/>
              </w:rPr>
              <w:t>Sales</w:t>
            </w:r>
          </w:p>
        </w:tc>
      </w:tr>
      <w:tr w:rsidR="00A51F80" w:rsidRPr="00A51F80" w14:paraId="4985B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DA4BA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North</w:t>
            </w:r>
          </w:p>
        </w:tc>
        <w:tc>
          <w:tcPr>
            <w:tcW w:w="0" w:type="auto"/>
            <w:vAlign w:val="center"/>
            <w:hideMark/>
          </w:tcPr>
          <w:p w14:paraId="756547F0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Highest (~1.35M)</w:t>
            </w:r>
          </w:p>
        </w:tc>
      </w:tr>
      <w:tr w:rsidR="00A51F80" w:rsidRPr="00A51F80" w14:paraId="7E36C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7A760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East</w:t>
            </w:r>
          </w:p>
        </w:tc>
        <w:tc>
          <w:tcPr>
            <w:tcW w:w="0" w:type="auto"/>
            <w:vAlign w:val="center"/>
            <w:hideMark/>
          </w:tcPr>
          <w:p w14:paraId="0E6CC7B9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Strong (~1.25M)</w:t>
            </w:r>
          </w:p>
        </w:tc>
      </w:tr>
      <w:tr w:rsidR="00A51F80" w:rsidRPr="00A51F80" w14:paraId="2496A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F73F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West</w:t>
            </w:r>
          </w:p>
        </w:tc>
        <w:tc>
          <w:tcPr>
            <w:tcW w:w="0" w:type="auto"/>
            <w:vAlign w:val="center"/>
            <w:hideMark/>
          </w:tcPr>
          <w:p w14:paraId="42DFF3BE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Moderate (~1.22M)</w:t>
            </w:r>
          </w:p>
        </w:tc>
      </w:tr>
      <w:tr w:rsidR="00A51F80" w:rsidRPr="00A51F80" w14:paraId="28FCE8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B61827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South</w:t>
            </w:r>
          </w:p>
        </w:tc>
        <w:tc>
          <w:tcPr>
            <w:tcW w:w="0" w:type="auto"/>
            <w:vAlign w:val="center"/>
            <w:hideMark/>
          </w:tcPr>
          <w:p w14:paraId="01C97793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Lowest (~1.15M)</w:t>
            </w:r>
          </w:p>
        </w:tc>
      </w:tr>
    </w:tbl>
    <w:p w14:paraId="098320A9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b/>
          <w:bCs/>
          <w:lang w:val="en-IN"/>
        </w:rPr>
        <w:t>Insights:</w:t>
      </w:r>
    </w:p>
    <w:p w14:paraId="0688A959" w14:textId="77777777" w:rsidR="00A51F80" w:rsidRPr="00A51F80" w:rsidRDefault="00A51F80" w:rsidP="00A51F80">
      <w:pPr>
        <w:numPr>
          <w:ilvl w:val="0"/>
          <w:numId w:val="12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 xml:space="preserve">The </w:t>
      </w:r>
      <w:r w:rsidRPr="00A51F80">
        <w:rPr>
          <w:rFonts w:ascii="Aptos" w:hAnsi="Aptos"/>
          <w:b/>
          <w:bCs/>
          <w:lang w:val="en-IN"/>
        </w:rPr>
        <w:t>North</w:t>
      </w:r>
      <w:r w:rsidRPr="00A51F80">
        <w:rPr>
          <w:rFonts w:ascii="Aptos" w:hAnsi="Aptos"/>
          <w:lang w:val="en-IN"/>
        </w:rPr>
        <w:t xml:space="preserve"> region is the strongest contributor—opportunity for advanced marketing campaigns.</w:t>
      </w:r>
    </w:p>
    <w:p w14:paraId="43D5666A" w14:textId="77777777" w:rsidR="00A51F80" w:rsidRPr="00A51F80" w:rsidRDefault="00A51F80" w:rsidP="00A51F80">
      <w:pPr>
        <w:numPr>
          <w:ilvl w:val="0"/>
          <w:numId w:val="12"/>
        </w:numPr>
        <w:rPr>
          <w:rFonts w:ascii="Aptos" w:hAnsi="Aptos"/>
          <w:lang w:val="en-IN"/>
        </w:rPr>
      </w:pPr>
      <w:r w:rsidRPr="00A51F80">
        <w:rPr>
          <w:rFonts w:ascii="Aptos" w:hAnsi="Aptos"/>
          <w:b/>
          <w:bCs/>
          <w:lang w:val="en-IN"/>
        </w:rPr>
        <w:t>South</w:t>
      </w:r>
      <w:r w:rsidRPr="00A51F80">
        <w:rPr>
          <w:rFonts w:ascii="Aptos" w:hAnsi="Aptos"/>
          <w:lang w:val="en-IN"/>
        </w:rPr>
        <w:t xml:space="preserve"> region underperforms and needs targeted strategies such as:</w:t>
      </w:r>
    </w:p>
    <w:p w14:paraId="6CC6DB5A" w14:textId="77777777" w:rsidR="00A51F80" w:rsidRPr="00A51F80" w:rsidRDefault="00A51F80" w:rsidP="00A51F80">
      <w:pPr>
        <w:numPr>
          <w:ilvl w:val="1"/>
          <w:numId w:val="12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Promotional offers</w:t>
      </w:r>
    </w:p>
    <w:p w14:paraId="23DA0CA6" w14:textId="77777777" w:rsidR="00A51F80" w:rsidRPr="00A51F80" w:rsidRDefault="00A51F80" w:rsidP="00A51F80">
      <w:pPr>
        <w:numPr>
          <w:ilvl w:val="1"/>
          <w:numId w:val="12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Localized marketing</w:t>
      </w:r>
    </w:p>
    <w:p w14:paraId="7F240701" w14:textId="77777777" w:rsidR="00A51F80" w:rsidRPr="00A51F80" w:rsidRDefault="00A51F80" w:rsidP="00A51F80">
      <w:pPr>
        <w:numPr>
          <w:ilvl w:val="1"/>
          <w:numId w:val="12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Expansion of popular product categories</w:t>
      </w:r>
    </w:p>
    <w:p w14:paraId="242DB53D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pict w14:anchorId="665293AA">
          <v:rect id="_x0000_i1153" style="width:0;height:1.5pt" o:hralign="center" o:hrstd="t" o:hr="t" fillcolor="#a0a0a0" stroked="f"/>
        </w:pict>
      </w:r>
    </w:p>
    <w:p w14:paraId="088EB304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Aptos" w:hAnsi="Aptos"/>
          <w:b/>
          <w:bCs/>
          <w:lang w:val="en-IN"/>
        </w:rPr>
        <w:t>4. Product Category Performance</w:t>
      </w:r>
    </w:p>
    <w:p w14:paraId="6576495D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The pie chart showcases fairly balanced contributions with slight variations:</w:t>
      </w:r>
    </w:p>
    <w:p w14:paraId="05E9555F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Aptos" w:hAnsi="Aptos"/>
          <w:b/>
          <w:bCs/>
          <w:lang w:val="en-IN"/>
        </w:rPr>
        <w:t>Category Contribution</w:t>
      </w:r>
    </w:p>
    <w:p w14:paraId="637CD628" w14:textId="77777777" w:rsidR="00A51F80" w:rsidRPr="00A51F80" w:rsidRDefault="00A51F80" w:rsidP="00A51F80">
      <w:pPr>
        <w:numPr>
          <w:ilvl w:val="0"/>
          <w:numId w:val="13"/>
        </w:numPr>
        <w:rPr>
          <w:rFonts w:ascii="Aptos" w:hAnsi="Aptos"/>
          <w:lang w:val="en-IN"/>
        </w:rPr>
      </w:pPr>
      <w:r w:rsidRPr="00A51F80">
        <w:rPr>
          <w:rFonts w:ascii="Aptos" w:hAnsi="Aptos"/>
          <w:b/>
          <w:bCs/>
          <w:lang w:val="en-IN"/>
        </w:rPr>
        <w:t>Clothing – 26% (Top Performing)</w:t>
      </w:r>
    </w:p>
    <w:p w14:paraId="4730A2A9" w14:textId="77777777" w:rsidR="00A51F80" w:rsidRPr="00A51F80" w:rsidRDefault="00A51F80" w:rsidP="00A51F80">
      <w:pPr>
        <w:numPr>
          <w:ilvl w:val="0"/>
          <w:numId w:val="13"/>
        </w:numPr>
        <w:rPr>
          <w:rFonts w:ascii="Aptos" w:hAnsi="Aptos"/>
          <w:lang w:val="en-IN"/>
        </w:rPr>
      </w:pPr>
      <w:r w:rsidRPr="00A51F80">
        <w:rPr>
          <w:rFonts w:ascii="Aptos" w:hAnsi="Aptos"/>
          <w:b/>
          <w:bCs/>
          <w:lang w:val="en-IN"/>
        </w:rPr>
        <w:t>Electronics – 25%</w:t>
      </w:r>
    </w:p>
    <w:p w14:paraId="2FDCF6FA" w14:textId="77777777" w:rsidR="00A51F80" w:rsidRPr="00A51F80" w:rsidRDefault="00A51F80" w:rsidP="00A51F80">
      <w:pPr>
        <w:numPr>
          <w:ilvl w:val="0"/>
          <w:numId w:val="13"/>
        </w:numPr>
        <w:rPr>
          <w:rFonts w:ascii="Aptos" w:hAnsi="Aptos"/>
          <w:lang w:val="en-IN"/>
        </w:rPr>
      </w:pPr>
      <w:r w:rsidRPr="00A51F80">
        <w:rPr>
          <w:rFonts w:ascii="Aptos" w:hAnsi="Aptos"/>
          <w:b/>
          <w:bCs/>
          <w:lang w:val="en-IN"/>
        </w:rPr>
        <w:t>Furniture – 25%</w:t>
      </w:r>
    </w:p>
    <w:p w14:paraId="4AFB9688" w14:textId="77777777" w:rsidR="00A51F80" w:rsidRPr="00A51F80" w:rsidRDefault="00A51F80" w:rsidP="00A51F80">
      <w:pPr>
        <w:numPr>
          <w:ilvl w:val="0"/>
          <w:numId w:val="13"/>
        </w:numPr>
        <w:rPr>
          <w:rFonts w:ascii="Aptos" w:hAnsi="Aptos"/>
          <w:lang w:val="en-IN"/>
        </w:rPr>
      </w:pPr>
      <w:r w:rsidRPr="00A51F80">
        <w:rPr>
          <w:rFonts w:ascii="Aptos" w:hAnsi="Aptos"/>
          <w:b/>
          <w:bCs/>
          <w:lang w:val="en-IN"/>
        </w:rPr>
        <w:t>Food – 24%</w:t>
      </w:r>
    </w:p>
    <w:p w14:paraId="30CAC4B6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b/>
          <w:bCs/>
          <w:lang w:val="en-IN"/>
        </w:rPr>
        <w:t>Insights:</w:t>
      </w:r>
    </w:p>
    <w:p w14:paraId="6DE943C5" w14:textId="77777777" w:rsidR="00A51F80" w:rsidRPr="00A51F80" w:rsidRDefault="00A51F80" w:rsidP="00A51F80">
      <w:pPr>
        <w:numPr>
          <w:ilvl w:val="0"/>
          <w:numId w:val="14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Clothing drives highest revenue, indicating market preference.</w:t>
      </w:r>
    </w:p>
    <w:p w14:paraId="28D9CB9D" w14:textId="77777777" w:rsidR="00A51F80" w:rsidRPr="00A51F80" w:rsidRDefault="00A51F80" w:rsidP="00A51F80">
      <w:pPr>
        <w:numPr>
          <w:ilvl w:val="0"/>
          <w:numId w:val="14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lastRenderedPageBreak/>
        <w:t>Electronics and Furniture show nearly equal performance; opportunities exist for product bundles.</w:t>
      </w:r>
    </w:p>
    <w:p w14:paraId="46650101" w14:textId="77777777" w:rsidR="00A51F80" w:rsidRPr="00A51F80" w:rsidRDefault="00A51F80" w:rsidP="00A51F80">
      <w:pPr>
        <w:numPr>
          <w:ilvl w:val="0"/>
          <w:numId w:val="14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Food category performs slightly lower but still strong.</w:t>
      </w:r>
    </w:p>
    <w:p w14:paraId="2BE45B55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pict w14:anchorId="08F7D653">
          <v:rect id="_x0000_i1154" style="width:0;height:1.5pt" o:hralign="center" o:hrstd="t" o:hr="t" fillcolor="#a0a0a0" stroked="f"/>
        </w:pict>
      </w:r>
    </w:p>
    <w:p w14:paraId="729088CB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Aptos" w:hAnsi="Aptos"/>
          <w:b/>
          <w:bCs/>
          <w:lang w:val="en-IN"/>
        </w:rPr>
        <w:t>5. Payment Method Distribution</w:t>
      </w:r>
    </w:p>
    <w:p w14:paraId="2DDCC770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Payment preferences are almost evenly distributed: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1"/>
        <w:gridCol w:w="659"/>
      </w:tblGrid>
      <w:tr w:rsidR="00A51F80" w:rsidRPr="00A51F80" w14:paraId="2F93E5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BD88D" w14:textId="77777777" w:rsidR="00A51F80" w:rsidRPr="00A51F80" w:rsidRDefault="00A51F80" w:rsidP="00A51F80">
            <w:pPr>
              <w:rPr>
                <w:rFonts w:ascii="Aptos" w:hAnsi="Aptos"/>
                <w:b/>
                <w:bCs/>
                <w:lang w:val="en-IN"/>
              </w:rPr>
            </w:pPr>
            <w:r w:rsidRPr="00A51F80">
              <w:rPr>
                <w:rFonts w:ascii="Aptos" w:hAnsi="Aptos"/>
                <w:b/>
                <w:bCs/>
                <w:lang w:val="en-IN"/>
              </w:rPr>
              <w:t>Payment Method</w:t>
            </w:r>
          </w:p>
        </w:tc>
        <w:tc>
          <w:tcPr>
            <w:tcW w:w="0" w:type="auto"/>
            <w:vAlign w:val="center"/>
            <w:hideMark/>
          </w:tcPr>
          <w:p w14:paraId="520F49ED" w14:textId="77777777" w:rsidR="00A51F80" w:rsidRPr="00A51F80" w:rsidRDefault="00A51F80" w:rsidP="00A51F80">
            <w:pPr>
              <w:rPr>
                <w:rFonts w:ascii="Aptos" w:hAnsi="Aptos"/>
                <w:b/>
                <w:bCs/>
                <w:lang w:val="en-IN"/>
              </w:rPr>
            </w:pPr>
            <w:r w:rsidRPr="00A51F80">
              <w:rPr>
                <w:rFonts w:ascii="Aptos" w:hAnsi="Aptos"/>
                <w:b/>
                <w:bCs/>
                <w:lang w:val="en-IN"/>
              </w:rPr>
              <w:t>Share</w:t>
            </w:r>
          </w:p>
        </w:tc>
      </w:tr>
      <w:tr w:rsidR="00A51F80" w:rsidRPr="00A51F80" w14:paraId="094ED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D79E76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Credit Card</w:t>
            </w:r>
          </w:p>
        </w:tc>
        <w:tc>
          <w:tcPr>
            <w:tcW w:w="0" w:type="auto"/>
            <w:vAlign w:val="center"/>
            <w:hideMark/>
          </w:tcPr>
          <w:p w14:paraId="05E6FB99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35%</w:t>
            </w:r>
          </w:p>
        </w:tc>
      </w:tr>
      <w:tr w:rsidR="00A51F80" w:rsidRPr="00A51F80" w14:paraId="7918B6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BBBF2F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Bank Transfer</w:t>
            </w:r>
          </w:p>
        </w:tc>
        <w:tc>
          <w:tcPr>
            <w:tcW w:w="0" w:type="auto"/>
            <w:vAlign w:val="center"/>
            <w:hideMark/>
          </w:tcPr>
          <w:p w14:paraId="50A23003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34%</w:t>
            </w:r>
          </w:p>
        </w:tc>
      </w:tr>
      <w:tr w:rsidR="00A51F80" w:rsidRPr="00A51F80" w14:paraId="5F998B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ED27B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Cash</w:t>
            </w:r>
          </w:p>
        </w:tc>
        <w:tc>
          <w:tcPr>
            <w:tcW w:w="0" w:type="auto"/>
            <w:vAlign w:val="center"/>
            <w:hideMark/>
          </w:tcPr>
          <w:p w14:paraId="534D82A3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31%</w:t>
            </w:r>
          </w:p>
        </w:tc>
      </w:tr>
    </w:tbl>
    <w:p w14:paraId="2093D544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b/>
          <w:bCs/>
          <w:lang w:val="en-IN"/>
        </w:rPr>
        <w:t>Insights:</w:t>
      </w:r>
    </w:p>
    <w:p w14:paraId="62695D3B" w14:textId="77777777" w:rsidR="00A51F80" w:rsidRPr="00A51F80" w:rsidRDefault="00A51F80" w:rsidP="00A51F80">
      <w:pPr>
        <w:numPr>
          <w:ilvl w:val="0"/>
          <w:numId w:val="15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Digital payments (Credit Card + Bank Transfer = 69%) dominate.</w:t>
      </w:r>
    </w:p>
    <w:p w14:paraId="7F2A7DDE" w14:textId="77777777" w:rsidR="00A51F80" w:rsidRPr="00A51F80" w:rsidRDefault="00A51F80" w:rsidP="00A51F80">
      <w:pPr>
        <w:numPr>
          <w:ilvl w:val="0"/>
          <w:numId w:val="15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Smaller but significant share of Cash reflects traditional buyers.</w:t>
      </w:r>
    </w:p>
    <w:p w14:paraId="1C2B9AE5" w14:textId="77777777" w:rsidR="00A51F80" w:rsidRPr="00A51F80" w:rsidRDefault="00A51F80" w:rsidP="00A51F80">
      <w:pPr>
        <w:numPr>
          <w:ilvl w:val="0"/>
          <w:numId w:val="15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Opportunity: Promote digital-wallet discounts to shift more customers to online payments.</w:t>
      </w:r>
    </w:p>
    <w:p w14:paraId="4FE216BC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pict w14:anchorId="26E5E168">
          <v:rect id="_x0000_i1155" style="width:0;height:1.5pt" o:hralign="center" o:hrstd="t" o:hr="t" fillcolor="#a0a0a0" stroked="f"/>
        </w:pict>
      </w:r>
    </w:p>
    <w:p w14:paraId="2F8F1871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Aptos" w:hAnsi="Aptos"/>
          <w:b/>
          <w:bCs/>
          <w:lang w:val="en-IN"/>
        </w:rPr>
        <w:t>6. Monthly Sales Trend</w:t>
      </w:r>
    </w:p>
    <w:p w14:paraId="1FA98157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Sales remain fairly stable across months, with slight peaks.</w:t>
      </w:r>
    </w:p>
    <w:p w14:paraId="44D3BBB9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Aptos" w:hAnsi="Aptos"/>
          <w:b/>
          <w:bCs/>
          <w:lang w:val="en-IN"/>
        </w:rPr>
        <w:t>Highlights:</w:t>
      </w:r>
    </w:p>
    <w:p w14:paraId="09D58F3D" w14:textId="77777777" w:rsidR="00A51F80" w:rsidRPr="00A51F80" w:rsidRDefault="00A51F80" w:rsidP="00A51F80">
      <w:pPr>
        <w:numPr>
          <w:ilvl w:val="0"/>
          <w:numId w:val="16"/>
        </w:numPr>
        <w:rPr>
          <w:rFonts w:ascii="Aptos" w:hAnsi="Aptos"/>
          <w:lang w:val="en-IN"/>
        </w:rPr>
      </w:pPr>
      <w:r w:rsidRPr="00A51F80">
        <w:rPr>
          <w:rFonts w:ascii="Aptos" w:hAnsi="Aptos"/>
          <w:b/>
          <w:bCs/>
          <w:lang w:val="en-IN"/>
        </w:rPr>
        <w:t>Highest Sales:</w:t>
      </w:r>
      <w:r w:rsidRPr="00A51F80">
        <w:rPr>
          <w:rFonts w:ascii="Aptos" w:hAnsi="Aptos"/>
          <w:lang w:val="en-IN"/>
        </w:rPr>
        <w:t xml:space="preserve"> January, April, August, October</w:t>
      </w:r>
    </w:p>
    <w:p w14:paraId="60E4C145" w14:textId="77777777" w:rsidR="00A51F80" w:rsidRPr="00A51F80" w:rsidRDefault="00A51F80" w:rsidP="00A51F80">
      <w:pPr>
        <w:numPr>
          <w:ilvl w:val="0"/>
          <w:numId w:val="16"/>
        </w:numPr>
        <w:rPr>
          <w:rFonts w:ascii="Aptos" w:hAnsi="Aptos"/>
          <w:lang w:val="en-IN"/>
        </w:rPr>
      </w:pPr>
      <w:r w:rsidRPr="00A51F80">
        <w:rPr>
          <w:rFonts w:ascii="Aptos" w:hAnsi="Aptos"/>
          <w:b/>
          <w:bCs/>
          <w:lang w:val="en-IN"/>
        </w:rPr>
        <w:t>Lowest Sales:</w:t>
      </w:r>
      <w:r w:rsidRPr="00A51F80">
        <w:rPr>
          <w:rFonts w:ascii="Aptos" w:hAnsi="Aptos"/>
          <w:lang w:val="en-IN"/>
        </w:rPr>
        <w:t xml:space="preserve"> February, July, September</w:t>
      </w:r>
    </w:p>
    <w:p w14:paraId="42D7510D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b/>
          <w:bCs/>
          <w:lang w:val="en-IN"/>
        </w:rPr>
        <w:t>Insights:</w:t>
      </w:r>
    </w:p>
    <w:p w14:paraId="594D4985" w14:textId="77777777" w:rsidR="00A51F80" w:rsidRPr="00A51F80" w:rsidRDefault="00A51F80" w:rsidP="00A51F80">
      <w:pPr>
        <w:numPr>
          <w:ilvl w:val="0"/>
          <w:numId w:val="17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Seasonal spikes may relate to festivals or promotional events.</w:t>
      </w:r>
    </w:p>
    <w:p w14:paraId="050A5F71" w14:textId="77777777" w:rsidR="00A51F80" w:rsidRPr="00A51F80" w:rsidRDefault="00A51F80" w:rsidP="00A51F80">
      <w:pPr>
        <w:numPr>
          <w:ilvl w:val="0"/>
          <w:numId w:val="17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Months with lower performance require new campaign strategies or product rotation.</w:t>
      </w:r>
    </w:p>
    <w:p w14:paraId="79FC29A5" w14:textId="77777777" w:rsidR="00A51F80" w:rsidRPr="00A51F80" w:rsidRDefault="00A51F80" w:rsidP="00A51F80">
      <w:pPr>
        <w:numPr>
          <w:ilvl w:val="0"/>
          <w:numId w:val="17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Trendline shows overall stability with no drastic fluctuation.</w:t>
      </w:r>
    </w:p>
    <w:p w14:paraId="185C6EEF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Aptos" w:hAnsi="Aptos"/>
          <w:b/>
          <w:bCs/>
          <w:lang w:val="en-IN"/>
        </w:rPr>
        <w:lastRenderedPageBreak/>
        <w:t>7. Top 5 Sales Representatives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1"/>
        <w:gridCol w:w="665"/>
      </w:tblGrid>
      <w:tr w:rsidR="00A51F80" w:rsidRPr="00A51F80" w14:paraId="5160870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188A43" w14:textId="77777777" w:rsidR="00A51F80" w:rsidRPr="00A51F80" w:rsidRDefault="00A51F80" w:rsidP="00A51F80">
            <w:pPr>
              <w:rPr>
                <w:rFonts w:ascii="Aptos" w:hAnsi="Aptos"/>
                <w:b/>
                <w:bCs/>
                <w:lang w:val="en-IN"/>
              </w:rPr>
            </w:pPr>
            <w:r w:rsidRPr="00A51F80">
              <w:rPr>
                <w:rFonts w:ascii="Aptos" w:hAnsi="Aptos"/>
                <w:b/>
                <w:bCs/>
                <w:lang w:val="en-IN"/>
              </w:rPr>
              <w:t>Representative</w:t>
            </w:r>
          </w:p>
        </w:tc>
        <w:tc>
          <w:tcPr>
            <w:tcW w:w="0" w:type="auto"/>
            <w:vAlign w:val="center"/>
            <w:hideMark/>
          </w:tcPr>
          <w:p w14:paraId="217CF21A" w14:textId="77777777" w:rsidR="00A51F80" w:rsidRPr="00A51F80" w:rsidRDefault="00A51F80" w:rsidP="00A51F80">
            <w:pPr>
              <w:rPr>
                <w:rFonts w:ascii="Aptos" w:hAnsi="Aptos"/>
                <w:b/>
                <w:bCs/>
                <w:lang w:val="en-IN"/>
              </w:rPr>
            </w:pPr>
            <w:r w:rsidRPr="00A51F80">
              <w:rPr>
                <w:rFonts w:ascii="Aptos" w:hAnsi="Aptos"/>
                <w:b/>
                <w:bCs/>
                <w:lang w:val="en-IN"/>
              </w:rPr>
              <w:t>Sales</w:t>
            </w:r>
          </w:p>
        </w:tc>
      </w:tr>
      <w:tr w:rsidR="00A51F80" w:rsidRPr="00A51F80" w14:paraId="014165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9824A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b/>
                <w:bCs/>
                <w:lang w:val="en-IN"/>
              </w:rPr>
              <w:t>David</w:t>
            </w:r>
          </w:p>
        </w:tc>
        <w:tc>
          <w:tcPr>
            <w:tcW w:w="0" w:type="auto"/>
            <w:vAlign w:val="center"/>
            <w:hideMark/>
          </w:tcPr>
          <w:p w14:paraId="76785427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1.14M</w:t>
            </w:r>
          </w:p>
        </w:tc>
      </w:tr>
      <w:tr w:rsidR="00A51F80" w:rsidRPr="00A51F80" w14:paraId="7CF74F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A6ABD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b/>
                <w:bCs/>
                <w:lang w:val="en-IN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0A3DB938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1.08M</w:t>
            </w:r>
          </w:p>
        </w:tc>
      </w:tr>
      <w:tr w:rsidR="00A51F80" w:rsidRPr="00A51F80" w14:paraId="0A5C61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401F4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b/>
                <w:bCs/>
                <w:lang w:val="en-IN"/>
              </w:rPr>
              <w:t>Eve</w:t>
            </w:r>
          </w:p>
        </w:tc>
        <w:tc>
          <w:tcPr>
            <w:tcW w:w="0" w:type="auto"/>
            <w:vAlign w:val="center"/>
            <w:hideMark/>
          </w:tcPr>
          <w:p w14:paraId="4CEBBA71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0.97M</w:t>
            </w:r>
          </w:p>
        </w:tc>
      </w:tr>
      <w:tr w:rsidR="00A51F80" w:rsidRPr="00A51F80" w14:paraId="7DA244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3027A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b/>
                <w:bCs/>
                <w:lang w:val="en-IN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7B22B5B8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0.97M</w:t>
            </w:r>
          </w:p>
        </w:tc>
      </w:tr>
      <w:tr w:rsidR="00A51F80" w:rsidRPr="00A51F80" w14:paraId="45F84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A7C3B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b/>
                <w:bCs/>
                <w:lang w:val="en-IN"/>
              </w:rPr>
              <w:t>Charlie</w:t>
            </w:r>
          </w:p>
        </w:tc>
        <w:tc>
          <w:tcPr>
            <w:tcW w:w="0" w:type="auto"/>
            <w:vAlign w:val="center"/>
            <w:hideMark/>
          </w:tcPr>
          <w:p w14:paraId="3FBCB854" w14:textId="77777777" w:rsidR="00A51F80" w:rsidRPr="00A51F80" w:rsidRDefault="00A51F80" w:rsidP="00A51F80">
            <w:pPr>
              <w:rPr>
                <w:rFonts w:ascii="Aptos" w:hAnsi="Aptos"/>
                <w:lang w:val="en-IN"/>
              </w:rPr>
            </w:pPr>
            <w:r w:rsidRPr="00A51F80">
              <w:rPr>
                <w:rFonts w:ascii="Aptos" w:hAnsi="Aptos"/>
                <w:lang w:val="en-IN"/>
              </w:rPr>
              <w:t>0.86M</w:t>
            </w:r>
          </w:p>
        </w:tc>
      </w:tr>
    </w:tbl>
    <w:p w14:paraId="5FD48A0D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b/>
          <w:bCs/>
          <w:lang w:val="en-IN"/>
        </w:rPr>
        <w:t>Insights:</w:t>
      </w:r>
    </w:p>
    <w:p w14:paraId="77C0F095" w14:textId="77777777" w:rsidR="00A51F80" w:rsidRPr="00A51F80" w:rsidRDefault="00A51F80" w:rsidP="00A51F80">
      <w:pPr>
        <w:numPr>
          <w:ilvl w:val="0"/>
          <w:numId w:val="18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David is the top performer with a noticeable lead.</w:t>
      </w:r>
    </w:p>
    <w:p w14:paraId="3FDA787E" w14:textId="77777777" w:rsidR="00A51F80" w:rsidRPr="00A51F80" w:rsidRDefault="00A51F80" w:rsidP="00A51F80">
      <w:pPr>
        <w:numPr>
          <w:ilvl w:val="0"/>
          <w:numId w:val="18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Charlie, while still strong, has room for improvement.</w:t>
      </w:r>
    </w:p>
    <w:p w14:paraId="3B4D570F" w14:textId="77777777" w:rsidR="00A51F80" w:rsidRPr="00A51F80" w:rsidRDefault="00A51F80" w:rsidP="00A51F80">
      <w:pPr>
        <w:numPr>
          <w:ilvl w:val="0"/>
          <w:numId w:val="18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Consider performance-based incentives and training to uplift mid-range performers.</w:t>
      </w:r>
    </w:p>
    <w:p w14:paraId="2111B9C3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pict w14:anchorId="4932539D">
          <v:rect id="_x0000_i1157" style="width:0;height:1.5pt" o:hralign="center" o:hrstd="t" o:hr="t" fillcolor="#a0a0a0" stroked="f"/>
        </w:pict>
      </w:r>
    </w:p>
    <w:p w14:paraId="4010231D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Aptos" w:hAnsi="Aptos"/>
          <w:b/>
          <w:bCs/>
          <w:lang w:val="en-IN"/>
        </w:rPr>
        <w:t>8. Final Conclusion</w:t>
      </w:r>
    </w:p>
    <w:p w14:paraId="461FEEFE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 xml:space="preserve">The dataset indicates a </w:t>
      </w:r>
      <w:r w:rsidRPr="00A51F80">
        <w:rPr>
          <w:rFonts w:ascii="Aptos" w:hAnsi="Aptos"/>
          <w:b/>
          <w:bCs/>
          <w:lang w:val="en-IN"/>
        </w:rPr>
        <w:t>profitable and well-performing business</w:t>
      </w:r>
      <w:r w:rsidRPr="00A51F80">
        <w:rPr>
          <w:rFonts w:ascii="Aptos" w:hAnsi="Aptos"/>
          <w:lang w:val="en-IN"/>
        </w:rPr>
        <w:t xml:space="preserve"> with strong sales volumes, minimal discounting, and balanced revenue distribution across categories. Clothing is the standout performer, while the North region contributes most significantly.</w:t>
      </w:r>
    </w:p>
    <w:p w14:paraId="52206FD9" w14:textId="77777777" w:rsidR="00A51F80" w:rsidRPr="00A51F80" w:rsidRDefault="00A51F80" w:rsidP="00A51F80">
      <w:p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Payment methods show a high adoption of digital transactions, and sales representatives play a crucial role in driving revenue.</w:t>
      </w:r>
    </w:p>
    <w:p w14:paraId="416FAF0C" w14:textId="77777777" w:rsidR="00A51F80" w:rsidRPr="00A51F80" w:rsidRDefault="00A51F80" w:rsidP="00A51F80">
      <w:pPr>
        <w:rPr>
          <w:rFonts w:ascii="Aptos" w:hAnsi="Aptos"/>
          <w:b/>
          <w:bCs/>
          <w:lang w:val="en-IN"/>
        </w:rPr>
      </w:pPr>
      <w:r w:rsidRPr="00A51F80">
        <w:rPr>
          <w:rFonts w:ascii="Aptos" w:hAnsi="Aptos"/>
          <w:b/>
          <w:bCs/>
          <w:lang w:val="en-IN"/>
        </w:rPr>
        <w:t>Opportunities for Growth</w:t>
      </w:r>
    </w:p>
    <w:p w14:paraId="749B49AE" w14:textId="77777777" w:rsidR="00A51F80" w:rsidRPr="00A51F80" w:rsidRDefault="00A51F80" w:rsidP="00A51F80">
      <w:pPr>
        <w:numPr>
          <w:ilvl w:val="0"/>
          <w:numId w:val="19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Improve South region performance</w:t>
      </w:r>
    </w:p>
    <w:p w14:paraId="04668EC0" w14:textId="77777777" w:rsidR="00A51F80" w:rsidRPr="00A51F80" w:rsidRDefault="00A51F80" w:rsidP="00A51F80">
      <w:pPr>
        <w:numPr>
          <w:ilvl w:val="0"/>
          <w:numId w:val="19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Boost low-performing months with targeted marketing</w:t>
      </w:r>
    </w:p>
    <w:p w14:paraId="6D7F1D03" w14:textId="77777777" w:rsidR="00A51F80" w:rsidRPr="00A51F80" w:rsidRDefault="00A51F80" w:rsidP="00A51F80">
      <w:pPr>
        <w:numPr>
          <w:ilvl w:val="0"/>
          <w:numId w:val="19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Leverage strong categories for bundled offers</w:t>
      </w:r>
    </w:p>
    <w:p w14:paraId="4088DDF2" w14:textId="77777777" w:rsidR="00A51F80" w:rsidRPr="00A51F80" w:rsidRDefault="00A51F80" w:rsidP="00A51F80">
      <w:pPr>
        <w:numPr>
          <w:ilvl w:val="0"/>
          <w:numId w:val="19"/>
        </w:numPr>
        <w:rPr>
          <w:rFonts w:ascii="Aptos" w:hAnsi="Aptos"/>
          <w:lang w:val="en-IN"/>
        </w:rPr>
      </w:pPr>
      <w:r w:rsidRPr="00A51F80">
        <w:rPr>
          <w:rFonts w:ascii="Aptos" w:hAnsi="Aptos"/>
          <w:lang w:val="en-IN"/>
        </w:rPr>
        <w:t>Strengthen representative training programs</w:t>
      </w:r>
    </w:p>
    <w:p w14:paraId="0FDA5CC9" w14:textId="19345932" w:rsidR="00743C07" w:rsidRPr="00A51F80" w:rsidRDefault="00743C07" w:rsidP="00A51F80">
      <w:pPr>
        <w:rPr>
          <w:rFonts w:ascii="Aptos" w:hAnsi="Aptos"/>
        </w:rPr>
      </w:pPr>
    </w:p>
    <w:sectPr w:rsidR="00743C07" w:rsidRPr="00A51F8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54331F"/>
    <w:multiLevelType w:val="multilevel"/>
    <w:tmpl w:val="AFA4B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13396E"/>
    <w:multiLevelType w:val="multilevel"/>
    <w:tmpl w:val="BCFA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143905"/>
    <w:multiLevelType w:val="multilevel"/>
    <w:tmpl w:val="8884B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D6CE1"/>
    <w:multiLevelType w:val="multilevel"/>
    <w:tmpl w:val="8C06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B0C4E"/>
    <w:multiLevelType w:val="multilevel"/>
    <w:tmpl w:val="A1D85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DC07F3"/>
    <w:multiLevelType w:val="multilevel"/>
    <w:tmpl w:val="48AC4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EA013C"/>
    <w:multiLevelType w:val="multilevel"/>
    <w:tmpl w:val="FBAC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97742C"/>
    <w:multiLevelType w:val="multilevel"/>
    <w:tmpl w:val="0A4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FC5EE7"/>
    <w:multiLevelType w:val="multilevel"/>
    <w:tmpl w:val="412A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BB2188"/>
    <w:multiLevelType w:val="multilevel"/>
    <w:tmpl w:val="09D6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590990">
    <w:abstractNumId w:val="8"/>
  </w:num>
  <w:num w:numId="2" w16cid:durableId="615063182">
    <w:abstractNumId w:val="6"/>
  </w:num>
  <w:num w:numId="3" w16cid:durableId="2112627650">
    <w:abstractNumId w:val="5"/>
  </w:num>
  <w:num w:numId="4" w16cid:durableId="1253977509">
    <w:abstractNumId w:val="4"/>
  </w:num>
  <w:num w:numId="5" w16cid:durableId="2135519577">
    <w:abstractNumId w:val="7"/>
  </w:num>
  <w:num w:numId="6" w16cid:durableId="1388995744">
    <w:abstractNumId w:val="3"/>
  </w:num>
  <w:num w:numId="7" w16cid:durableId="416942243">
    <w:abstractNumId w:val="2"/>
  </w:num>
  <w:num w:numId="8" w16cid:durableId="1546915707">
    <w:abstractNumId w:val="1"/>
  </w:num>
  <w:num w:numId="9" w16cid:durableId="397290912">
    <w:abstractNumId w:val="0"/>
  </w:num>
  <w:num w:numId="10" w16cid:durableId="1533415306">
    <w:abstractNumId w:val="14"/>
  </w:num>
  <w:num w:numId="11" w16cid:durableId="376976345">
    <w:abstractNumId w:val="16"/>
  </w:num>
  <w:num w:numId="12" w16cid:durableId="847525597">
    <w:abstractNumId w:val="17"/>
  </w:num>
  <w:num w:numId="13" w16cid:durableId="1418670544">
    <w:abstractNumId w:val="10"/>
  </w:num>
  <w:num w:numId="14" w16cid:durableId="1499464074">
    <w:abstractNumId w:val="15"/>
  </w:num>
  <w:num w:numId="15" w16cid:durableId="1468545000">
    <w:abstractNumId w:val="12"/>
  </w:num>
  <w:num w:numId="16" w16cid:durableId="701438917">
    <w:abstractNumId w:val="11"/>
  </w:num>
  <w:num w:numId="17" w16cid:durableId="349991298">
    <w:abstractNumId w:val="9"/>
  </w:num>
  <w:num w:numId="18" w16cid:durableId="559052934">
    <w:abstractNumId w:val="13"/>
  </w:num>
  <w:num w:numId="19" w16cid:durableId="3805906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43C07"/>
    <w:rsid w:val="008C242D"/>
    <w:rsid w:val="00A51F8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1DD9B9"/>
  <w14:defaultImageDpi w14:val="300"/>
  <w15:docId w15:val="{BF46054E-0E2F-4F8B-A3F8-521241088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571</Words>
  <Characters>3256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SAGAR SAHA</cp:lastModifiedBy>
  <cp:revision>2</cp:revision>
  <dcterms:created xsi:type="dcterms:W3CDTF">2013-12-23T23:15:00Z</dcterms:created>
  <dcterms:modified xsi:type="dcterms:W3CDTF">2025-11-14T11:44:00Z</dcterms:modified>
  <cp:category/>
</cp:coreProperties>
</file>