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3513E97" w14:textId="77777777" w:rsidR="00EF4A99" w:rsidRDefault="00EF4A99">
      <w:pPr>
        <w:pBdr>
          <w:top w:val="nil"/>
          <w:left w:val="nil"/>
          <w:bottom w:val="nil"/>
          <w:right w:val="nil"/>
          <w:between w:val="nil"/>
        </w:pBdr>
        <w:spacing w:before="0" w:line="240" w:lineRule="auto"/>
      </w:pPr>
    </w:p>
    <w:p w14:paraId="5EDAE57E" w14:textId="77777777" w:rsidR="00EF4A99" w:rsidRDefault="00000000">
      <w:pPr>
        <w:spacing w:before="0" w:line="240" w:lineRule="auto"/>
      </w:pPr>
      <w:r>
        <w:rPr>
          <w:noProof/>
        </w:rPr>
        <w:drawing>
          <wp:inline distT="114300" distB="114300" distL="114300" distR="114300" wp14:anchorId="6503918F" wp14:editId="54F406FF">
            <wp:extent cx="5943600" cy="25400"/>
            <wp:effectExtent l="0" t="0" r="0" b="0"/>
            <wp:docPr id="3" name="image3.png" descr="horizontal line"/>
            <wp:cNvGraphicFramePr/>
            <a:graphic xmlns:a="http://schemas.openxmlformats.org/drawingml/2006/main">
              <a:graphicData uri="http://schemas.openxmlformats.org/drawingml/2006/picture">
                <pic:pic xmlns:pic="http://schemas.openxmlformats.org/drawingml/2006/picture">
                  <pic:nvPicPr>
                    <pic:cNvPr id="0" name="image3.png" descr="horizontal line"/>
                    <pic:cNvPicPr preferRelativeResize="0"/>
                  </pic:nvPicPr>
                  <pic:blipFill>
                    <a:blip r:embed="rId7"/>
                    <a:srcRect/>
                    <a:stretch>
                      <a:fillRect/>
                    </a:stretch>
                  </pic:blipFill>
                  <pic:spPr>
                    <a:xfrm>
                      <a:off x="0" y="0"/>
                      <a:ext cx="5943600" cy="25400"/>
                    </a:xfrm>
                    <a:prstGeom prst="rect">
                      <a:avLst/>
                    </a:prstGeom>
                    <a:ln/>
                  </pic:spPr>
                </pic:pic>
              </a:graphicData>
            </a:graphic>
          </wp:inline>
        </w:drawing>
      </w:r>
    </w:p>
    <w:p w14:paraId="0EA30D49" w14:textId="77777777" w:rsidR="00EF4A99" w:rsidRDefault="00EF4A99">
      <w:pPr>
        <w:pBdr>
          <w:top w:val="nil"/>
          <w:left w:val="nil"/>
          <w:bottom w:val="nil"/>
          <w:right w:val="nil"/>
          <w:between w:val="nil"/>
        </w:pBdr>
        <w:spacing w:before="0" w:line="240" w:lineRule="auto"/>
      </w:pPr>
    </w:p>
    <w:p w14:paraId="20417353" w14:textId="77777777" w:rsidR="00EF4A99" w:rsidRDefault="00EF4A99">
      <w:pPr>
        <w:pBdr>
          <w:top w:val="nil"/>
          <w:left w:val="nil"/>
          <w:bottom w:val="nil"/>
          <w:right w:val="nil"/>
          <w:between w:val="nil"/>
        </w:pBdr>
        <w:spacing w:before="0" w:line="240" w:lineRule="auto"/>
      </w:pPr>
    </w:p>
    <w:p w14:paraId="09F20DC6" w14:textId="77777777" w:rsidR="00EF4A99" w:rsidRDefault="00000000">
      <w:pPr>
        <w:pBdr>
          <w:top w:val="nil"/>
          <w:left w:val="nil"/>
          <w:bottom w:val="nil"/>
          <w:right w:val="nil"/>
          <w:between w:val="nil"/>
        </w:pBdr>
        <w:spacing w:before="0" w:line="240" w:lineRule="auto"/>
        <w:rPr>
          <w:rFonts w:ascii="Arial" w:eastAsia="Arial" w:hAnsi="Arial" w:cs="Arial"/>
          <w:b/>
          <w:sz w:val="102"/>
          <w:szCs w:val="102"/>
        </w:rPr>
      </w:pPr>
      <w:r>
        <w:rPr>
          <w:rFonts w:ascii="Arial" w:eastAsia="Arial" w:hAnsi="Arial" w:cs="Arial"/>
          <w:color w:val="666666"/>
          <w:sz w:val="28"/>
          <w:szCs w:val="28"/>
        </w:rPr>
        <w:t>EGT204: DATA PREPARATION &amp; VISUALIZATION</w:t>
      </w:r>
    </w:p>
    <w:p w14:paraId="26071782" w14:textId="77777777" w:rsidR="00EF4A99" w:rsidRDefault="00000000">
      <w:pPr>
        <w:pStyle w:val="Title"/>
        <w:pBdr>
          <w:top w:val="nil"/>
          <w:left w:val="nil"/>
          <w:bottom w:val="nil"/>
          <w:right w:val="nil"/>
          <w:between w:val="nil"/>
        </w:pBdr>
        <w:ind w:firstLine="0"/>
        <w:rPr>
          <w:rFonts w:ascii="Arial" w:eastAsia="Arial" w:hAnsi="Arial" w:cs="Arial"/>
          <w:b/>
          <w:sz w:val="114"/>
          <w:szCs w:val="114"/>
        </w:rPr>
      </w:pPr>
      <w:bookmarkStart w:id="0" w:name="_mbjsiz6n6jlo" w:colFirst="0" w:colLast="0"/>
      <w:bookmarkEnd w:id="0"/>
      <w:r>
        <w:rPr>
          <w:rFonts w:ascii="Arial" w:eastAsia="Arial" w:hAnsi="Arial" w:cs="Arial"/>
          <w:b/>
          <w:sz w:val="114"/>
          <w:szCs w:val="114"/>
        </w:rPr>
        <w:t xml:space="preserve">Dengue Analysis </w:t>
      </w:r>
    </w:p>
    <w:p w14:paraId="791DA100" w14:textId="77777777" w:rsidR="00EF4A99" w:rsidRDefault="00000000">
      <w:pPr>
        <w:pStyle w:val="Title"/>
        <w:pBdr>
          <w:top w:val="nil"/>
          <w:left w:val="nil"/>
          <w:bottom w:val="nil"/>
          <w:right w:val="nil"/>
          <w:between w:val="nil"/>
        </w:pBdr>
        <w:rPr>
          <w:rFonts w:ascii="Arial" w:eastAsia="Arial" w:hAnsi="Arial" w:cs="Arial"/>
          <w:b/>
          <w:sz w:val="114"/>
          <w:szCs w:val="114"/>
        </w:rPr>
      </w:pPr>
      <w:bookmarkStart w:id="1" w:name="_qcotylske1e9" w:colFirst="0" w:colLast="0"/>
      <w:bookmarkEnd w:id="1"/>
      <w:r>
        <w:rPr>
          <w:rFonts w:ascii="Arial" w:eastAsia="Arial" w:hAnsi="Arial" w:cs="Arial"/>
          <w:b/>
          <w:sz w:val="114"/>
          <w:szCs w:val="114"/>
        </w:rPr>
        <w:t xml:space="preserve">&amp; Prevention </w:t>
      </w:r>
    </w:p>
    <w:p w14:paraId="00B687D9" w14:textId="77777777" w:rsidR="00EF4A99" w:rsidRDefault="00000000">
      <w:pPr>
        <w:pStyle w:val="Title"/>
        <w:pBdr>
          <w:top w:val="nil"/>
          <w:left w:val="nil"/>
          <w:bottom w:val="nil"/>
          <w:right w:val="nil"/>
          <w:between w:val="nil"/>
        </w:pBdr>
        <w:rPr>
          <w:rFonts w:ascii="Arial" w:eastAsia="Arial" w:hAnsi="Arial" w:cs="Arial"/>
          <w:sz w:val="114"/>
          <w:szCs w:val="114"/>
        </w:rPr>
      </w:pPr>
      <w:bookmarkStart w:id="2" w:name="_fjybnq8sfnk4" w:colFirst="0" w:colLast="0"/>
      <w:bookmarkEnd w:id="2"/>
      <w:r>
        <w:rPr>
          <w:rFonts w:ascii="Arial" w:eastAsia="Arial" w:hAnsi="Arial" w:cs="Arial"/>
          <w:b/>
          <w:sz w:val="114"/>
          <w:szCs w:val="114"/>
        </w:rPr>
        <w:t>Report</w:t>
      </w:r>
    </w:p>
    <w:p w14:paraId="75863345" w14:textId="77777777" w:rsidR="00EF4A99" w:rsidRDefault="00000000">
      <w:pPr>
        <w:pStyle w:val="Subtitle"/>
        <w:pBdr>
          <w:top w:val="nil"/>
          <w:left w:val="nil"/>
          <w:bottom w:val="nil"/>
          <w:right w:val="nil"/>
          <w:between w:val="nil"/>
        </w:pBdr>
        <w:rPr>
          <w:rFonts w:ascii="Arial" w:eastAsia="Arial" w:hAnsi="Arial" w:cs="Arial"/>
        </w:rPr>
      </w:pPr>
      <w:bookmarkStart w:id="3" w:name="_vb8p0lepu9vn" w:colFirst="0" w:colLast="0"/>
      <w:bookmarkEnd w:id="3"/>
      <w:r>
        <w:rPr>
          <w:rFonts w:ascii="Arial" w:eastAsia="Arial" w:hAnsi="Arial" w:cs="Arial"/>
          <w:color w:val="000000"/>
          <w:sz w:val="30"/>
          <w:szCs w:val="30"/>
        </w:rPr>
        <w:t>Group Name: Dengue Ops</w:t>
      </w:r>
    </w:p>
    <w:p w14:paraId="3869DB0C" w14:textId="77777777" w:rsidR="00EF4A99" w:rsidRDefault="00000000">
      <w:pPr>
        <w:spacing w:before="60"/>
        <w:rPr>
          <w:rFonts w:ascii="Arial" w:eastAsia="Arial" w:hAnsi="Arial" w:cs="Arial"/>
        </w:rPr>
      </w:pPr>
      <w:r>
        <w:rPr>
          <w:rFonts w:ascii="Arial" w:eastAsia="Arial" w:hAnsi="Arial" w:cs="Arial"/>
        </w:rPr>
        <w:tab/>
      </w:r>
      <w:r>
        <w:rPr>
          <w:rFonts w:ascii="Arial" w:eastAsia="Arial" w:hAnsi="Arial" w:cs="Arial"/>
        </w:rPr>
        <w:tab/>
      </w:r>
      <w:r>
        <w:rPr>
          <w:rFonts w:ascii="Arial" w:eastAsia="Arial" w:hAnsi="Arial" w:cs="Arial"/>
        </w:rPr>
        <w:tab/>
      </w:r>
      <w:r>
        <w:rPr>
          <w:rFonts w:ascii="Arial" w:eastAsia="Arial" w:hAnsi="Arial" w:cs="Arial"/>
        </w:rPr>
        <w:tab/>
      </w:r>
      <w:r>
        <w:rPr>
          <w:rFonts w:ascii="Arial" w:eastAsia="Arial" w:hAnsi="Arial" w:cs="Arial"/>
        </w:rPr>
        <w:tab/>
      </w:r>
      <w:r>
        <w:rPr>
          <w:rFonts w:ascii="Arial" w:eastAsia="Arial" w:hAnsi="Arial" w:cs="Arial"/>
        </w:rPr>
        <w:tab/>
      </w:r>
      <w:r>
        <w:rPr>
          <w:rFonts w:ascii="Arial" w:eastAsia="Arial" w:hAnsi="Arial" w:cs="Arial"/>
        </w:rPr>
        <w:tab/>
      </w:r>
    </w:p>
    <w:p w14:paraId="50053FD6" w14:textId="77777777" w:rsidR="00EF4A99" w:rsidRDefault="00EF4A99">
      <w:pPr>
        <w:spacing w:before="60"/>
        <w:rPr>
          <w:rFonts w:ascii="Arial" w:eastAsia="Arial" w:hAnsi="Arial" w:cs="Arial"/>
        </w:rPr>
      </w:pPr>
    </w:p>
    <w:p w14:paraId="746EE4D5" w14:textId="77777777" w:rsidR="00EF4A99" w:rsidRDefault="00000000">
      <w:pPr>
        <w:spacing w:before="60"/>
        <w:ind w:left="0"/>
        <w:rPr>
          <w:rFonts w:ascii="Arial" w:eastAsia="Arial" w:hAnsi="Arial" w:cs="Arial"/>
          <w:b/>
          <w:u w:val="single"/>
        </w:rPr>
      </w:pPr>
      <w:r>
        <w:rPr>
          <w:rFonts w:ascii="Arial" w:eastAsia="Arial" w:hAnsi="Arial" w:cs="Arial"/>
          <w:b/>
          <w:u w:val="single"/>
        </w:rPr>
        <w:t>Report By:</w:t>
      </w:r>
    </w:p>
    <w:p w14:paraId="5D4DB564" w14:textId="77777777" w:rsidR="00EF4A99" w:rsidRDefault="00000000">
      <w:pPr>
        <w:spacing w:before="60"/>
        <w:rPr>
          <w:rFonts w:ascii="Arial" w:eastAsia="Arial" w:hAnsi="Arial" w:cs="Arial"/>
          <w:sz w:val="24"/>
          <w:szCs w:val="24"/>
        </w:rPr>
      </w:pPr>
      <w:r>
        <w:rPr>
          <w:rFonts w:ascii="Arial" w:eastAsia="Arial" w:hAnsi="Arial" w:cs="Arial"/>
          <w:sz w:val="24"/>
          <w:szCs w:val="24"/>
        </w:rPr>
        <w:t>Stephanie Neo Sze Ying 222646Z</w:t>
      </w:r>
    </w:p>
    <w:p w14:paraId="09349A78" w14:textId="77777777" w:rsidR="00EF4A99" w:rsidRDefault="00000000">
      <w:pPr>
        <w:spacing w:before="60"/>
        <w:rPr>
          <w:rFonts w:ascii="Arial" w:eastAsia="Arial" w:hAnsi="Arial" w:cs="Arial"/>
          <w:sz w:val="24"/>
          <w:szCs w:val="24"/>
        </w:rPr>
      </w:pPr>
      <w:r>
        <w:rPr>
          <w:rFonts w:ascii="Arial" w:eastAsia="Arial" w:hAnsi="Arial" w:cs="Arial"/>
          <w:sz w:val="24"/>
          <w:szCs w:val="24"/>
        </w:rPr>
        <w:t>Tan Hao Wen 234733T</w:t>
      </w:r>
    </w:p>
    <w:p w14:paraId="4216989A" w14:textId="77777777" w:rsidR="00EF4A99" w:rsidRDefault="00000000">
      <w:pPr>
        <w:spacing w:before="60"/>
        <w:rPr>
          <w:rFonts w:ascii="Arial" w:eastAsia="Arial" w:hAnsi="Arial" w:cs="Arial"/>
          <w:sz w:val="24"/>
          <w:szCs w:val="24"/>
        </w:rPr>
      </w:pPr>
      <w:r>
        <w:rPr>
          <w:rFonts w:ascii="Arial" w:eastAsia="Arial" w:hAnsi="Arial" w:cs="Arial"/>
          <w:sz w:val="24"/>
          <w:szCs w:val="24"/>
        </w:rPr>
        <w:t xml:space="preserve">Sai Keerthan </w:t>
      </w:r>
      <w:proofErr w:type="spellStart"/>
      <w:r>
        <w:rPr>
          <w:rFonts w:ascii="Arial" w:eastAsia="Arial" w:hAnsi="Arial" w:cs="Arial"/>
          <w:sz w:val="24"/>
          <w:szCs w:val="24"/>
        </w:rPr>
        <w:t>Satini</w:t>
      </w:r>
      <w:proofErr w:type="spellEnd"/>
      <w:r>
        <w:rPr>
          <w:rFonts w:ascii="Arial" w:eastAsia="Arial" w:hAnsi="Arial" w:cs="Arial"/>
          <w:sz w:val="24"/>
          <w:szCs w:val="24"/>
        </w:rPr>
        <w:t xml:space="preserve"> 232594T</w:t>
      </w:r>
    </w:p>
    <w:p w14:paraId="77E92FD2" w14:textId="77777777" w:rsidR="00EF4A99" w:rsidRDefault="00000000">
      <w:pPr>
        <w:spacing w:before="60"/>
        <w:rPr>
          <w:rFonts w:ascii="Arial" w:eastAsia="Arial" w:hAnsi="Arial" w:cs="Arial"/>
          <w:sz w:val="24"/>
          <w:szCs w:val="24"/>
        </w:rPr>
      </w:pPr>
      <w:proofErr w:type="spellStart"/>
      <w:r>
        <w:rPr>
          <w:rFonts w:ascii="Arial" w:eastAsia="Arial" w:hAnsi="Arial" w:cs="Arial"/>
          <w:sz w:val="24"/>
          <w:szCs w:val="24"/>
        </w:rPr>
        <w:t>Tiah</w:t>
      </w:r>
      <w:proofErr w:type="spellEnd"/>
      <w:r>
        <w:rPr>
          <w:rFonts w:ascii="Arial" w:eastAsia="Arial" w:hAnsi="Arial" w:cs="Arial"/>
          <w:sz w:val="24"/>
          <w:szCs w:val="24"/>
        </w:rPr>
        <w:t xml:space="preserve"> Wei Xuan 232287D</w:t>
      </w:r>
    </w:p>
    <w:p w14:paraId="47DC905D" w14:textId="77777777" w:rsidR="00EF4A99" w:rsidRDefault="00EF4A99">
      <w:pPr>
        <w:spacing w:before="0" w:line="240" w:lineRule="auto"/>
        <w:ind w:left="0"/>
        <w:rPr>
          <w:rFonts w:ascii="Arial" w:eastAsia="Arial" w:hAnsi="Arial" w:cs="Arial"/>
          <w:sz w:val="18"/>
          <w:szCs w:val="18"/>
        </w:rPr>
      </w:pPr>
    </w:p>
    <w:p w14:paraId="739B0A09" w14:textId="77777777" w:rsidR="00EF4A99" w:rsidRDefault="00EF4A99">
      <w:pPr>
        <w:spacing w:before="0" w:line="240" w:lineRule="auto"/>
        <w:ind w:left="0"/>
        <w:rPr>
          <w:rFonts w:ascii="Arial" w:eastAsia="Arial" w:hAnsi="Arial" w:cs="Arial"/>
          <w:sz w:val="18"/>
          <w:szCs w:val="18"/>
        </w:rPr>
      </w:pPr>
    </w:p>
    <w:p w14:paraId="1DDCFBB3" w14:textId="77777777" w:rsidR="00EF4A99" w:rsidRDefault="00EF4A99">
      <w:pPr>
        <w:spacing w:before="0" w:line="240" w:lineRule="auto"/>
        <w:ind w:left="0"/>
        <w:rPr>
          <w:rFonts w:ascii="Arial" w:eastAsia="Arial" w:hAnsi="Arial" w:cs="Arial"/>
          <w:sz w:val="18"/>
          <w:szCs w:val="18"/>
        </w:rPr>
      </w:pPr>
    </w:p>
    <w:p w14:paraId="41B0C23E" w14:textId="77777777" w:rsidR="00EF4A99" w:rsidRDefault="00EF4A99">
      <w:pPr>
        <w:spacing w:before="0" w:line="240" w:lineRule="auto"/>
        <w:ind w:left="0"/>
        <w:rPr>
          <w:rFonts w:ascii="Arial" w:eastAsia="Arial" w:hAnsi="Arial" w:cs="Arial"/>
          <w:sz w:val="24"/>
          <w:szCs w:val="24"/>
        </w:rPr>
      </w:pPr>
    </w:p>
    <w:p w14:paraId="3518918D" w14:textId="77777777" w:rsidR="00EF4A99" w:rsidRDefault="00000000">
      <w:pPr>
        <w:spacing w:before="0" w:line="240" w:lineRule="auto"/>
        <w:ind w:left="0"/>
        <w:rPr>
          <w:rFonts w:ascii="Arial" w:eastAsia="Arial" w:hAnsi="Arial" w:cs="Arial"/>
          <w:b/>
          <w:u w:val="single"/>
        </w:rPr>
      </w:pPr>
      <w:r>
        <w:rPr>
          <w:rFonts w:ascii="Arial" w:eastAsia="Arial" w:hAnsi="Arial" w:cs="Arial"/>
          <w:b/>
          <w:u w:val="single"/>
        </w:rPr>
        <w:t xml:space="preserve">Submitted To: </w:t>
      </w:r>
    </w:p>
    <w:p w14:paraId="0A949D93" w14:textId="77777777" w:rsidR="00EF4A99" w:rsidRDefault="00000000">
      <w:pPr>
        <w:spacing w:before="0" w:line="240" w:lineRule="auto"/>
        <w:ind w:left="0"/>
        <w:rPr>
          <w:rFonts w:ascii="Arial" w:eastAsia="Arial" w:hAnsi="Arial" w:cs="Arial"/>
          <w:sz w:val="24"/>
          <w:szCs w:val="24"/>
        </w:rPr>
      </w:pPr>
      <w:r>
        <w:rPr>
          <w:rFonts w:ascii="Arial" w:eastAsia="Arial" w:hAnsi="Arial" w:cs="Arial"/>
          <w:sz w:val="24"/>
          <w:szCs w:val="24"/>
        </w:rPr>
        <w:t>Ms Zheng Xin Yu</w:t>
      </w:r>
    </w:p>
    <w:p w14:paraId="026DD198" w14:textId="77777777" w:rsidR="00EF4A99" w:rsidRDefault="00000000">
      <w:pPr>
        <w:spacing w:before="0" w:line="240" w:lineRule="auto"/>
        <w:ind w:left="0"/>
        <w:rPr>
          <w:rFonts w:ascii="Arial" w:eastAsia="Arial" w:hAnsi="Arial" w:cs="Arial"/>
          <w:sz w:val="24"/>
          <w:szCs w:val="24"/>
        </w:rPr>
      </w:pPr>
      <w:r>
        <w:rPr>
          <w:rFonts w:ascii="Arial" w:eastAsia="Arial" w:hAnsi="Arial" w:cs="Arial"/>
          <w:sz w:val="24"/>
          <w:szCs w:val="24"/>
        </w:rPr>
        <w:t>Lecturer</w:t>
      </w:r>
    </w:p>
    <w:p w14:paraId="4A0E68BE" w14:textId="77777777" w:rsidR="00EF4A99" w:rsidRDefault="00000000">
      <w:pPr>
        <w:spacing w:before="0" w:line="240" w:lineRule="auto"/>
        <w:ind w:left="0"/>
        <w:rPr>
          <w:rFonts w:ascii="Arial" w:eastAsia="Arial" w:hAnsi="Arial" w:cs="Arial"/>
          <w:sz w:val="24"/>
          <w:szCs w:val="24"/>
        </w:rPr>
      </w:pPr>
      <w:r>
        <w:rPr>
          <w:rFonts w:ascii="Arial" w:eastAsia="Arial" w:hAnsi="Arial" w:cs="Arial"/>
          <w:sz w:val="24"/>
          <w:szCs w:val="24"/>
        </w:rPr>
        <w:t>Nanyang Polytechnic</w:t>
      </w:r>
    </w:p>
    <w:p w14:paraId="25D52788" w14:textId="77777777" w:rsidR="00EF4A99" w:rsidRDefault="00000000">
      <w:pPr>
        <w:spacing w:before="240" w:after="240"/>
        <w:ind w:left="0"/>
        <w:rPr>
          <w:rFonts w:ascii="Arial" w:eastAsia="Arial" w:hAnsi="Arial" w:cs="Arial"/>
          <w:sz w:val="24"/>
          <w:szCs w:val="24"/>
        </w:rPr>
      </w:pPr>
      <w:r>
        <w:rPr>
          <w:rFonts w:ascii="Arial" w:eastAsia="Arial" w:hAnsi="Arial" w:cs="Arial"/>
          <w:sz w:val="24"/>
          <w:szCs w:val="24"/>
        </w:rPr>
        <w:t xml:space="preserve">Date of Submission: 12/08/2024 </w:t>
      </w:r>
    </w:p>
    <w:p w14:paraId="7D5A431A" w14:textId="77777777" w:rsidR="00EF4A99" w:rsidRDefault="00EF4A99">
      <w:pPr>
        <w:spacing w:before="0" w:line="240" w:lineRule="auto"/>
        <w:rPr>
          <w:rFonts w:ascii="Arial" w:eastAsia="Arial" w:hAnsi="Arial" w:cs="Arial"/>
          <w:sz w:val="24"/>
          <w:szCs w:val="24"/>
        </w:rPr>
      </w:pPr>
    </w:p>
    <w:p w14:paraId="55735E59" w14:textId="77777777" w:rsidR="0055689D" w:rsidRDefault="0055689D">
      <w:pPr>
        <w:spacing w:before="240" w:after="240"/>
        <w:ind w:left="720" w:firstLine="720"/>
        <w:rPr>
          <w:rFonts w:ascii="Arial" w:eastAsia="Arial" w:hAnsi="Arial" w:cs="Arial"/>
          <w:b/>
          <w:sz w:val="36"/>
          <w:szCs w:val="36"/>
        </w:rPr>
      </w:pPr>
    </w:p>
    <w:p w14:paraId="0ACD2D37" w14:textId="7F50AFC0" w:rsidR="00EF4A99" w:rsidRDefault="00000000">
      <w:pPr>
        <w:spacing w:before="240" w:after="240"/>
        <w:ind w:left="720" w:firstLine="720"/>
        <w:rPr>
          <w:rFonts w:ascii="Arial" w:eastAsia="Arial" w:hAnsi="Arial" w:cs="Arial"/>
          <w:sz w:val="28"/>
          <w:szCs w:val="28"/>
        </w:rPr>
      </w:pPr>
      <w:r>
        <w:rPr>
          <w:rFonts w:ascii="Arial" w:eastAsia="Arial" w:hAnsi="Arial" w:cs="Arial"/>
          <w:b/>
          <w:sz w:val="36"/>
          <w:szCs w:val="36"/>
        </w:rPr>
        <w:lastRenderedPageBreak/>
        <w:t>TABLE OF CONTENTS</w:t>
      </w:r>
    </w:p>
    <w:p w14:paraId="7C4C58B0" w14:textId="77777777" w:rsidR="00EF4A99" w:rsidRDefault="00000000">
      <w:pPr>
        <w:spacing w:before="240" w:after="240"/>
        <w:ind w:left="720" w:firstLine="720"/>
        <w:rPr>
          <w:rFonts w:ascii="Arial" w:eastAsia="Arial" w:hAnsi="Arial" w:cs="Arial"/>
          <w:sz w:val="28"/>
          <w:szCs w:val="28"/>
        </w:rPr>
      </w:pPr>
      <w:r>
        <w:rPr>
          <w:rFonts w:ascii="Arial" w:eastAsia="Arial" w:hAnsi="Arial" w:cs="Arial"/>
          <w:sz w:val="28"/>
          <w:szCs w:val="28"/>
        </w:rPr>
        <w:t xml:space="preserve">Introduction                                                                    </w:t>
      </w:r>
      <w:r>
        <w:rPr>
          <w:rFonts w:ascii="Arial" w:eastAsia="Arial" w:hAnsi="Arial" w:cs="Arial"/>
          <w:sz w:val="28"/>
          <w:szCs w:val="28"/>
        </w:rPr>
        <w:tab/>
      </w:r>
    </w:p>
    <w:p w14:paraId="17F3639B" w14:textId="77777777" w:rsidR="00EF4A99" w:rsidRDefault="00000000">
      <w:pPr>
        <w:spacing w:before="240" w:after="240"/>
        <w:ind w:left="2160" w:hanging="360"/>
        <w:rPr>
          <w:rFonts w:ascii="Arial" w:eastAsia="Arial" w:hAnsi="Arial" w:cs="Arial"/>
          <w:sz w:val="28"/>
          <w:szCs w:val="28"/>
        </w:rPr>
      </w:pPr>
      <w:r>
        <w:rPr>
          <w:rFonts w:ascii="Arial" w:eastAsia="Arial" w:hAnsi="Arial" w:cs="Arial"/>
          <w:sz w:val="28"/>
          <w:szCs w:val="28"/>
        </w:rPr>
        <w:t>-</w:t>
      </w:r>
      <w:r>
        <w:rPr>
          <w:rFonts w:ascii="Arial" w:eastAsia="Arial" w:hAnsi="Arial" w:cs="Arial"/>
          <w:sz w:val="14"/>
          <w:szCs w:val="14"/>
        </w:rPr>
        <w:t xml:space="preserve">        </w:t>
      </w:r>
      <w:r>
        <w:rPr>
          <w:rFonts w:ascii="Arial" w:eastAsia="Arial" w:hAnsi="Arial" w:cs="Arial"/>
          <w:sz w:val="28"/>
          <w:szCs w:val="28"/>
        </w:rPr>
        <w:t xml:space="preserve">      Abstract                                               page   3</w:t>
      </w:r>
    </w:p>
    <w:p w14:paraId="6F40FAF6" w14:textId="77777777" w:rsidR="00EF4A99" w:rsidRDefault="00000000">
      <w:pPr>
        <w:spacing w:before="240" w:after="240"/>
        <w:ind w:left="2160" w:hanging="360"/>
        <w:rPr>
          <w:rFonts w:ascii="Arial" w:eastAsia="Arial" w:hAnsi="Arial" w:cs="Arial"/>
          <w:sz w:val="28"/>
          <w:szCs w:val="28"/>
        </w:rPr>
      </w:pPr>
      <w:r>
        <w:rPr>
          <w:rFonts w:ascii="Arial" w:eastAsia="Arial" w:hAnsi="Arial" w:cs="Arial"/>
          <w:sz w:val="28"/>
          <w:szCs w:val="28"/>
        </w:rPr>
        <w:t>-</w:t>
      </w:r>
      <w:r>
        <w:rPr>
          <w:rFonts w:ascii="Arial" w:eastAsia="Arial" w:hAnsi="Arial" w:cs="Arial"/>
          <w:sz w:val="14"/>
          <w:szCs w:val="14"/>
        </w:rPr>
        <w:t xml:space="preserve">       </w:t>
      </w:r>
      <w:r>
        <w:rPr>
          <w:rFonts w:ascii="Arial" w:eastAsia="Arial" w:hAnsi="Arial" w:cs="Arial"/>
          <w:sz w:val="28"/>
          <w:szCs w:val="28"/>
        </w:rPr>
        <w:t xml:space="preserve">      Purpose of report                               page   3</w:t>
      </w:r>
    </w:p>
    <w:p w14:paraId="2AE89E6A" w14:textId="77777777" w:rsidR="00EF4A99" w:rsidRDefault="00000000">
      <w:pPr>
        <w:spacing w:before="240" w:after="240"/>
        <w:ind w:left="2160" w:hanging="360"/>
        <w:rPr>
          <w:rFonts w:ascii="Arial" w:eastAsia="Arial" w:hAnsi="Arial" w:cs="Arial"/>
          <w:sz w:val="28"/>
          <w:szCs w:val="28"/>
        </w:rPr>
      </w:pPr>
      <w:r>
        <w:rPr>
          <w:rFonts w:ascii="Arial" w:eastAsia="Arial" w:hAnsi="Arial" w:cs="Arial"/>
          <w:sz w:val="28"/>
          <w:szCs w:val="28"/>
        </w:rPr>
        <w:t>-</w:t>
      </w:r>
      <w:r>
        <w:rPr>
          <w:rFonts w:ascii="Arial" w:eastAsia="Arial" w:hAnsi="Arial" w:cs="Arial"/>
          <w:sz w:val="14"/>
          <w:szCs w:val="14"/>
        </w:rPr>
        <w:t xml:space="preserve">       </w:t>
      </w:r>
      <w:r>
        <w:rPr>
          <w:rFonts w:ascii="Arial" w:eastAsia="Arial" w:hAnsi="Arial" w:cs="Arial"/>
          <w:sz w:val="28"/>
          <w:szCs w:val="28"/>
        </w:rPr>
        <w:t xml:space="preserve">      Background Information                   page   3</w:t>
      </w:r>
    </w:p>
    <w:p w14:paraId="39120354" w14:textId="77777777" w:rsidR="00EF4A99" w:rsidRDefault="00000000">
      <w:pPr>
        <w:spacing w:before="240" w:after="240"/>
        <w:ind w:left="720" w:firstLine="720"/>
        <w:rPr>
          <w:rFonts w:ascii="Arial" w:eastAsia="Arial" w:hAnsi="Arial" w:cs="Arial"/>
          <w:sz w:val="28"/>
          <w:szCs w:val="28"/>
        </w:rPr>
      </w:pPr>
      <w:r>
        <w:rPr>
          <w:rFonts w:ascii="Arial" w:eastAsia="Arial" w:hAnsi="Arial" w:cs="Arial"/>
          <w:sz w:val="28"/>
          <w:szCs w:val="28"/>
        </w:rPr>
        <w:t>Findings and Discussion</w:t>
      </w:r>
    </w:p>
    <w:p w14:paraId="0316778C" w14:textId="77777777" w:rsidR="00EF4A99" w:rsidRDefault="00000000">
      <w:pPr>
        <w:spacing w:before="240" w:after="240"/>
        <w:ind w:left="2160" w:hanging="360"/>
        <w:rPr>
          <w:rFonts w:ascii="Arial" w:eastAsia="Arial" w:hAnsi="Arial" w:cs="Arial"/>
          <w:sz w:val="28"/>
          <w:szCs w:val="28"/>
        </w:rPr>
      </w:pPr>
      <w:r>
        <w:rPr>
          <w:rFonts w:ascii="Arial" w:eastAsia="Arial" w:hAnsi="Arial" w:cs="Arial"/>
          <w:sz w:val="28"/>
          <w:szCs w:val="28"/>
        </w:rPr>
        <w:t>-</w:t>
      </w:r>
      <w:r>
        <w:rPr>
          <w:rFonts w:ascii="Arial" w:eastAsia="Arial" w:hAnsi="Arial" w:cs="Arial"/>
          <w:sz w:val="14"/>
          <w:szCs w:val="14"/>
        </w:rPr>
        <w:t xml:space="preserve">       </w:t>
      </w:r>
      <w:r>
        <w:rPr>
          <w:rFonts w:ascii="Arial" w:eastAsia="Arial" w:hAnsi="Arial" w:cs="Arial"/>
          <w:sz w:val="28"/>
          <w:szCs w:val="28"/>
        </w:rPr>
        <w:t xml:space="preserve">    Sai                                                           page   4 - 8</w:t>
      </w:r>
    </w:p>
    <w:p w14:paraId="0FF4FB05" w14:textId="77777777" w:rsidR="00EF4A99" w:rsidRDefault="00000000">
      <w:pPr>
        <w:spacing w:before="240" w:after="240"/>
        <w:ind w:left="2160" w:hanging="360"/>
        <w:rPr>
          <w:rFonts w:ascii="Arial" w:eastAsia="Arial" w:hAnsi="Arial" w:cs="Arial"/>
          <w:sz w:val="28"/>
          <w:szCs w:val="28"/>
        </w:rPr>
      </w:pPr>
      <w:r>
        <w:rPr>
          <w:rFonts w:ascii="Arial" w:eastAsia="Arial" w:hAnsi="Arial" w:cs="Arial"/>
          <w:sz w:val="28"/>
          <w:szCs w:val="28"/>
        </w:rPr>
        <w:t>-</w:t>
      </w:r>
      <w:r>
        <w:rPr>
          <w:rFonts w:ascii="Arial" w:eastAsia="Arial" w:hAnsi="Arial" w:cs="Arial"/>
          <w:sz w:val="14"/>
          <w:szCs w:val="14"/>
        </w:rPr>
        <w:t xml:space="preserve">        </w:t>
      </w:r>
      <w:r>
        <w:rPr>
          <w:rFonts w:ascii="Arial" w:eastAsia="Arial" w:hAnsi="Arial" w:cs="Arial"/>
          <w:sz w:val="28"/>
          <w:szCs w:val="28"/>
        </w:rPr>
        <w:t xml:space="preserve">  </w:t>
      </w:r>
      <w:proofErr w:type="spellStart"/>
      <w:r>
        <w:rPr>
          <w:rFonts w:ascii="Arial" w:eastAsia="Arial" w:hAnsi="Arial" w:cs="Arial"/>
          <w:sz w:val="28"/>
          <w:szCs w:val="28"/>
        </w:rPr>
        <w:t>Haowen</w:t>
      </w:r>
      <w:proofErr w:type="spellEnd"/>
      <w:r>
        <w:rPr>
          <w:rFonts w:ascii="Arial" w:eastAsia="Arial" w:hAnsi="Arial" w:cs="Arial"/>
          <w:sz w:val="28"/>
          <w:szCs w:val="28"/>
        </w:rPr>
        <w:t xml:space="preserve">                                                   page   8 - 9</w:t>
      </w:r>
    </w:p>
    <w:p w14:paraId="444EBB65" w14:textId="77777777" w:rsidR="00EF4A99" w:rsidRDefault="00000000">
      <w:pPr>
        <w:spacing w:before="240" w:after="240"/>
        <w:ind w:left="2160" w:hanging="360"/>
        <w:rPr>
          <w:rFonts w:ascii="Arial" w:eastAsia="Arial" w:hAnsi="Arial" w:cs="Arial"/>
          <w:sz w:val="28"/>
          <w:szCs w:val="28"/>
        </w:rPr>
      </w:pPr>
      <w:r>
        <w:rPr>
          <w:rFonts w:ascii="Arial" w:eastAsia="Arial" w:hAnsi="Arial" w:cs="Arial"/>
          <w:sz w:val="28"/>
          <w:szCs w:val="28"/>
        </w:rPr>
        <w:t>-</w:t>
      </w:r>
      <w:r>
        <w:rPr>
          <w:rFonts w:ascii="Arial" w:eastAsia="Arial" w:hAnsi="Arial" w:cs="Arial"/>
          <w:sz w:val="14"/>
          <w:szCs w:val="14"/>
        </w:rPr>
        <w:t xml:space="preserve">        </w:t>
      </w:r>
      <w:r>
        <w:rPr>
          <w:rFonts w:ascii="Arial" w:eastAsia="Arial" w:hAnsi="Arial" w:cs="Arial"/>
          <w:sz w:val="28"/>
          <w:szCs w:val="28"/>
        </w:rPr>
        <w:t xml:space="preserve">  Wei Xuan                                              </w:t>
      </w:r>
      <w:r>
        <w:rPr>
          <w:rFonts w:ascii="Arial" w:eastAsia="Arial" w:hAnsi="Arial" w:cs="Arial"/>
          <w:sz w:val="28"/>
          <w:szCs w:val="28"/>
        </w:rPr>
        <w:tab/>
        <w:t>pages 10 - 11</w:t>
      </w:r>
    </w:p>
    <w:p w14:paraId="1B77F499" w14:textId="77777777" w:rsidR="00EF4A99" w:rsidRDefault="00000000">
      <w:pPr>
        <w:spacing w:before="240" w:after="240"/>
        <w:ind w:left="2160" w:hanging="360"/>
        <w:rPr>
          <w:rFonts w:ascii="Arial" w:eastAsia="Arial" w:hAnsi="Arial" w:cs="Arial"/>
          <w:sz w:val="28"/>
          <w:szCs w:val="28"/>
        </w:rPr>
      </w:pPr>
      <w:r>
        <w:rPr>
          <w:rFonts w:ascii="Arial" w:eastAsia="Arial" w:hAnsi="Arial" w:cs="Arial"/>
          <w:sz w:val="28"/>
          <w:szCs w:val="28"/>
        </w:rPr>
        <w:t>-</w:t>
      </w:r>
      <w:r>
        <w:rPr>
          <w:rFonts w:ascii="Arial" w:eastAsia="Arial" w:hAnsi="Arial" w:cs="Arial"/>
          <w:sz w:val="14"/>
          <w:szCs w:val="14"/>
        </w:rPr>
        <w:t xml:space="preserve">        </w:t>
      </w:r>
      <w:r>
        <w:rPr>
          <w:rFonts w:ascii="Arial" w:eastAsia="Arial" w:hAnsi="Arial" w:cs="Arial"/>
          <w:sz w:val="28"/>
          <w:szCs w:val="28"/>
        </w:rPr>
        <w:t xml:space="preserve">  Stephanie                                                pages 11 - 15</w:t>
      </w:r>
    </w:p>
    <w:p w14:paraId="63EF626E" w14:textId="77777777" w:rsidR="00EF4A99" w:rsidRDefault="00000000">
      <w:pPr>
        <w:spacing w:before="240" w:after="240"/>
        <w:ind w:left="720" w:firstLine="720"/>
        <w:rPr>
          <w:rFonts w:ascii="Arial" w:eastAsia="Arial" w:hAnsi="Arial" w:cs="Arial"/>
          <w:sz w:val="28"/>
          <w:szCs w:val="28"/>
        </w:rPr>
      </w:pPr>
      <w:r>
        <w:rPr>
          <w:rFonts w:ascii="Arial" w:eastAsia="Arial" w:hAnsi="Arial" w:cs="Arial"/>
          <w:sz w:val="28"/>
          <w:szCs w:val="28"/>
        </w:rPr>
        <w:t>Recommendations                                               page 15 - 17</w:t>
      </w:r>
    </w:p>
    <w:p w14:paraId="719FEF6C" w14:textId="77777777" w:rsidR="00EF4A99" w:rsidRDefault="00000000">
      <w:pPr>
        <w:spacing w:before="240" w:after="240"/>
        <w:ind w:left="720" w:firstLine="720"/>
        <w:rPr>
          <w:rFonts w:ascii="Arial" w:eastAsia="Arial" w:hAnsi="Arial" w:cs="Arial"/>
          <w:sz w:val="28"/>
          <w:szCs w:val="28"/>
        </w:rPr>
      </w:pPr>
      <w:r>
        <w:rPr>
          <w:rFonts w:ascii="Arial" w:eastAsia="Arial" w:hAnsi="Arial" w:cs="Arial"/>
          <w:sz w:val="28"/>
          <w:szCs w:val="28"/>
        </w:rPr>
        <w:t xml:space="preserve">Conclusion                                                      </w:t>
      </w:r>
      <w:r>
        <w:rPr>
          <w:rFonts w:ascii="Arial" w:eastAsia="Arial" w:hAnsi="Arial" w:cs="Arial"/>
          <w:sz w:val="28"/>
          <w:szCs w:val="28"/>
        </w:rPr>
        <w:tab/>
        <w:t xml:space="preserve"> page 17</w:t>
      </w:r>
    </w:p>
    <w:p w14:paraId="1FB0FDCB" w14:textId="77777777" w:rsidR="00EF4A99" w:rsidRDefault="00000000">
      <w:pPr>
        <w:spacing w:before="240" w:after="240"/>
        <w:ind w:left="720" w:firstLine="720"/>
        <w:rPr>
          <w:rFonts w:ascii="Arial" w:eastAsia="Arial" w:hAnsi="Arial" w:cs="Arial"/>
          <w:sz w:val="28"/>
          <w:szCs w:val="28"/>
        </w:rPr>
      </w:pPr>
      <w:r>
        <w:rPr>
          <w:rFonts w:ascii="Arial" w:eastAsia="Arial" w:hAnsi="Arial" w:cs="Arial"/>
          <w:sz w:val="28"/>
          <w:szCs w:val="28"/>
        </w:rPr>
        <w:t xml:space="preserve">References                                                           </w:t>
      </w:r>
      <w:proofErr w:type="gramStart"/>
      <w:r>
        <w:rPr>
          <w:rFonts w:ascii="Arial" w:eastAsia="Arial" w:hAnsi="Arial" w:cs="Arial"/>
          <w:sz w:val="28"/>
          <w:szCs w:val="28"/>
        </w:rPr>
        <w:tab/>
        <w:t xml:space="preserve">  page</w:t>
      </w:r>
      <w:proofErr w:type="gramEnd"/>
      <w:r>
        <w:rPr>
          <w:rFonts w:ascii="Arial" w:eastAsia="Arial" w:hAnsi="Arial" w:cs="Arial"/>
          <w:sz w:val="28"/>
          <w:szCs w:val="28"/>
        </w:rPr>
        <w:t xml:space="preserve"> 17</w:t>
      </w:r>
    </w:p>
    <w:p w14:paraId="64051C73" w14:textId="77777777" w:rsidR="00EF4A99" w:rsidRDefault="00000000">
      <w:pPr>
        <w:spacing w:before="240" w:after="240"/>
        <w:ind w:left="720" w:firstLine="720"/>
        <w:rPr>
          <w:rFonts w:ascii="Arial" w:eastAsia="Arial" w:hAnsi="Arial" w:cs="Arial"/>
          <w:sz w:val="28"/>
          <w:szCs w:val="28"/>
        </w:rPr>
      </w:pPr>
      <w:r>
        <w:rPr>
          <w:rFonts w:ascii="Arial" w:eastAsia="Arial" w:hAnsi="Arial" w:cs="Arial"/>
          <w:sz w:val="28"/>
          <w:szCs w:val="28"/>
        </w:rPr>
        <w:t>Contributions                                                          page 18</w:t>
      </w:r>
    </w:p>
    <w:p w14:paraId="33216176" w14:textId="77777777" w:rsidR="00EF4A99" w:rsidRDefault="00EF4A99">
      <w:pPr>
        <w:spacing w:line="300" w:lineRule="auto"/>
        <w:rPr>
          <w:rFonts w:ascii="Arial" w:eastAsia="Arial" w:hAnsi="Arial" w:cs="Arial"/>
          <w:sz w:val="24"/>
          <w:szCs w:val="24"/>
        </w:rPr>
      </w:pPr>
    </w:p>
    <w:p w14:paraId="22A4C51C" w14:textId="77777777" w:rsidR="00EF4A99" w:rsidRDefault="00EF4A99">
      <w:pPr>
        <w:spacing w:line="300" w:lineRule="auto"/>
        <w:rPr>
          <w:rFonts w:ascii="Arial" w:eastAsia="Arial" w:hAnsi="Arial" w:cs="Arial"/>
          <w:sz w:val="24"/>
          <w:szCs w:val="24"/>
        </w:rPr>
      </w:pPr>
    </w:p>
    <w:p w14:paraId="262A8376" w14:textId="77777777" w:rsidR="00EF4A99" w:rsidRDefault="00EF4A99">
      <w:pPr>
        <w:spacing w:before="240" w:after="240"/>
        <w:ind w:left="0"/>
        <w:rPr>
          <w:rFonts w:ascii="Arial" w:eastAsia="Arial" w:hAnsi="Arial" w:cs="Arial"/>
          <w:sz w:val="24"/>
          <w:szCs w:val="24"/>
        </w:rPr>
      </w:pPr>
    </w:p>
    <w:p w14:paraId="6BCC0C56" w14:textId="77777777" w:rsidR="0055689D" w:rsidRDefault="0055689D">
      <w:pPr>
        <w:spacing w:before="240" w:after="240"/>
        <w:ind w:left="0"/>
        <w:rPr>
          <w:rFonts w:ascii="Arial" w:eastAsia="Arial" w:hAnsi="Arial" w:cs="Arial"/>
          <w:b/>
          <w:sz w:val="24"/>
          <w:szCs w:val="24"/>
          <w:u w:val="single"/>
        </w:rPr>
      </w:pPr>
    </w:p>
    <w:p w14:paraId="480219DD" w14:textId="75E84C82" w:rsidR="00EF4A99" w:rsidRDefault="00000000">
      <w:pPr>
        <w:spacing w:before="240" w:after="240"/>
        <w:ind w:left="0"/>
        <w:rPr>
          <w:rFonts w:ascii="Arial" w:eastAsia="Arial" w:hAnsi="Arial" w:cs="Arial"/>
          <w:b/>
          <w:sz w:val="24"/>
          <w:szCs w:val="24"/>
          <w:u w:val="single"/>
        </w:rPr>
      </w:pPr>
      <w:r>
        <w:rPr>
          <w:rFonts w:ascii="Arial" w:eastAsia="Arial" w:hAnsi="Arial" w:cs="Arial"/>
          <w:b/>
          <w:sz w:val="24"/>
          <w:szCs w:val="24"/>
          <w:u w:val="single"/>
        </w:rPr>
        <w:lastRenderedPageBreak/>
        <w:t>ABSTRACT</w:t>
      </w:r>
    </w:p>
    <w:p w14:paraId="13A6FE84" w14:textId="77777777" w:rsidR="00EF4A99" w:rsidRDefault="00000000">
      <w:pPr>
        <w:spacing w:before="240" w:after="240"/>
        <w:ind w:left="0"/>
        <w:rPr>
          <w:rFonts w:ascii="Arial" w:eastAsia="Arial" w:hAnsi="Arial" w:cs="Arial"/>
          <w:sz w:val="24"/>
          <w:szCs w:val="24"/>
        </w:rPr>
      </w:pPr>
      <w:r>
        <w:rPr>
          <w:rFonts w:ascii="Arial" w:eastAsia="Arial" w:hAnsi="Arial" w:cs="Arial"/>
          <w:sz w:val="24"/>
          <w:szCs w:val="24"/>
        </w:rPr>
        <w:t xml:space="preserve">This paper delves into the in-depth analysis of the rising number of dengue cases within Singapore. The first step of the team’s analysis includes sourcing for datasets regarding the whereabouts of </w:t>
      </w:r>
      <w:proofErr w:type="gramStart"/>
      <w:r>
        <w:rPr>
          <w:rFonts w:ascii="Arial" w:eastAsia="Arial" w:hAnsi="Arial" w:cs="Arial"/>
          <w:sz w:val="24"/>
          <w:szCs w:val="24"/>
        </w:rPr>
        <w:t>mosquitoes</w:t>
      </w:r>
      <w:proofErr w:type="gramEnd"/>
      <w:r>
        <w:rPr>
          <w:rFonts w:ascii="Arial" w:eastAsia="Arial" w:hAnsi="Arial" w:cs="Arial"/>
          <w:sz w:val="24"/>
          <w:szCs w:val="24"/>
        </w:rPr>
        <w:t xml:space="preserve"> hotspots, top contenders for dengue outbreaks, and the measures other countries take, primarily Cuba. </w:t>
      </w:r>
    </w:p>
    <w:p w14:paraId="087ECF85" w14:textId="77777777" w:rsidR="00EF4A99" w:rsidRDefault="00000000">
      <w:pPr>
        <w:spacing w:before="240" w:after="240"/>
        <w:ind w:left="0"/>
        <w:rPr>
          <w:rFonts w:ascii="Arial" w:eastAsia="Arial" w:hAnsi="Arial" w:cs="Arial"/>
          <w:sz w:val="24"/>
          <w:szCs w:val="24"/>
          <w:shd w:val="clear" w:color="auto" w:fill="F9CB9C"/>
        </w:rPr>
      </w:pPr>
      <w:r>
        <w:rPr>
          <w:rFonts w:ascii="Arial" w:eastAsia="Arial" w:hAnsi="Arial" w:cs="Arial"/>
          <w:sz w:val="24"/>
          <w:szCs w:val="24"/>
        </w:rPr>
        <w:t xml:space="preserve">The datasets are then cleaned using Google </w:t>
      </w:r>
      <w:proofErr w:type="spellStart"/>
      <w:r>
        <w:rPr>
          <w:rFonts w:ascii="Arial" w:eastAsia="Arial" w:hAnsi="Arial" w:cs="Arial"/>
          <w:sz w:val="24"/>
          <w:szCs w:val="24"/>
        </w:rPr>
        <w:t>Colab</w:t>
      </w:r>
      <w:proofErr w:type="spellEnd"/>
      <w:r>
        <w:rPr>
          <w:rFonts w:ascii="Arial" w:eastAsia="Arial" w:hAnsi="Arial" w:cs="Arial"/>
          <w:sz w:val="24"/>
          <w:szCs w:val="24"/>
        </w:rPr>
        <w:t xml:space="preserve">, while Analysis &amp; Visualisation is done on Power B.I. These analysed datasets will be proposed to the government for improvement strategies. </w:t>
      </w:r>
    </w:p>
    <w:p w14:paraId="03EBD253" w14:textId="77777777" w:rsidR="00EF4A99" w:rsidRDefault="00000000">
      <w:pPr>
        <w:spacing w:before="240"/>
        <w:ind w:left="0"/>
        <w:rPr>
          <w:rFonts w:ascii="Arial" w:eastAsia="Arial" w:hAnsi="Arial" w:cs="Arial"/>
          <w:b/>
          <w:sz w:val="24"/>
          <w:szCs w:val="24"/>
          <w:u w:val="single"/>
        </w:rPr>
      </w:pPr>
      <w:r>
        <w:rPr>
          <w:rFonts w:ascii="Arial" w:eastAsia="Arial" w:hAnsi="Arial" w:cs="Arial"/>
          <w:b/>
          <w:sz w:val="24"/>
          <w:szCs w:val="24"/>
          <w:u w:val="single"/>
        </w:rPr>
        <w:t xml:space="preserve">Purpose of this Report </w:t>
      </w:r>
    </w:p>
    <w:p w14:paraId="08F065B0" w14:textId="77777777" w:rsidR="00EF4A99" w:rsidRDefault="00000000">
      <w:pPr>
        <w:shd w:val="clear" w:color="auto" w:fill="FFFFFF"/>
        <w:spacing w:before="240"/>
        <w:ind w:left="0"/>
        <w:rPr>
          <w:rFonts w:ascii="Arial" w:eastAsia="Arial" w:hAnsi="Arial" w:cs="Arial"/>
          <w:sz w:val="24"/>
          <w:szCs w:val="24"/>
        </w:rPr>
      </w:pPr>
      <w:r>
        <w:rPr>
          <w:rFonts w:ascii="Arial" w:eastAsia="Arial" w:hAnsi="Arial" w:cs="Arial"/>
          <w:sz w:val="24"/>
          <w:szCs w:val="24"/>
          <w:shd w:val="clear" w:color="auto" w:fill="FFFBF7"/>
        </w:rPr>
        <w:t xml:space="preserve">The aim of this report is to analyse the growing number of dengue cases in Singapore and propose the government suggestions and guidance regarding potential dengue outbreak prevention. The purpose of this research project is to assist Singapore's government in developing objectives that effectively contain and prevent dengue outbreaks, hence maintaining the health and welfare of the general people. </w:t>
      </w:r>
    </w:p>
    <w:p w14:paraId="0979D8DF" w14:textId="77777777" w:rsidR="00EF4A99" w:rsidRDefault="00EF4A99">
      <w:pPr>
        <w:pStyle w:val="Heading1"/>
        <w:spacing w:before="0"/>
        <w:ind w:left="0"/>
        <w:rPr>
          <w:rFonts w:ascii="Arial" w:eastAsia="Arial" w:hAnsi="Arial" w:cs="Arial"/>
          <w:sz w:val="24"/>
          <w:szCs w:val="24"/>
          <w:u w:val="single"/>
        </w:rPr>
      </w:pPr>
      <w:bookmarkStart w:id="4" w:name="_n2erd5x7bno5" w:colFirst="0" w:colLast="0"/>
      <w:bookmarkEnd w:id="4"/>
    </w:p>
    <w:p w14:paraId="2281A4E0" w14:textId="77777777" w:rsidR="00EF4A99" w:rsidRDefault="00000000">
      <w:pPr>
        <w:pStyle w:val="Heading1"/>
        <w:spacing w:before="0"/>
        <w:ind w:left="0"/>
        <w:rPr>
          <w:rFonts w:ascii="Arial" w:eastAsia="Arial" w:hAnsi="Arial" w:cs="Arial"/>
          <w:sz w:val="24"/>
          <w:szCs w:val="24"/>
          <w:u w:val="single"/>
        </w:rPr>
      </w:pPr>
      <w:bookmarkStart w:id="5" w:name="_48f2eyu92t0f" w:colFirst="0" w:colLast="0"/>
      <w:bookmarkEnd w:id="5"/>
      <w:r>
        <w:rPr>
          <w:rFonts w:ascii="Arial" w:eastAsia="Arial" w:hAnsi="Arial" w:cs="Arial"/>
          <w:sz w:val="24"/>
          <w:szCs w:val="24"/>
          <w:u w:val="single"/>
        </w:rPr>
        <w:t xml:space="preserve">Background/Current Situation </w:t>
      </w:r>
    </w:p>
    <w:p w14:paraId="629EF240" w14:textId="77777777" w:rsidR="00EF4A99" w:rsidRDefault="00000000">
      <w:pPr>
        <w:spacing w:before="240"/>
        <w:ind w:left="0"/>
        <w:jc w:val="both"/>
        <w:rPr>
          <w:rFonts w:ascii="Arial" w:eastAsia="Arial" w:hAnsi="Arial" w:cs="Arial"/>
          <w:sz w:val="24"/>
          <w:szCs w:val="24"/>
        </w:rPr>
      </w:pPr>
      <w:r>
        <w:rPr>
          <w:rFonts w:ascii="Arial" w:eastAsia="Arial" w:hAnsi="Arial" w:cs="Arial"/>
          <w:sz w:val="24"/>
          <w:szCs w:val="24"/>
        </w:rPr>
        <w:t>Dengue cases in Singapore are significantly increasing as of August 2024. By late July 2024, there will have been over 10,000 cases reported, surpassing the amount for 2023. This is a significant rise over the prior year. Regrettably, 13 fatalities linked to dengue this year also demonstrate the severity of the pandemic.</w:t>
      </w:r>
    </w:p>
    <w:p w14:paraId="06C06908" w14:textId="77777777" w:rsidR="00EF4A99" w:rsidRDefault="00000000">
      <w:pPr>
        <w:spacing w:before="240"/>
        <w:ind w:left="0"/>
        <w:jc w:val="both"/>
        <w:rPr>
          <w:rFonts w:ascii="Arial" w:eastAsia="Arial" w:hAnsi="Arial" w:cs="Arial"/>
          <w:sz w:val="24"/>
          <w:szCs w:val="24"/>
        </w:rPr>
      </w:pPr>
      <w:r>
        <w:rPr>
          <w:rFonts w:ascii="Arial" w:eastAsia="Arial" w:hAnsi="Arial" w:cs="Arial"/>
          <w:sz w:val="24"/>
          <w:szCs w:val="24"/>
        </w:rPr>
        <w:t xml:space="preserve">Numerous variables, such as a decline in population immunity to the different dengue serotypes and conducive climatic conditions for mosquito reproduction, have been linked to the increase in incidence. The virus has continued to spread quickly </w:t>
      </w:r>
      <w:proofErr w:type="gramStart"/>
      <w:r>
        <w:rPr>
          <w:rFonts w:ascii="Arial" w:eastAsia="Arial" w:hAnsi="Arial" w:cs="Arial"/>
          <w:sz w:val="24"/>
          <w:szCs w:val="24"/>
        </w:rPr>
        <w:t>in spite of</w:t>
      </w:r>
      <w:proofErr w:type="gramEnd"/>
      <w:r>
        <w:rPr>
          <w:rFonts w:ascii="Arial" w:eastAsia="Arial" w:hAnsi="Arial" w:cs="Arial"/>
          <w:sz w:val="24"/>
          <w:szCs w:val="24"/>
        </w:rPr>
        <w:t xml:space="preserve"> the National Environment Agency's (NEA) best efforts to stop it, including more stringent mosquito control measures.</w:t>
      </w:r>
    </w:p>
    <w:p w14:paraId="06BED05F" w14:textId="77777777" w:rsidR="0055689D" w:rsidRDefault="0055689D">
      <w:pPr>
        <w:spacing w:before="240"/>
        <w:ind w:left="0"/>
        <w:jc w:val="both"/>
        <w:rPr>
          <w:rFonts w:ascii="Arial" w:eastAsia="Arial" w:hAnsi="Arial" w:cs="Arial"/>
          <w:b/>
          <w:sz w:val="24"/>
          <w:szCs w:val="24"/>
        </w:rPr>
      </w:pPr>
    </w:p>
    <w:p w14:paraId="1E89FAFA" w14:textId="0E023BDA" w:rsidR="00EF4A99" w:rsidRDefault="00000000">
      <w:pPr>
        <w:spacing w:before="240"/>
        <w:ind w:left="0"/>
        <w:jc w:val="both"/>
        <w:rPr>
          <w:rFonts w:ascii="Arial" w:eastAsia="Arial" w:hAnsi="Arial" w:cs="Arial"/>
          <w:sz w:val="24"/>
          <w:szCs w:val="24"/>
        </w:rPr>
      </w:pPr>
      <w:r>
        <w:rPr>
          <w:rFonts w:ascii="Arial" w:eastAsia="Arial" w:hAnsi="Arial" w:cs="Arial"/>
          <w:b/>
          <w:sz w:val="24"/>
          <w:szCs w:val="24"/>
        </w:rPr>
        <w:lastRenderedPageBreak/>
        <w:t>DATA PREPARATION:</w:t>
      </w:r>
    </w:p>
    <w:p w14:paraId="2E6DFC99" w14:textId="77777777" w:rsidR="00EF4A99" w:rsidRDefault="00000000">
      <w:pPr>
        <w:spacing w:before="240"/>
        <w:ind w:left="0" w:firstLine="720"/>
        <w:jc w:val="both"/>
        <w:rPr>
          <w:rFonts w:ascii="Arial" w:eastAsia="Arial" w:hAnsi="Arial" w:cs="Arial"/>
          <w:b/>
          <w:sz w:val="24"/>
          <w:szCs w:val="24"/>
          <w:highlight w:val="white"/>
        </w:rPr>
      </w:pPr>
      <w:r>
        <w:rPr>
          <w:rFonts w:ascii="Arial" w:eastAsia="Arial" w:hAnsi="Arial" w:cs="Arial"/>
          <w:b/>
          <w:sz w:val="24"/>
          <w:szCs w:val="24"/>
          <w:highlight w:val="white"/>
        </w:rPr>
        <w:t>RAW DATASET VISUAL:</w:t>
      </w:r>
    </w:p>
    <w:p w14:paraId="4C8040C3" w14:textId="77777777" w:rsidR="00EF4A99" w:rsidRDefault="00000000">
      <w:pPr>
        <w:spacing w:before="240"/>
        <w:ind w:left="720"/>
        <w:rPr>
          <w:rFonts w:ascii="Arial" w:eastAsia="Arial" w:hAnsi="Arial" w:cs="Arial"/>
          <w:sz w:val="24"/>
          <w:szCs w:val="24"/>
        </w:rPr>
      </w:pPr>
      <w:r>
        <w:rPr>
          <w:rFonts w:ascii="Arial" w:eastAsia="Arial" w:hAnsi="Arial" w:cs="Arial"/>
          <w:b/>
          <w:noProof/>
          <w:sz w:val="24"/>
          <w:szCs w:val="24"/>
          <w:highlight w:val="white"/>
        </w:rPr>
        <w:drawing>
          <wp:inline distT="114300" distB="114300" distL="114300" distR="114300" wp14:anchorId="30BD3BA1" wp14:editId="66A564E8">
            <wp:extent cx="5943600" cy="342900"/>
            <wp:effectExtent l="0" t="0" r="0" b="0"/>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srcRect/>
                    <a:stretch>
                      <a:fillRect/>
                    </a:stretch>
                  </pic:blipFill>
                  <pic:spPr>
                    <a:xfrm>
                      <a:off x="0" y="0"/>
                      <a:ext cx="5943600" cy="342900"/>
                    </a:xfrm>
                    <a:prstGeom prst="rect">
                      <a:avLst/>
                    </a:prstGeom>
                    <a:ln/>
                  </pic:spPr>
                </pic:pic>
              </a:graphicData>
            </a:graphic>
          </wp:inline>
        </w:drawing>
      </w:r>
      <w:r>
        <w:rPr>
          <w:rFonts w:ascii="Arial" w:eastAsia="Arial" w:hAnsi="Arial" w:cs="Arial"/>
          <w:b/>
          <w:sz w:val="24"/>
          <w:szCs w:val="24"/>
          <w:highlight w:val="white"/>
        </w:rPr>
        <w:t>CLEANED &amp; MERGED DATASET VISUAL:</w:t>
      </w:r>
    </w:p>
    <w:p w14:paraId="6F41681B" w14:textId="77777777" w:rsidR="00EF4A99" w:rsidRDefault="00000000">
      <w:pPr>
        <w:spacing w:before="240"/>
        <w:ind w:left="720"/>
        <w:rPr>
          <w:rFonts w:ascii="Arial" w:eastAsia="Arial" w:hAnsi="Arial" w:cs="Arial"/>
          <w:b/>
          <w:sz w:val="24"/>
          <w:szCs w:val="24"/>
        </w:rPr>
      </w:pPr>
      <w:r>
        <w:rPr>
          <w:rFonts w:ascii="Arial" w:eastAsia="Arial" w:hAnsi="Arial" w:cs="Arial"/>
          <w:noProof/>
          <w:sz w:val="24"/>
          <w:szCs w:val="24"/>
        </w:rPr>
        <w:drawing>
          <wp:inline distT="114300" distB="114300" distL="114300" distR="114300" wp14:anchorId="721CF4D1" wp14:editId="5BE8DC47">
            <wp:extent cx="5943600" cy="330200"/>
            <wp:effectExtent l="0" t="0" r="0" b="0"/>
            <wp:docPr id="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9"/>
                    <a:srcRect/>
                    <a:stretch>
                      <a:fillRect/>
                    </a:stretch>
                  </pic:blipFill>
                  <pic:spPr>
                    <a:xfrm>
                      <a:off x="0" y="0"/>
                      <a:ext cx="5943600" cy="330200"/>
                    </a:xfrm>
                    <a:prstGeom prst="rect">
                      <a:avLst/>
                    </a:prstGeom>
                    <a:ln/>
                  </pic:spPr>
                </pic:pic>
              </a:graphicData>
            </a:graphic>
          </wp:inline>
        </w:drawing>
      </w:r>
    </w:p>
    <w:p w14:paraId="3B43C9E5" w14:textId="77777777" w:rsidR="00EF4A99" w:rsidRDefault="00000000">
      <w:pPr>
        <w:spacing w:before="240"/>
        <w:ind w:left="0"/>
        <w:jc w:val="both"/>
        <w:rPr>
          <w:rFonts w:ascii="Arial" w:eastAsia="Arial" w:hAnsi="Arial" w:cs="Arial"/>
          <w:sz w:val="24"/>
          <w:szCs w:val="24"/>
        </w:rPr>
      </w:pPr>
      <w:r>
        <w:rPr>
          <w:rFonts w:ascii="Arial" w:eastAsia="Arial" w:hAnsi="Arial" w:cs="Arial"/>
          <w:sz w:val="24"/>
          <w:szCs w:val="24"/>
        </w:rPr>
        <w:t>The datasets gathered did not meet the expectations and requirements to begin analysis. To ensure that the dataset is usable, cleaning of the data is a necessity with the use of “</w:t>
      </w:r>
      <w:proofErr w:type="spellStart"/>
      <w:r>
        <w:rPr>
          <w:rFonts w:ascii="Arial" w:eastAsia="Arial" w:hAnsi="Arial" w:cs="Arial"/>
          <w:sz w:val="24"/>
          <w:szCs w:val="24"/>
        </w:rPr>
        <w:t>dropna</w:t>
      </w:r>
      <w:proofErr w:type="spellEnd"/>
      <w:r>
        <w:rPr>
          <w:rFonts w:ascii="Arial" w:eastAsia="Arial" w:hAnsi="Arial" w:cs="Arial"/>
          <w:sz w:val="24"/>
          <w:szCs w:val="24"/>
        </w:rPr>
        <w:t>” and “</w:t>
      </w:r>
      <w:proofErr w:type="spellStart"/>
      <w:r>
        <w:rPr>
          <w:rFonts w:ascii="Arial" w:eastAsia="Arial" w:hAnsi="Arial" w:cs="Arial"/>
          <w:sz w:val="24"/>
          <w:szCs w:val="24"/>
        </w:rPr>
        <w:t>drop_duplicates</w:t>
      </w:r>
      <w:proofErr w:type="spellEnd"/>
      <w:r>
        <w:rPr>
          <w:rFonts w:ascii="Arial" w:eastAsia="Arial" w:hAnsi="Arial" w:cs="Arial"/>
          <w:sz w:val="24"/>
          <w:szCs w:val="24"/>
        </w:rPr>
        <w:t xml:space="preserve">”. </w:t>
      </w:r>
    </w:p>
    <w:p w14:paraId="32A53A39" w14:textId="77777777" w:rsidR="00EF4A99" w:rsidRDefault="00000000">
      <w:pPr>
        <w:spacing w:before="240"/>
        <w:ind w:left="0"/>
        <w:rPr>
          <w:rFonts w:ascii="Arial" w:eastAsia="Arial" w:hAnsi="Arial" w:cs="Arial"/>
          <w:sz w:val="24"/>
          <w:szCs w:val="24"/>
        </w:rPr>
      </w:pPr>
      <w:r>
        <w:rPr>
          <w:rFonts w:ascii="Arial" w:eastAsia="Arial" w:hAnsi="Arial" w:cs="Arial"/>
          <w:sz w:val="24"/>
          <w:szCs w:val="24"/>
        </w:rPr>
        <w:t xml:space="preserve">As for the “hospital disease” dataset, it is required to extract all the years into individual datasets so that it can be concatenated to merge the data from 2017 to 2020. Data melt was also used to turn columns into key-value pairs, making comparison and evaluation better. </w:t>
      </w:r>
    </w:p>
    <w:p w14:paraId="07B762FE" w14:textId="77777777" w:rsidR="00EF4A99" w:rsidRDefault="00000000">
      <w:pPr>
        <w:spacing w:before="240"/>
        <w:ind w:left="0"/>
        <w:jc w:val="both"/>
        <w:rPr>
          <w:rFonts w:ascii="Arial" w:eastAsia="Arial" w:hAnsi="Arial" w:cs="Arial"/>
          <w:sz w:val="24"/>
          <w:szCs w:val="24"/>
        </w:rPr>
      </w:pPr>
      <w:r>
        <w:rPr>
          <w:rFonts w:ascii="Arial" w:eastAsia="Arial" w:hAnsi="Arial" w:cs="Arial"/>
          <w:sz w:val="24"/>
          <w:szCs w:val="24"/>
        </w:rPr>
        <w:t>The main dengue dataset utilised now was first separated into 256 different csv files. “Pre-processing.py” was the python file that merged all the 256 items together into one big dataset that can be cleaned and explored and ready for analysis</w:t>
      </w:r>
    </w:p>
    <w:p w14:paraId="215D6C4A" w14:textId="77777777" w:rsidR="00EF4A99" w:rsidRDefault="00000000">
      <w:pPr>
        <w:spacing w:before="240"/>
        <w:ind w:left="0"/>
        <w:rPr>
          <w:rFonts w:ascii="Arial" w:eastAsia="Arial" w:hAnsi="Arial" w:cs="Arial"/>
          <w:sz w:val="24"/>
          <w:szCs w:val="24"/>
        </w:rPr>
      </w:pPr>
      <w:r>
        <w:rPr>
          <w:rFonts w:ascii="Arial" w:eastAsia="Arial" w:hAnsi="Arial" w:cs="Arial"/>
          <w:sz w:val="24"/>
          <w:szCs w:val="24"/>
        </w:rPr>
        <w:t xml:space="preserve">The 4 new columns added are: </w:t>
      </w:r>
    </w:p>
    <w:p w14:paraId="18100756" w14:textId="77777777" w:rsidR="00EF4A99" w:rsidRDefault="00000000">
      <w:pPr>
        <w:spacing w:before="240"/>
        <w:ind w:left="720"/>
        <w:rPr>
          <w:rFonts w:ascii="Arial" w:eastAsia="Arial" w:hAnsi="Arial" w:cs="Arial"/>
          <w:sz w:val="24"/>
          <w:szCs w:val="24"/>
        </w:rPr>
      </w:pPr>
      <w:r>
        <w:rPr>
          <w:rFonts w:ascii="Arial" w:eastAsia="Arial" w:hAnsi="Arial" w:cs="Arial"/>
          <w:b/>
          <w:sz w:val="24"/>
          <w:szCs w:val="24"/>
        </w:rPr>
        <w:t xml:space="preserve">Region: </w:t>
      </w:r>
      <w:r>
        <w:rPr>
          <w:rFonts w:ascii="Arial" w:eastAsia="Arial" w:hAnsi="Arial" w:cs="Arial"/>
          <w:sz w:val="24"/>
          <w:szCs w:val="24"/>
        </w:rPr>
        <w:t xml:space="preserve">The addition of the region group allowed for richer understanding of the spread of the dengue cases across the country, identifying potential hotspots across the country. </w:t>
      </w:r>
    </w:p>
    <w:p w14:paraId="39F6276A" w14:textId="77777777" w:rsidR="00EF4A99" w:rsidRDefault="00000000">
      <w:pPr>
        <w:spacing w:before="240"/>
        <w:ind w:left="720"/>
        <w:rPr>
          <w:rFonts w:ascii="Arial" w:eastAsia="Arial" w:hAnsi="Arial" w:cs="Arial"/>
          <w:sz w:val="24"/>
          <w:szCs w:val="24"/>
        </w:rPr>
      </w:pPr>
      <w:r>
        <w:rPr>
          <w:rFonts w:ascii="Arial" w:eastAsia="Arial" w:hAnsi="Arial" w:cs="Arial"/>
          <w:b/>
          <w:sz w:val="24"/>
          <w:szCs w:val="24"/>
        </w:rPr>
        <w:t xml:space="preserve">Policy: </w:t>
      </w:r>
      <w:r>
        <w:rPr>
          <w:rFonts w:ascii="Arial" w:eastAsia="Arial" w:hAnsi="Arial" w:cs="Arial"/>
          <w:sz w:val="24"/>
          <w:szCs w:val="24"/>
        </w:rPr>
        <w:t xml:space="preserve">The Policy column was added after conducting </w:t>
      </w:r>
      <w:proofErr w:type="gramStart"/>
      <w:r>
        <w:rPr>
          <w:rFonts w:ascii="Arial" w:eastAsia="Arial" w:hAnsi="Arial" w:cs="Arial"/>
          <w:sz w:val="24"/>
          <w:szCs w:val="24"/>
        </w:rPr>
        <w:t>a quick research</w:t>
      </w:r>
      <w:proofErr w:type="gramEnd"/>
      <w:r>
        <w:rPr>
          <w:rFonts w:ascii="Arial" w:eastAsia="Arial" w:hAnsi="Arial" w:cs="Arial"/>
          <w:sz w:val="24"/>
          <w:szCs w:val="24"/>
        </w:rPr>
        <w:t xml:space="preserve"> on where “Wolbachia” and “</w:t>
      </w:r>
      <w:proofErr w:type="spellStart"/>
      <w:r>
        <w:rPr>
          <w:rFonts w:ascii="Arial" w:eastAsia="Arial" w:hAnsi="Arial" w:cs="Arial"/>
          <w:sz w:val="24"/>
          <w:szCs w:val="24"/>
        </w:rPr>
        <w:t>Gravitrap</w:t>
      </w:r>
      <w:proofErr w:type="spellEnd"/>
      <w:r>
        <w:rPr>
          <w:rFonts w:ascii="Arial" w:eastAsia="Arial" w:hAnsi="Arial" w:cs="Arial"/>
          <w:sz w:val="24"/>
          <w:szCs w:val="24"/>
        </w:rPr>
        <w:t xml:space="preserve"> Deployment” Policy was implemented. The street addresses from the original dataset were then associated with their respective policies. The addition of this column allows observation of the trend of dengue cases according to the places policies were implemented. </w:t>
      </w:r>
    </w:p>
    <w:p w14:paraId="3352D7B0" w14:textId="77777777" w:rsidR="00EF4A99" w:rsidRDefault="00000000">
      <w:pPr>
        <w:spacing w:before="240"/>
        <w:ind w:left="720"/>
        <w:rPr>
          <w:rFonts w:ascii="Arial" w:eastAsia="Arial" w:hAnsi="Arial" w:cs="Arial"/>
          <w:sz w:val="24"/>
          <w:szCs w:val="24"/>
        </w:rPr>
      </w:pPr>
      <w:r>
        <w:rPr>
          <w:rFonts w:ascii="Arial" w:eastAsia="Arial" w:hAnsi="Arial" w:cs="Arial"/>
          <w:b/>
          <w:sz w:val="24"/>
          <w:szCs w:val="24"/>
        </w:rPr>
        <w:lastRenderedPageBreak/>
        <w:t xml:space="preserve">MRT Stop: </w:t>
      </w:r>
      <w:r>
        <w:rPr>
          <w:rFonts w:ascii="Arial" w:eastAsia="Arial" w:hAnsi="Arial" w:cs="Arial"/>
          <w:sz w:val="24"/>
          <w:szCs w:val="24"/>
        </w:rPr>
        <w:t xml:space="preserve">The addition of the MRT stops identify places that have the most dengue cases, allowing for additional insights. </w:t>
      </w:r>
    </w:p>
    <w:p w14:paraId="0C294E09" w14:textId="77777777" w:rsidR="00EF4A99" w:rsidRDefault="00000000">
      <w:pPr>
        <w:spacing w:before="240"/>
        <w:ind w:left="720"/>
        <w:rPr>
          <w:rFonts w:ascii="Arial" w:eastAsia="Arial" w:hAnsi="Arial" w:cs="Arial"/>
          <w:b/>
          <w:sz w:val="24"/>
          <w:szCs w:val="24"/>
          <w:u w:val="single"/>
        </w:rPr>
      </w:pPr>
      <w:r>
        <w:rPr>
          <w:rFonts w:ascii="Arial" w:eastAsia="Arial" w:hAnsi="Arial" w:cs="Arial"/>
          <w:b/>
          <w:sz w:val="24"/>
          <w:szCs w:val="24"/>
        </w:rPr>
        <w:t xml:space="preserve">Elderly Dense: </w:t>
      </w:r>
      <w:r>
        <w:rPr>
          <w:rFonts w:ascii="Arial" w:eastAsia="Arial" w:hAnsi="Arial" w:cs="Arial"/>
          <w:sz w:val="24"/>
          <w:szCs w:val="24"/>
        </w:rPr>
        <w:t xml:space="preserve">Quick and Brief research was conducted on the places which had a high elderly </w:t>
      </w:r>
      <w:proofErr w:type="gramStart"/>
      <w:r>
        <w:rPr>
          <w:rFonts w:ascii="Arial" w:eastAsia="Arial" w:hAnsi="Arial" w:cs="Arial"/>
          <w:sz w:val="24"/>
          <w:szCs w:val="24"/>
        </w:rPr>
        <w:t>density</w:t>
      </w:r>
      <w:proofErr w:type="gramEnd"/>
      <w:r>
        <w:rPr>
          <w:rFonts w:ascii="Arial" w:eastAsia="Arial" w:hAnsi="Arial" w:cs="Arial"/>
          <w:sz w:val="24"/>
          <w:szCs w:val="24"/>
        </w:rPr>
        <w:t xml:space="preserve"> and the respective street addresses were associated with the Elderly Dense column, with ‘1’ being the place dense with elderly population and ‘0’ being it isn't. This addition allowed for minor insights. </w:t>
      </w:r>
    </w:p>
    <w:p w14:paraId="27A3739B" w14:textId="77777777" w:rsidR="00EF4A99" w:rsidRDefault="00000000">
      <w:pPr>
        <w:spacing w:before="240"/>
        <w:ind w:left="0"/>
        <w:rPr>
          <w:rFonts w:ascii="Arial" w:eastAsia="Arial" w:hAnsi="Arial" w:cs="Arial"/>
          <w:sz w:val="24"/>
          <w:szCs w:val="24"/>
        </w:rPr>
      </w:pPr>
      <w:r>
        <w:rPr>
          <w:rFonts w:ascii="Arial" w:eastAsia="Arial" w:hAnsi="Arial" w:cs="Arial"/>
          <w:b/>
          <w:sz w:val="24"/>
          <w:szCs w:val="24"/>
          <w:u w:val="single"/>
        </w:rPr>
        <w:t>Main Dataset (Before and After the addition of the columns):</w:t>
      </w:r>
    </w:p>
    <w:p w14:paraId="4496CDF6" w14:textId="77777777" w:rsidR="00EF4A99" w:rsidRDefault="00000000">
      <w:pPr>
        <w:spacing w:before="240"/>
        <w:ind w:left="0"/>
        <w:rPr>
          <w:rFonts w:ascii="Arial" w:eastAsia="Arial" w:hAnsi="Arial" w:cs="Arial"/>
          <w:b/>
          <w:sz w:val="24"/>
          <w:szCs w:val="24"/>
          <w:u w:val="single"/>
        </w:rPr>
      </w:pPr>
      <w:r>
        <w:rPr>
          <w:rFonts w:ascii="Arial" w:eastAsia="Arial" w:hAnsi="Arial" w:cs="Arial"/>
          <w:b/>
          <w:noProof/>
          <w:sz w:val="24"/>
          <w:szCs w:val="24"/>
          <w:u w:val="single"/>
        </w:rPr>
        <w:drawing>
          <wp:inline distT="114300" distB="114300" distL="114300" distR="114300" wp14:anchorId="0F576E48" wp14:editId="282E7582">
            <wp:extent cx="5943600" cy="787400"/>
            <wp:effectExtent l="0" t="0" r="0" b="0"/>
            <wp:docPr id="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0"/>
                    <a:srcRect/>
                    <a:stretch>
                      <a:fillRect/>
                    </a:stretch>
                  </pic:blipFill>
                  <pic:spPr>
                    <a:xfrm>
                      <a:off x="0" y="0"/>
                      <a:ext cx="5943600" cy="787400"/>
                    </a:xfrm>
                    <a:prstGeom prst="rect">
                      <a:avLst/>
                    </a:prstGeom>
                    <a:ln/>
                  </pic:spPr>
                </pic:pic>
              </a:graphicData>
            </a:graphic>
          </wp:inline>
        </w:drawing>
      </w:r>
    </w:p>
    <w:p w14:paraId="6868293C" w14:textId="77777777" w:rsidR="00EF4A99" w:rsidRDefault="00000000">
      <w:pPr>
        <w:spacing w:before="240"/>
        <w:ind w:left="0"/>
        <w:rPr>
          <w:rFonts w:ascii="Arial" w:eastAsia="Arial" w:hAnsi="Arial" w:cs="Arial"/>
          <w:b/>
          <w:sz w:val="24"/>
          <w:szCs w:val="24"/>
          <w:u w:val="single"/>
        </w:rPr>
      </w:pPr>
      <w:r>
        <w:rPr>
          <w:rFonts w:ascii="Arial" w:eastAsia="Arial" w:hAnsi="Arial" w:cs="Arial"/>
          <w:b/>
          <w:noProof/>
          <w:sz w:val="24"/>
          <w:szCs w:val="24"/>
          <w:u w:val="single"/>
        </w:rPr>
        <w:drawing>
          <wp:inline distT="114300" distB="114300" distL="114300" distR="114300" wp14:anchorId="195EBC4B" wp14:editId="626A4855">
            <wp:extent cx="5943600" cy="1549400"/>
            <wp:effectExtent l="0" t="0" r="0" b="0"/>
            <wp:docPr id="1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1"/>
                    <a:srcRect/>
                    <a:stretch>
                      <a:fillRect/>
                    </a:stretch>
                  </pic:blipFill>
                  <pic:spPr>
                    <a:xfrm>
                      <a:off x="0" y="0"/>
                      <a:ext cx="5943600" cy="1549400"/>
                    </a:xfrm>
                    <a:prstGeom prst="rect">
                      <a:avLst/>
                    </a:prstGeom>
                    <a:ln/>
                  </pic:spPr>
                </pic:pic>
              </a:graphicData>
            </a:graphic>
          </wp:inline>
        </w:drawing>
      </w:r>
    </w:p>
    <w:p w14:paraId="7F02DEF3" w14:textId="77777777" w:rsidR="00EF4A99" w:rsidRDefault="00000000">
      <w:pPr>
        <w:spacing w:before="240"/>
        <w:ind w:left="0"/>
        <w:rPr>
          <w:rFonts w:ascii="Arial" w:eastAsia="Arial" w:hAnsi="Arial" w:cs="Arial"/>
          <w:b/>
          <w:sz w:val="24"/>
          <w:szCs w:val="24"/>
          <w:u w:val="single"/>
        </w:rPr>
      </w:pPr>
      <w:r>
        <w:rPr>
          <w:rFonts w:ascii="Arial" w:eastAsia="Arial" w:hAnsi="Arial" w:cs="Arial"/>
          <w:b/>
          <w:sz w:val="24"/>
          <w:szCs w:val="24"/>
          <w:u w:val="single"/>
        </w:rPr>
        <w:t>Raw data:</w:t>
      </w:r>
    </w:p>
    <w:p w14:paraId="2C300FA8" w14:textId="77777777" w:rsidR="00EF4A99" w:rsidRDefault="00000000">
      <w:pPr>
        <w:spacing w:before="240"/>
        <w:ind w:left="0"/>
        <w:rPr>
          <w:rFonts w:ascii="Arial" w:eastAsia="Arial" w:hAnsi="Arial" w:cs="Arial"/>
          <w:sz w:val="24"/>
          <w:szCs w:val="24"/>
        </w:rPr>
      </w:pPr>
      <w:r>
        <w:rPr>
          <w:rFonts w:ascii="Arial" w:eastAsia="Arial" w:hAnsi="Arial" w:cs="Arial"/>
          <w:noProof/>
          <w:sz w:val="24"/>
          <w:szCs w:val="24"/>
        </w:rPr>
        <w:drawing>
          <wp:inline distT="114300" distB="114300" distL="114300" distR="114300" wp14:anchorId="2265E2D6" wp14:editId="39BBEC2E">
            <wp:extent cx="5943600" cy="825500"/>
            <wp:effectExtent l="0" t="0" r="0" b="0"/>
            <wp:docPr id="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2"/>
                    <a:srcRect/>
                    <a:stretch>
                      <a:fillRect/>
                    </a:stretch>
                  </pic:blipFill>
                  <pic:spPr>
                    <a:xfrm>
                      <a:off x="0" y="0"/>
                      <a:ext cx="5943600" cy="825500"/>
                    </a:xfrm>
                    <a:prstGeom prst="rect">
                      <a:avLst/>
                    </a:prstGeom>
                    <a:ln/>
                  </pic:spPr>
                </pic:pic>
              </a:graphicData>
            </a:graphic>
          </wp:inline>
        </w:drawing>
      </w:r>
    </w:p>
    <w:p w14:paraId="4AD571C7" w14:textId="77777777" w:rsidR="00EF4A99" w:rsidRDefault="00000000">
      <w:pPr>
        <w:spacing w:before="240"/>
        <w:ind w:left="0"/>
        <w:rPr>
          <w:rFonts w:ascii="Arial" w:eastAsia="Arial" w:hAnsi="Arial" w:cs="Arial"/>
          <w:b/>
          <w:sz w:val="24"/>
          <w:szCs w:val="24"/>
          <w:u w:val="single"/>
        </w:rPr>
      </w:pPr>
      <w:r>
        <w:rPr>
          <w:rFonts w:ascii="Arial" w:eastAsia="Arial" w:hAnsi="Arial" w:cs="Arial"/>
          <w:b/>
          <w:sz w:val="24"/>
          <w:szCs w:val="24"/>
          <w:u w:val="single"/>
        </w:rPr>
        <w:t>Cleaned data:</w:t>
      </w:r>
    </w:p>
    <w:p w14:paraId="797ABFA6" w14:textId="77777777" w:rsidR="00EF4A99" w:rsidRDefault="00000000">
      <w:pPr>
        <w:spacing w:before="240"/>
        <w:ind w:left="0"/>
        <w:rPr>
          <w:rFonts w:ascii="Arial" w:eastAsia="Arial" w:hAnsi="Arial" w:cs="Arial"/>
          <w:b/>
          <w:sz w:val="24"/>
          <w:szCs w:val="24"/>
        </w:rPr>
      </w:pPr>
      <w:r>
        <w:rPr>
          <w:rFonts w:ascii="Arial" w:eastAsia="Arial" w:hAnsi="Arial" w:cs="Arial"/>
          <w:b/>
          <w:noProof/>
          <w:sz w:val="24"/>
          <w:szCs w:val="24"/>
          <w:u w:val="single"/>
        </w:rPr>
        <w:drawing>
          <wp:inline distT="114300" distB="114300" distL="114300" distR="114300" wp14:anchorId="796082A4" wp14:editId="0680B6EE">
            <wp:extent cx="3786188" cy="1053169"/>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a:srcRect/>
                    <a:stretch>
                      <a:fillRect/>
                    </a:stretch>
                  </pic:blipFill>
                  <pic:spPr>
                    <a:xfrm>
                      <a:off x="0" y="0"/>
                      <a:ext cx="3786188" cy="1053169"/>
                    </a:xfrm>
                    <a:prstGeom prst="rect">
                      <a:avLst/>
                    </a:prstGeom>
                    <a:ln/>
                  </pic:spPr>
                </pic:pic>
              </a:graphicData>
            </a:graphic>
          </wp:inline>
        </w:drawing>
      </w:r>
    </w:p>
    <w:p w14:paraId="751733C5" w14:textId="77777777" w:rsidR="00EF4A99" w:rsidRDefault="00000000">
      <w:pPr>
        <w:spacing w:before="240"/>
        <w:ind w:left="0"/>
        <w:jc w:val="both"/>
        <w:rPr>
          <w:rFonts w:ascii="Arial" w:eastAsia="Arial" w:hAnsi="Arial" w:cs="Arial"/>
          <w:b/>
          <w:sz w:val="24"/>
          <w:szCs w:val="24"/>
          <w:u w:val="single"/>
        </w:rPr>
      </w:pPr>
      <w:r>
        <w:rPr>
          <w:rFonts w:ascii="Arial" w:eastAsia="Arial" w:hAnsi="Arial" w:cs="Arial"/>
          <w:b/>
          <w:sz w:val="24"/>
          <w:szCs w:val="24"/>
        </w:rPr>
        <w:lastRenderedPageBreak/>
        <w:t>FINDINGS AND DISCUSSION</w:t>
      </w:r>
    </w:p>
    <w:p w14:paraId="1629FF22" w14:textId="77777777" w:rsidR="00EF4A99" w:rsidRDefault="00000000">
      <w:pPr>
        <w:spacing w:before="240"/>
        <w:ind w:left="0"/>
        <w:rPr>
          <w:rFonts w:ascii="Arial" w:eastAsia="Arial" w:hAnsi="Arial" w:cs="Arial"/>
          <w:b/>
          <w:sz w:val="24"/>
          <w:szCs w:val="24"/>
          <w:u w:val="single"/>
        </w:rPr>
      </w:pPr>
      <w:r>
        <w:rPr>
          <w:rFonts w:ascii="Arial" w:eastAsia="Arial" w:hAnsi="Arial" w:cs="Arial"/>
          <w:b/>
          <w:sz w:val="24"/>
          <w:szCs w:val="24"/>
          <w:u w:val="single"/>
        </w:rPr>
        <w:t xml:space="preserve">Sai’s </w:t>
      </w:r>
      <w:proofErr w:type="spellStart"/>
      <w:r>
        <w:rPr>
          <w:rFonts w:ascii="Arial" w:eastAsia="Arial" w:hAnsi="Arial" w:cs="Arial"/>
          <w:b/>
          <w:sz w:val="24"/>
          <w:szCs w:val="24"/>
          <w:u w:val="single"/>
        </w:rPr>
        <w:t>PowerBi</w:t>
      </w:r>
      <w:proofErr w:type="spellEnd"/>
      <w:r>
        <w:rPr>
          <w:rFonts w:ascii="Arial" w:eastAsia="Arial" w:hAnsi="Arial" w:cs="Arial"/>
          <w:b/>
          <w:sz w:val="24"/>
          <w:szCs w:val="24"/>
          <w:u w:val="single"/>
        </w:rPr>
        <w:t xml:space="preserve"> &amp; Analysis:</w:t>
      </w:r>
    </w:p>
    <w:p w14:paraId="642D8AD9" w14:textId="77777777" w:rsidR="00EF4A99" w:rsidRDefault="00000000">
      <w:pPr>
        <w:spacing w:before="240"/>
        <w:ind w:left="0"/>
        <w:rPr>
          <w:rFonts w:ascii="Arial" w:eastAsia="Arial" w:hAnsi="Arial" w:cs="Arial"/>
          <w:sz w:val="24"/>
          <w:szCs w:val="24"/>
        </w:rPr>
      </w:pPr>
      <w:r>
        <w:rPr>
          <w:rFonts w:ascii="Arial" w:eastAsia="Arial" w:hAnsi="Arial" w:cs="Arial"/>
          <w:b/>
          <w:sz w:val="24"/>
          <w:szCs w:val="24"/>
          <w:u w:val="single"/>
        </w:rPr>
        <w:t>Bar Charts</w:t>
      </w:r>
      <w:r>
        <w:rPr>
          <w:rFonts w:ascii="Arial" w:eastAsia="Arial" w:hAnsi="Arial" w:cs="Arial"/>
          <w:sz w:val="24"/>
          <w:szCs w:val="24"/>
        </w:rPr>
        <w:t xml:space="preserve"> were used in this case as it breaks down the total number of dengue cases by different regions and places in Singapore and it is simple to evaluate from the bar charts on which places/regions are dengue-ridden in Singapore. Bar Charts are effective in comparing data from different categories and streamlines the process to derive insights. </w:t>
      </w:r>
    </w:p>
    <w:p w14:paraId="42349C52" w14:textId="77777777" w:rsidR="00EF4A99" w:rsidRDefault="00000000">
      <w:pPr>
        <w:spacing w:before="240"/>
        <w:ind w:left="0"/>
        <w:rPr>
          <w:rFonts w:ascii="Arial" w:eastAsia="Arial" w:hAnsi="Arial" w:cs="Arial"/>
          <w:sz w:val="24"/>
          <w:szCs w:val="24"/>
        </w:rPr>
      </w:pPr>
      <w:r>
        <w:rPr>
          <w:rFonts w:ascii="Arial" w:eastAsia="Arial" w:hAnsi="Arial" w:cs="Arial"/>
          <w:b/>
          <w:sz w:val="24"/>
          <w:szCs w:val="24"/>
          <w:u w:val="single"/>
        </w:rPr>
        <w:t>Line Carts</w:t>
      </w:r>
      <w:r>
        <w:rPr>
          <w:rFonts w:ascii="Arial" w:eastAsia="Arial" w:hAnsi="Arial" w:cs="Arial"/>
          <w:sz w:val="24"/>
          <w:szCs w:val="24"/>
        </w:rPr>
        <w:t xml:space="preserve"> were used as it illustrates the trend of dengue cases over the desired </w:t>
      </w:r>
      <w:proofErr w:type="gramStart"/>
      <w:r>
        <w:rPr>
          <w:rFonts w:ascii="Arial" w:eastAsia="Arial" w:hAnsi="Arial" w:cs="Arial"/>
          <w:sz w:val="24"/>
          <w:szCs w:val="24"/>
        </w:rPr>
        <w:t>period of time</w:t>
      </w:r>
      <w:proofErr w:type="gramEnd"/>
      <w:r>
        <w:rPr>
          <w:rFonts w:ascii="Arial" w:eastAsia="Arial" w:hAnsi="Arial" w:cs="Arial"/>
          <w:sz w:val="24"/>
          <w:szCs w:val="24"/>
        </w:rPr>
        <w:t xml:space="preserve">, which is either in months or years in this scenario. The Line charts are controlled by a slicer at the left corner where it adjusts based on the </w:t>
      </w:r>
      <w:proofErr w:type="gramStart"/>
      <w:r>
        <w:rPr>
          <w:rFonts w:ascii="Arial" w:eastAsia="Arial" w:hAnsi="Arial" w:cs="Arial"/>
          <w:sz w:val="24"/>
          <w:szCs w:val="24"/>
        </w:rPr>
        <w:t>time period</w:t>
      </w:r>
      <w:proofErr w:type="gramEnd"/>
      <w:r>
        <w:rPr>
          <w:rFonts w:ascii="Arial" w:eastAsia="Arial" w:hAnsi="Arial" w:cs="Arial"/>
          <w:sz w:val="24"/>
          <w:szCs w:val="24"/>
        </w:rPr>
        <w:t xml:space="preserve"> desired by the user. For showing the number of dengue cases over a period of years or months, line charts work </w:t>
      </w:r>
      <w:proofErr w:type="spellStart"/>
      <w:proofErr w:type="gramStart"/>
      <w:r>
        <w:rPr>
          <w:rFonts w:ascii="Arial" w:eastAsia="Arial" w:hAnsi="Arial" w:cs="Arial"/>
          <w:sz w:val="24"/>
          <w:szCs w:val="24"/>
        </w:rPr>
        <w:t>well.Additionally</w:t>
      </w:r>
      <w:proofErr w:type="spellEnd"/>
      <w:proofErr w:type="gramEnd"/>
      <w:r>
        <w:rPr>
          <w:rFonts w:ascii="Arial" w:eastAsia="Arial" w:hAnsi="Arial" w:cs="Arial"/>
          <w:sz w:val="24"/>
          <w:szCs w:val="24"/>
        </w:rPr>
        <w:t>, it makes it easier to comprehend and spot any notable variations in the quantity of dengue cases recorded over time.</w:t>
      </w:r>
    </w:p>
    <w:p w14:paraId="775DC86F" w14:textId="77777777" w:rsidR="00EF4A99" w:rsidRDefault="00000000">
      <w:pPr>
        <w:spacing w:before="240"/>
        <w:ind w:left="0"/>
        <w:rPr>
          <w:rFonts w:ascii="Arial" w:eastAsia="Arial" w:hAnsi="Arial" w:cs="Arial"/>
          <w:sz w:val="24"/>
          <w:szCs w:val="24"/>
        </w:rPr>
      </w:pPr>
      <w:r>
        <w:rPr>
          <w:rFonts w:ascii="Arial" w:eastAsia="Arial" w:hAnsi="Arial" w:cs="Arial"/>
          <w:b/>
          <w:sz w:val="24"/>
          <w:szCs w:val="24"/>
          <w:u w:val="single"/>
        </w:rPr>
        <w:t xml:space="preserve">Map Visualisation </w:t>
      </w:r>
      <w:r>
        <w:rPr>
          <w:rFonts w:ascii="Arial" w:eastAsia="Arial" w:hAnsi="Arial" w:cs="Arial"/>
          <w:sz w:val="24"/>
          <w:szCs w:val="24"/>
        </w:rPr>
        <w:t xml:space="preserve">is used as it provides a spatial distribution of the dengue cases in Singapore. Using Maps allows the user to understand the spatial spread of dengue across the country </w:t>
      </w:r>
      <w:proofErr w:type="gramStart"/>
      <w:r>
        <w:rPr>
          <w:rFonts w:ascii="Arial" w:eastAsia="Arial" w:hAnsi="Arial" w:cs="Arial"/>
          <w:sz w:val="24"/>
          <w:szCs w:val="24"/>
        </w:rPr>
        <w:t>and also</w:t>
      </w:r>
      <w:proofErr w:type="gramEnd"/>
      <w:r>
        <w:rPr>
          <w:rFonts w:ascii="Arial" w:eastAsia="Arial" w:hAnsi="Arial" w:cs="Arial"/>
          <w:sz w:val="24"/>
          <w:szCs w:val="24"/>
        </w:rPr>
        <w:t xml:space="preserve"> streamlines the process to identify dengue hotspots across the country. </w:t>
      </w:r>
    </w:p>
    <w:p w14:paraId="63DF3193" w14:textId="77777777" w:rsidR="00EF4A99" w:rsidRDefault="00000000">
      <w:pPr>
        <w:spacing w:before="240"/>
        <w:ind w:left="0"/>
        <w:rPr>
          <w:rFonts w:ascii="Arial" w:eastAsia="Arial" w:hAnsi="Arial" w:cs="Arial"/>
          <w:sz w:val="24"/>
          <w:szCs w:val="24"/>
        </w:rPr>
      </w:pPr>
      <w:r>
        <w:rPr>
          <w:rFonts w:ascii="Arial" w:eastAsia="Arial" w:hAnsi="Arial" w:cs="Arial"/>
          <w:b/>
          <w:sz w:val="24"/>
          <w:szCs w:val="24"/>
          <w:u w:val="single"/>
        </w:rPr>
        <w:t>Pie Chart</w:t>
      </w:r>
      <w:r>
        <w:rPr>
          <w:rFonts w:ascii="Arial" w:eastAsia="Arial" w:hAnsi="Arial" w:cs="Arial"/>
          <w:sz w:val="24"/>
          <w:szCs w:val="24"/>
        </w:rPr>
        <w:t xml:space="preserve"> is used for the analysis on the elderly density as it allows the user to see the correlation. The Pie chart changes in accordance </w:t>
      </w:r>
      <w:proofErr w:type="gramStart"/>
      <w:r>
        <w:rPr>
          <w:rFonts w:ascii="Arial" w:eastAsia="Arial" w:hAnsi="Arial" w:cs="Arial"/>
          <w:sz w:val="24"/>
          <w:szCs w:val="24"/>
        </w:rPr>
        <w:t>to</w:t>
      </w:r>
      <w:proofErr w:type="gramEnd"/>
      <w:r>
        <w:rPr>
          <w:rFonts w:ascii="Arial" w:eastAsia="Arial" w:hAnsi="Arial" w:cs="Arial"/>
          <w:sz w:val="24"/>
          <w:szCs w:val="24"/>
        </w:rPr>
        <w:t xml:space="preserve"> the region and the place, showing the distribution of how dense the elderly population is in percentage. </w:t>
      </w:r>
    </w:p>
    <w:p w14:paraId="047DB9C9" w14:textId="77777777" w:rsidR="00EF4A99" w:rsidRDefault="00000000">
      <w:pPr>
        <w:spacing w:before="240"/>
        <w:ind w:left="0"/>
        <w:rPr>
          <w:rFonts w:ascii="Arial" w:eastAsia="Arial" w:hAnsi="Arial" w:cs="Arial"/>
          <w:b/>
          <w:sz w:val="30"/>
          <w:szCs w:val="30"/>
          <w:u w:val="single"/>
        </w:rPr>
      </w:pPr>
      <w:r>
        <w:rPr>
          <w:rFonts w:ascii="Arial" w:eastAsia="Arial" w:hAnsi="Arial" w:cs="Arial"/>
          <w:b/>
          <w:sz w:val="24"/>
          <w:szCs w:val="24"/>
          <w:u w:val="single"/>
        </w:rPr>
        <w:t>Slicers</w:t>
      </w:r>
      <w:r>
        <w:rPr>
          <w:rFonts w:ascii="Arial" w:eastAsia="Arial" w:hAnsi="Arial" w:cs="Arial"/>
          <w:sz w:val="24"/>
          <w:szCs w:val="24"/>
        </w:rPr>
        <w:t xml:space="preserve">: The three slicers, “Policy”, “Region” and “Year” affect all the visualisation tools and changes in accordance </w:t>
      </w:r>
      <w:proofErr w:type="gramStart"/>
      <w:r>
        <w:rPr>
          <w:rFonts w:ascii="Arial" w:eastAsia="Arial" w:hAnsi="Arial" w:cs="Arial"/>
          <w:sz w:val="24"/>
          <w:szCs w:val="24"/>
        </w:rPr>
        <w:t>to</w:t>
      </w:r>
      <w:proofErr w:type="gramEnd"/>
      <w:r>
        <w:rPr>
          <w:rFonts w:ascii="Arial" w:eastAsia="Arial" w:hAnsi="Arial" w:cs="Arial"/>
          <w:sz w:val="24"/>
          <w:szCs w:val="24"/>
        </w:rPr>
        <w:t xml:space="preserve"> the policy implemented, the region chosen and the desired period of time. Slicers enhance data interactivity and provide the user with dynamic filtering which allows the user to derive extensive insights as the different visualisations adapt to the slicer. </w:t>
      </w:r>
    </w:p>
    <w:p w14:paraId="665CC270" w14:textId="77777777" w:rsidR="0055689D" w:rsidRDefault="0055689D">
      <w:pPr>
        <w:spacing w:before="240"/>
        <w:ind w:left="0"/>
        <w:rPr>
          <w:rFonts w:ascii="Arial" w:eastAsia="Arial" w:hAnsi="Arial" w:cs="Arial"/>
          <w:b/>
          <w:sz w:val="30"/>
          <w:szCs w:val="30"/>
          <w:u w:val="single"/>
        </w:rPr>
      </w:pPr>
    </w:p>
    <w:p w14:paraId="664CFE47" w14:textId="4421F910" w:rsidR="00EF4A99" w:rsidRDefault="00000000">
      <w:pPr>
        <w:spacing w:before="240"/>
        <w:ind w:left="0"/>
        <w:rPr>
          <w:rFonts w:ascii="Arial" w:eastAsia="Arial" w:hAnsi="Arial" w:cs="Arial"/>
          <w:b/>
          <w:sz w:val="30"/>
          <w:szCs w:val="30"/>
          <w:u w:val="single"/>
        </w:rPr>
      </w:pPr>
      <w:r>
        <w:rPr>
          <w:rFonts w:ascii="Arial" w:eastAsia="Arial" w:hAnsi="Arial" w:cs="Arial"/>
          <w:b/>
          <w:sz w:val="30"/>
          <w:szCs w:val="30"/>
          <w:u w:val="single"/>
        </w:rPr>
        <w:lastRenderedPageBreak/>
        <w:t xml:space="preserve">Analysis: </w:t>
      </w:r>
    </w:p>
    <w:p w14:paraId="32C3D4B7" w14:textId="77777777" w:rsidR="00EF4A99" w:rsidRDefault="00000000">
      <w:pPr>
        <w:spacing w:before="240"/>
        <w:ind w:left="0"/>
        <w:rPr>
          <w:rFonts w:ascii="Arial" w:eastAsia="Arial" w:hAnsi="Arial" w:cs="Arial"/>
          <w:sz w:val="24"/>
          <w:szCs w:val="24"/>
        </w:rPr>
      </w:pPr>
      <w:r>
        <w:rPr>
          <w:rFonts w:ascii="Arial" w:eastAsia="Arial" w:hAnsi="Arial" w:cs="Arial"/>
          <w:sz w:val="24"/>
          <w:szCs w:val="24"/>
        </w:rPr>
        <w:t>There is a noticeable spike in dengue cases after the year 2017. Following a brief research, the sudden increase in cases is caused by the shifts in the serotypes of dengue virus (</w:t>
      </w:r>
      <w:hyperlink r:id="rId14" w:anchor=":~:text=The%20upward%20trend%20in%20dengue,found%2023%2C400%20mosquitoes%20breeding%20habitats.&amp;In%202021%2C%20the%20number%20of,the%20year%20(Figure%201).&amp;Singapore%20is%20an%20ideal%20environment,the%20increase%20in%20dengue%20cases.">
        <w:r>
          <w:rPr>
            <w:rFonts w:ascii="Arial" w:eastAsia="Arial" w:hAnsi="Arial" w:cs="Arial"/>
            <w:color w:val="1155CC"/>
            <w:sz w:val="24"/>
            <w:szCs w:val="24"/>
            <w:u w:val="single"/>
          </w:rPr>
          <w:t>Link</w:t>
        </w:r>
      </w:hyperlink>
      <w:r>
        <w:rPr>
          <w:rFonts w:ascii="Arial" w:eastAsia="Arial" w:hAnsi="Arial" w:cs="Arial"/>
          <w:sz w:val="24"/>
          <w:szCs w:val="24"/>
        </w:rPr>
        <w:t xml:space="preserve">). Hence, an upward trend from 2017 onwards. </w:t>
      </w:r>
    </w:p>
    <w:p w14:paraId="1DC4520A" w14:textId="77777777" w:rsidR="00EF4A99" w:rsidRDefault="00000000">
      <w:pPr>
        <w:spacing w:before="240"/>
        <w:ind w:left="0"/>
        <w:rPr>
          <w:rFonts w:ascii="Arial" w:eastAsia="Arial" w:hAnsi="Arial" w:cs="Arial"/>
          <w:sz w:val="24"/>
          <w:szCs w:val="24"/>
        </w:rPr>
      </w:pPr>
      <w:r>
        <w:rPr>
          <w:rFonts w:ascii="Arial" w:eastAsia="Arial" w:hAnsi="Arial" w:cs="Arial"/>
          <w:sz w:val="24"/>
          <w:szCs w:val="24"/>
        </w:rPr>
        <w:t xml:space="preserve">When the filter is set to “Wolbachia” Policy, it is noticeable that most of the cases are being focused in the North-East and Central. This is where the Wolbachia policy was implemented in the early stages of the policy. </w:t>
      </w:r>
    </w:p>
    <w:p w14:paraId="0F8C1025" w14:textId="77777777" w:rsidR="00EF4A99" w:rsidRDefault="00000000">
      <w:pPr>
        <w:spacing w:before="240"/>
        <w:ind w:left="0"/>
        <w:rPr>
          <w:rFonts w:ascii="Arial" w:eastAsia="Arial" w:hAnsi="Arial" w:cs="Arial"/>
          <w:sz w:val="24"/>
          <w:szCs w:val="24"/>
        </w:rPr>
      </w:pPr>
      <w:r>
        <w:rPr>
          <w:rFonts w:ascii="Arial" w:eastAsia="Arial" w:hAnsi="Arial" w:cs="Arial"/>
          <w:sz w:val="24"/>
          <w:szCs w:val="24"/>
        </w:rPr>
        <w:t xml:space="preserve">Looking at the Line Charts, the trend of the cases in the areas where the Wolbachia Policy was implemented based on the year and over the months. </w:t>
      </w:r>
    </w:p>
    <w:p w14:paraId="0B540C00" w14:textId="77777777" w:rsidR="00EF4A99" w:rsidRDefault="00000000">
      <w:pPr>
        <w:spacing w:before="240"/>
        <w:ind w:left="0"/>
        <w:rPr>
          <w:rFonts w:ascii="Arial" w:eastAsia="Arial" w:hAnsi="Arial" w:cs="Arial"/>
          <w:sz w:val="24"/>
          <w:szCs w:val="24"/>
        </w:rPr>
      </w:pPr>
      <w:r>
        <w:rPr>
          <w:rFonts w:ascii="Arial" w:eastAsia="Arial" w:hAnsi="Arial" w:cs="Arial"/>
          <w:sz w:val="24"/>
          <w:szCs w:val="24"/>
        </w:rPr>
        <w:t>When the filter is set to “</w:t>
      </w:r>
      <w:proofErr w:type="spellStart"/>
      <w:r>
        <w:rPr>
          <w:rFonts w:ascii="Arial" w:eastAsia="Arial" w:hAnsi="Arial" w:cs="Arial"/>
          <w:sz w:val="24"/>
          <w:szCs w:val="24"/>
        </w:rPr>
        <w:t>Gravitrap</w:t>
      </w:r>
      <w:proofErr w:type="spellEnd"/>
      <w:r>
        <w:rPr>
          <w:rFonts w:ascii="Arial" w:eastAsia="Arial" w:hAnsi="Arial" w:cs="Arial"/>
          <w:sz w:val="24"/>
          <w:szCs w:val="24"/>
        </w:rPr>
        <w:t xml:space="preserve">” Policy, most of the cases seem to be focused on the West, Central and East. These regions are where the policy was first implemented. </w:t>
      </w:r>
    </w:p>
    <w:p w14:paraId="325D0416" w14:textId="77777777" w:rsidR="00EF4A99" w:rsidRDefault="00000000">
      <w:pPr>
        <w:spacing w:before="240"/>
        <w:ind w:left="0"/>
        <w:rPr>
          <w:rFonts w:ascii="Arial" w:eastAsia="Arial" w:hAnsi="Arial" w:cs="Arial"/>
          <w:sz w:val="24"/>
          <w:szCs w:val="24"/>
        </w:rPr>
      </w:pPr>
      <w:r>
        <w:rPr>
          <w:rFonts w:ascii="Arial" w:eastAsia="Arial" w:hAnsi="Arial" w:cs="Arial"/>
          <w:sz w:val="24"/>
          <w:szCs w:val="24"/>
        </w:rPr>
        <w:t xml:space="preserve">Overall, both the line graphs show that cases have continued to surge after 2018. However, the </w:t>
      </w:r>
      <w:proofErr w:type="spellStart"/>
      <w:r>
        <w:rPr>
          <w:rFonts w:ascii="Arial" w:eastAsia="Arial" w:hAnsi="Arial" w:cs="Arial"/>
          <w:sz w:val="24"/>
          <w:szCs w:val="24"/>
        </w:rPr>
        <w:t>Gravitrap</w:t>
      </w:r>
      <w:proofErr w:type="spellEnd"/>
      <w:r>
        <w:rPr>
          <w:rFonts w:ascii="Arial" w:eastAsia="Arial" w:hAnsi="Arial" w:cs="Arial"/>
          <w:sz w:val="24"/>
          <w:szCs w:val="24"/>
        </w:rPr>
        <w:t xml:space="preserve"> Deployment Policy seems to be reducing cases between 2018 to 2020, with dengue cases taking a hit from 2019 to 2020. Whereas for Wolbachia, cases have continued to increase from 2018 to 2020. This shows that </w:t>
      </w:r>
      <w:proofErr w:type="gramStart"/>
      <w:r>
        <w:rPr>
          <w:rFonts w:ascii="Arial" w:eastAsia="Arial" w:hAnsi="Arial" w:cs="Arial"/>
          <w:sz w:val="24"/>
          <w:szCs w:val="24"/>
        </w:rPr>
        <w:t xml:space="preserve">as a whole </w:t>
      </w:r>
      <w:proofErr w:type="spellStart"/>
      <w:r>
        <w:rPr>
          <w:rFonts w:ascii="Arial" w:eastAsia="Arial" w:hAnsi="Arial" w:cs="Arial"/>
          <w:sz w:val="24"/>
          <w:szCs w:val="24"/>
        </w:rPr>
        <w:t>Gravitrap</w:t>
      </w:r>
      <w:proofErr w:type="spellEnd"/>
      <w:proofErr w:type="gramEnd"/>
      <w:r>
        <w:rPr>
          <w:rFonts w:ascii="Arial" w:eastAsia="Arial" w:hAnsi="Arial" w:cs="Arial"/>
          <w:sz w:val="24"/>
          <w:szCs w:val="24"/>
        </w:rPr>
        <w:t xml:space="preserve"> Deployment is a much more effective policy to be deployed throughout the year compared to Wolbachia and the decrease in cases from 2019 to 2020 shows that the </w:t>
      </w:r>
      <w:proofErr w:type="spellStart"/>
      <w:r>
        <w:rPr>
          <w:rFonts w:ascii="Arial" w:eastAsia="Arial" w:hAnsi="Arial" w:cs="Arial"/>
          <w:sz w:val="24"/>
          <w:szCs w:val="24"/>
        </w:rPr>
        <w:t>Gravitrap</w:t>
      </w:r>
      <w:proofErr w:type="spellEnd"/>
      <w:r>
        <w:rPr>
          <w:rFonts w:ascii="Arial" w:eastAsia="Arial" w:hAnsi="Arial" w:cs="Arial"/>
          <w:sz w:val="24"/>
          <w:szCs w:val="24"/>
        </w:rPr>
        <w:t xml:space="preserve"> Deployment Policy is able to contain the new Dengue Virus Serotype as compared to Wolbachia. </w:t>
      </w:r>
    </w:p>
    <w:p w14:paraId="3572A0A7" w14:textId="77777777" w:rsidR="00EF4A99" w:rsidRDefault="00000000">
      <w:pPr>
        <w:spacing w:before="240"/>
        <w:ind w:left="0"/>
        <w:rPr>
          <w:rFonts w:ascii="Arial" w:eastAsia="Arial" w:hAnsi="Arial" w:cs="Arial"/>
          <w:b/>
          <w:sz w:val="24"/>
          <w:szCs w:val="24"/>
          <w:u w:val="single"/>
        </w:rPr>
      </w:pPr>
      <w:proofErr w:type="spellStart"/>
      <w:proofErr w:type="gramStart"/>
      <w:r>
        <w:rPr>
          <w:rFonts w:ascii="Arial" w:eastAsia="Arial" w:hAnsi="Arial" w:cs="Arial"/>
          <w:sz w:val="24"/>
          <w:szCs w:val="24"/>
        </w:rPr>
        <w:t>However,based</w:t>
      </w:r>
      <w:proofErr w:type="spellEnd"/>
      <w:proofErr w:type="gramEnd"/>
      <w:r>
        <w:rPr>
          <w:rFonts w:ascii="Arial" w:eastAsia="Arial" w:hAnsi="Arial" w:cs="Arial"/>
          <w:sz w:val="24"/>
          <w:szCs w:val="24"/>
        </w:rPr>
        <w:t xml:space="preserve"> on the line charts according to months, it is observable that cases have started to increase from the 4th month to the 8th month of the year. The increase in cases can be justified as it is mating season for mosquitoes in Singapore. During the months of the mating season, Wolbachia seems to contain the cases better as it shows peaks and troughs as compared to </w:t>
      </w:r>
      <w:proofErr w:type="spellStart"/>
      <w:r>
        <w:rPr>
          <w:rFonts w:ascii="Arial" w:eastAsia="Arial" w:hAnsi="Arial" w:cs="Arial"/>
          <w:sz w:val="24"/>
          <w:szCs w:val="24"/>
        </w:rPr>
        <w:t>Gravitrap</w:t>
      </w:r>
      <w:proofErr w:type="spellEnd"/>
      <w:r>
        <w:rPr>
          <w:rFonts w:ascii="Arial" w:eastAsia="Arial" w:hAnsi="Arial" w:cs="Arial"/>
          <w:sz w:val="24"/>
          <w:szCs w:val="24"/>
        </w:rPr>
        <w:t xml:space="preserve"> Deployment Policy, where the dengue cases are rising exponentially. This shows that during the mating season, The Wolbachia Policy seems to be more effective at containing the dengue cases compared to the </w:t>
      </w:r>
      <w:proofErr w:type="spellStart"/>
      <w:r>
        <w:rPr>
          <w:rFonts w:ascii="Arial" w:eastAsia="Arial" w:hAnsi="Arial" w:cs="Arial"/>
          <w:sz w:val="24"/>
          <w:szCs w:val="24"/>
        </w:rPr>
        <w:t>Gravitrap</w:t>
      </w:r>
      <w:proofErr w:type="spellEnd"/>
      <w:r>
        <w:rPr>
          <w:rFonts w:ascii="Arial" w:eastAsia="Arial" w:hAnsi="Arial" w:cs="Arial"/>
          <w:sz w:val="24"/>
          <w:szCs w:val="24"/>
        </w:rPr>
        <w:t xml:space="preserve"> Deployment. </w:t>
      </w:r>
    </w:p>
    <w:p w14:paraId="0989E649" w14:textId="77777777" w:rsidR="00EF4A99" w:rsidRDefault="00000000">
      <w:pPr>
        <w:spacing w:before="240"/>
        <w:ind w:left="0"/>
        <w:rPr>
          <w:rFonts w:ascii="Arial" w:eastAsia="Arial" w:hAnsi="Arial" w:cs="Arial"/>
          <w:b/>
          <w:sz w:val="24"/>
          <w:szCs w:val="24"/>
          <w:u w:val="single"/>
        </w:rPr>
      </w:pPr>
      <w:proofErr w:type="spellStart"/>
      <w:r>
        <w:rPr>
          <w:rFonts w:ascii="Arial" w:eastAsia="Arial" w:hAnsi="Arial" w:cs="Arial"/>
          <w:b/>
          <w:sz w:val="24"/>
          <w:szCs w:val="24"/>
          <w:u w:val="single"/>
        </w:rPr>
        <w:lastRenderedPageBreak/>
        <w:t>HaoWen’s</w:t>
      </w:r>
      <w:proofErr w:type="spellEnd"/>
      <w:r>
        <w:rPr>
          <w:rFonts w:ascii="Arial" w:eastAsia="Arial" w:hAnsi="Arial" w:cs="Arial"/>
          <w:b/>
          <w:sz w:val="24"/>
          <w:szCs w:val="24"/>
          <w:u w:val="single"/>
        </w:rPr>
        <w:t xml:space="preserve"> Dataset</w:t>
      </w:r>
    </w:p>
    <w:p w14:paraId="0A543A2B" w14:textId="77777777" w:rsidR="00EF4A99" w:rsidRDefault="00000000">
      <w:pPr>
        <w:spacing w:before="240"/>
        <w:ind w:left="0"/>
        <w:rPr>
          <w:rFonts w:ascii="Arial" w:eastAsia="Arial" w:hAnsi="Arial" w:cs="Arial"/>
          <w:b/>
          <w:sz w:val="24"/>
          <w:szCs w:val="24"/>
          <w:u w:val="single"/>
        </w:rPr>
      </w:pPr>
      <w:proofErr w:type="spellStart"/>
      <w:r>
        <w:rPr>
          <w:rFonts w:ascii="Arial" w:eastAsia="Arial" w:hAnsi="Arial" w:cs="Arial"/>
          <w:b/>
          <w:sz w:val="24"/>
          <w:szCs w:val="24"/>
          <w:u w:val="single"/>
        </w:rPr>
        <w:t>PowerBi</w:t>
      </w:r>
      <w:proofErr w:type="spellEnd"/>
      <w:r>
        <w:rPr>
          <w:rFonts w:ascii="Arial" w:eastAsia="Arial" w:hAnsi="Arial" w:cs="Arial"/>
          <w:b/>
          <w:sz w:val="24"/>
          <w:szCs w:val="24"/>
          <w:u w:val="single"/>
        </w:rPr>
        <w:t xml:space="preserve"> &amp; Analysis:</w:t>
      </w:r>
    </w:p>
    <w:p w14:paraId="5C482736" w14:textId="77777777" w:rsidR="00EF4A99" w:rsidRDefault="00000000">
      <w:pPr>
        <w:spacing w:before="240"/>
        <w:ind w:left="0"/>
        <w:rPr>
          <w:rFonts w:ascii="Arial" w:eastAsia="Arial" w:hAnsi="Arial" w:cs="Arial"/>
          <w:b/>
          <w:sz w:val="24"/>
          <w:szCs w:val="24"/>
          <w:u w:val="single"/>
        </w:rPr>
      </w:pPr>
      <w:r>
        <w:rPr>
          <w:rFonts w:ascii="Arial" w:eastAsia="Arial" w:hAnsi="Arial" w:cs="Arial"/>
          <w:b/>
          <w:sz w:val="24"/>
          <w:szCs w:val="24"/>
          <w:u w:val="single"/>
        </w:rPr>
        <w:t>For the line graph:</w:t>
      </w:r>
    </w:p>
    <w:p w14:paraId="5715272B" w14:textId="77777777" w:rsidR="00EF4A99" w:rsidRDefault="00000000">
      <w:pPr>
        <w:spacing w:before="240"/>
        <w:ind w:left="0"/>
        <w:rPr>
          <w:rFonts w:ascii="Arial" w:eastAsia="Arial" w:hAnsi="Arial" w:cs="Arial"/>
          <w:sz w:val="24"/>
          <w:szCs w:val="24"/>
        </w:rPr>
      </w:pPr>
      <w:r>
        <w:rPr>
          <w:rFonts w:ascii="Arial" w:eastAsia="Arial" w:hAnsi="Arial" w:cs="Arial"/>
          <w:sz w:val="24"/>
          <w:szCs w:val="24"/>
        </w:rPr>
        <w:t xml:space="preserve">The purpose of the usage line graph is to give a visual of the trend of the </w:t>
      </w:r>
      <w:proofErr w:type="gramStart"/>
      <w:r>
        <w:rPr>
          <w:rFonts w:ascii="Arial" w:eastAsia="Arial" w:hAnsi="Arial" w:cs="Arial"/>
          <w:sz w:val="24"/>
          <w:szCs w:val="24"/>
        </w:rPr>
        <w:t>years ,</w:t>
      </w:r>
      <w:proofErr w:type="gramEnd"/>
      <w:r>
        <w:rPr>
          <w:rFonts w:ascii="Arial" w:eastAsia="Arial" w:hAnsi="Arial" w:cs="Arial"/>
          <w:sz w:val="24"/>
          <w:szCs w:val="24"/>
        </w:rPr>
        <w:t xml:space="preserve"> so that identifying the patterns of the trends would be easier.</w:t>
      </w:r>
    </w:p>
    <w:p w14:paraId="618C93AE" w14:textId="77777777" w:rsidR="00EF4A99" w:rsidRDefault="00000000">
      <w:pPr>
        <w:spacing w:before="240"/>
        <w:ind w:left="0"/>
        <w:rPr>
          <w:rFonts w:ascii="Arial" w:eastAsia="Arial" w:hAnsi="Arial" w:cs="Arial"/>
          <w:b/>
          <w:sz w:val="24"/>
          <w:szCs w:val="24"/>
          <w:u w:val="single"/>
        </w:rPr>
      </w:pPr>
      <w:r>
        <w:rPr>
          <w:rFonts w:ascii="Arial" w:eastAsia="Arial" w:hAnsi="Arial" w:cs="Arial"/>
          <w:b/>
          <w:sz w:val="24"/>
          <w:szCs w:val="24"/>
          <w:u w:val="single"/>
        </w:rPr>
        <w:t>For the pie chart:</w:t>
      </w:r>
    </w:p>
    <w:p w14:paraId="690A6C1A" w14:textId="77777777" w:rsidR="00EF4A99" w:rsidRDefault="00000000">
      <w:pPr>
        <w:spacing w:before="240"/>
        <w:ind w:left="0"/>
        <w:rPr>
          <w:rFonts w:ascii="Arial" w:eastAsia="Arial" w:hAnsi="Arial" w:cs="Arial"/>
          <w:sz w:val="24"/>
          <w:szCs w:val="24"/>
        </w:rPr>
      </w:pPr>
      <w:r>
        <w:rPr>
          <w:rFonts w:ascii="Arial" w:eastAsia="Arial" w:hAnsi="Arial" w:cs="Arial"/>
          <w:sz w:val="24"/>
          <w:szCs w:val="24"/>
        </w:rPr>
        <w:t>The pie chart is designed to show which top 5 diseases have the highest impact in Singapore. It effectively visualises the proportion each disease contributes to the total, allowing for easy comparison of the most significant contributors to health outcomes in the region.</w:t>
      </w:r>
    </w:p>
    <w:p w14:paraId="4FE1FEE1" w14:textId="77777777" w:rsidR="00EF4A99" w:rsidRDefault="00000000">
      <w:pPr>
        <w:spacing w:before="240"/>
        <w:ind w:left="0"/>
        <w:rPr>
          <w:rFonts w:ascii="Arial" w:eastAsia="Arial" w:hAnsi="Arial" w:cs="Arial"/>
          <w:b/>
          <w:sz w:val="24"/>
          <w:szCs w:val="24"/>
          <w:u w:val="single"/>
        </w:rPr>
      </w:pPr>
      <w:r>
        <w:rPr>
          <w:rFonts w:ascii="Arial" w:eastAsia="Arial" w:hAnsi="Arial" w:cs="Arial"/>
          <w:b/>
          <w:sz w:val="24"/>
          <w:szCs w:val="24"/>
          <w:u w:val="single"/>
        </w:rPr>
        <w:t>For the map:</w:t>
      </w:r>
    </w:p>
    <w:p w14:paraId="2BFBEAFC" w14:textId="77777777" w:rsidR="00EF4A99" w:rsidRDefault="00000000">
      <w:pPr>
        <w:spacing w:before="240"/>
        <w:ind w:left="0"/>
        <w:rPr>
          <w:rFonts w:ascii="Arial" w:eastAsia="Arial" w:hAnsi="Arial" w:cs="Arial"/>
          <w:b/>
          <w:sz w:val="24"/>
          <w:szCs w:val="24"/>
          <w:u w:val="single"/>
        </w:rPr>
      </w:pPr>
      <w:r>
        <w:rPr>
          <w:rFonts w:ascii="Arial" w:eastAsia="Arial" w:hAnsi="Arial" w:cs="Arial"/>
          <w:sz w:val="24"/>
          <w:szCs w:val="24"/>
        </w:rPr>
        <w:t>The map is utilised to show the geographical concentration of the death rate, providing a spatial perspective on where the impact is most significant. This allows for regional comparisons and can help identify areas that may require more focused health interventions.</w:t>
      </w:r>
    </w:p>
    <w:p w14:paraId="7A7298F0" w14:textId="77777777" w:rsidR="00EF4A99" w:rsidRDefault="00000000">
      <w:pPr>
        <w:spacing w:before="240"/>
        <w:ind w:left="0"/>
        <w:rPr>
          <w:rFonts w:ascii="Arial" w:eastAsia="Arial" w:hAnsi="Arial" w:cs="Arial"/>
          <w:b/>
          <w:sz w:val="24"/>
          <w:szCs w:val="24"/>
          <w:u w:val="single"/>
        </w:rPr>
      </w:pPr>
      <w:r>
        <w:rPr>
          <w:rFonts w:ascii="Arial" w:eastAsia="Arial" w:hAnsi="Arial" w:cs="Arial"/>
          <w:b/>
          <w:sz w:val="24"/>
          <w:szCs w:val="24"/>
          <w:u w:val="single"/>
        </w:rPr>
        <w:t>The card</w:t>
      </w:r>
    </w:p>
    <w:p w14:paraId="196235C3" w14:textId="77777777" w:rsidR="00EF4A99" w:rsidRDefault="00000000">
      <w:pPr>
        <w:spacing w:before="240"/>
        <w:ind w:left="0"/>
        <w:rPr>
          <w:rFonts w:ascii="Arial" w:eastAsia="Arial" w:hAnsi="Arial" w:cs="Arial"/>
          <w:sz w:val="24"/>
          <w:szCs w:val="24"/>
        </w:rPr>
      </w:pPr>
      <w:r>
        <w:rPr>
          <w:rFonts w:ascii="Arial" w:eastAsia="Arial" w:hAnsi="Arial" w:cs="Arial"/>
          <w:sz w:val="24"/>
          <w:szCs w:val="24"/>
        </w:rPr>
        <w:t xml:space="preserve">The purpose of this is to provide a total amount of data about dengue over the years, death </w:t>
      </w:r>
      <w:proofErr w:type="gramStart"/>
      <w:r>
        <w:rPr>
          <w:rFonts w:ascii="Arial" w:eastAsia="Arial" w:hAnsi="Arial" w:cs="Arial"/>
          <w:sz w:val="24"/>
          <w:szCs w:val="24"/>
        </w:rPr>
        <w:t>rate ,</w:t>
      </w:r>
      <w:proofErr w:type="gramEnd"/>
      <w:r>
        <w:rPr>
          <w:rFonts w:ascii="Arial" w:eastAsia="Arial" w:hAnsi="Arial" w:cs="Arial"/>
          <w:sz w:val="24"/>
          <w:szCs w:val="24"/>
        </w:rPr>
        <w:t xml:space="preserve"> trends , and </w:t>
      </w:r>
      <w:proofErr w:type="spellStart"/>
      <w:r>
        <w:rPr>
          <w:rFonts w:ascii="Arial" w:eastAsia="Arial" w:hAnsi="Arial" w:cs="Arial"/>
          <w:sz w:val="24"/>
          <w:szCs w:val="24"/>
        </w:rPr>
        <w:t>diseases.It</w:t>
      </w:r>
      <w:proofErr w:type="spellEnd"/>
      <w:r>
        <w:rPr>
          <w:rFonts w:ascii="Arial" w:eastAsia="Arial" w:hAnsi="Arial" w:cs="Arial"/>
          <w:sz w:val="24"/>
          <w:szCs w:val="24"/>
        </w:rPr>
        <w:t xml:space="preserve"> helps to get the attention of the audience.</w:t>
      </w:r>
    </w:p>
    <w:p w14:paraId="67B53601" w14:textId="77777777" w:rsidR="00EF4A99" w:rsidRDefault="00000000">
      <w:pPr>
        <w:spacing w:before="240"/>
        <w:ind w:left="0"/>
        <w:rPr>
          <w:rFonts w:ascii="Arial" w:eastAsia="Arial" w:hAnsi="Arial" w:cs="Arial"/>
          <w:b/>
          <w:sz w:val="24"/>
          <w:szCs w:val="24"/>
          <w:u w:val="single"/>
        </w:rPr>
      </w:pPr>
      <w:r>
        <w:rPr>
          <w:rFonts w:ascii="Arial" w:eastAsia="Arial" w:hAnsi="Arial" w:cs="Arial"/>
          <w:b/>
          <w:sz w:val="24"/>
          <w:szCs w:val="24"/>
          <w:u w:val="single"/>
        </w:rPr>
        <w:t xml:space="preserve">The Slicer </w:t>
      </w:r>
    </w:p>
    <w:p w14:paraId="2DE5BF19" w14:textId="77777777" w:rsidR="00EF4A99" w:rsidRDefault="00000000">
      <w:pPr>
        <w:spacing w:before="240"/>
        <w:ind w:left="0"/>
        <w:rPr>
          <w:rFonts w:ascii="Arial" w:eastAsia="Arial" w:hAnsi="Arial" w:cs="Arial"/>
          <w:sz w:val="24"/>
          <w:szCs w:val="24"/>
        </w:rPr>
      </w:pPr>
      <w:r>
        <w:rPr>
          <w:rFonts w:ascii="Arial" w:eastAsia="Arial" w:hAnsi="Arial" w:cs="Arial"/>
          <w:sz w:val="24"/>
          <w:szCs w:val="24"/>
        </w:rPr>
        <w:t>The purpose of slicer is to filter the specific year and countries.</w:t>
      </w:r>
    </w:p>
    <w:p w14:paraId="61E0E9C9" w14:textId="77777777" w:rsidR="00EF4A99" w:rsidRDefault="00000000">
      <w:pPr>
        <w:spacing w:before="240"/>
        <w:ind w:left="0"/>
        <w:rPr>
          <w:rFonts w:ascii="Arial" w:eastAsia="Arial" w:hAnsi="Arial" w:cs="Arial"/>
          <w:sz w:val="24"/>
          <w:szCs w:val="24"/>
        </w:rPr>
      </w:pPr>
      <w:r>
        <w:rPr>
          <w:rFonts w:ascii="Arial" w:eastAsia="Arial" w:hAnsi="Arial" w:cs="Arial"/>
          <w:sz w:val="24"/>
          <w:szCs w:val="24"/>
        </w:rPr>
        <w:t>1.Google Trends:</w:t>
      </w:r>
    </w:p>
    <w:p w14:paraId="0C75BDB5" w14:textId="77777777" w:rsidR="00EF4A99" w:rsidRDefault="00000000">
      <w:pPr>
        <w:numPr>
          <w:ilvl w:val="0"/>
          <w:numId w:val="10"/>
        </w:numPr>
        <w:spacing w:before="240"/>
        <w:rPr>
          <w:rFonts w:ascii="Arial" w:eastAsia="Arial" w:hAnsi="Arial" w:cs="Arial"/>
          <w:sz w:val="24"/>
          <w:szCs w:val="24"/>
        </w:rPr>
      </w:pPr>
      <w:r>
        <w:rPr>
          <w:rFonts w:ascii="Arial" w:eastAsia="Arial" w:hAnsi="Arial" w:cs="Arial"/>
          <w:sz w:val="24"/>
          <w:szCs w:val="24"/>
        </w:rPr>
        <w:t>There is an increasing trend during the period 2021 to 2022(during covid times) from 511 to 1544.</w:t>
      </w:r>
    </w:p>
    <w:p w14:paraId="1BFB7BA2" w14:textId="77777777" w:rsidR="00EF4A99" w:rsidRDefault="00000000">
      <w:pPr>
        <w:spacing w:before="240"/>
        <w:ind w:left="0"/>
        <w:rPr>
          <w:rFonts w:ascii="Arial" w:eastAsia="Arial" w:hAnsi="Arial" w:cs="Arial"/>
          <w:sz w:val="24"/>
          <w:szCs w:val="24"/>
        </w:rPr>
      </w:pPr>
      <w:r>
        <w:rPr>
          <w:rFonts w:ascii="Arial" w:eastAsia="Arial" w:hAnsi="Arial" w:cs="Arial"/>
          <w:sz w:val="24"/>
          <w:szCs w:val="24"/>
        </w:rPr>
        <w:lastRenderedPageBreak/>
        <w:t>2.Hospital of disease:</w:t>
      </w:r>
    </w:p>
    <w:p w14:paraId="19C2B625" w14:textId="77777777" w:rsidR="00EF4A99" w:rsidRDefault="00000000">
      <w:pPr>
        <w:numPr>
          <w:ilvl w:val="0"/>
          <w:numId w:val="6"/>
        </w:numPr>
        <w:spacing w:before="240"/>
        <w:rPr>
          <w:rFonts w:ascii="Arial" w:eastAsia="Arial" w:hAnsi="Arial" w:cs="Arial"/>
          <w:sz w:val="24"/>
          <w:szCs w:val="24"/>
        </w:rPr>
      </w:pPr>
      <w:r>
        <w:rPr>
          <w:rFonts w:ascii="Arial" w:eastAsia="Arial" w:hAnsi="Arial" w:cs="Arial"/>
          <w:sz w:val="24"/>
          <w:szCs w:val="24"/>
        </w:rPr>
        <w:t>Dengue has been the top 5 diseases over 2017 to 2020 affecting people.</w:t>
      </w:r>
    </w:p>
    <w:p w14:paraId="5DD25712" w14:textId="77777777" w:rsidR="00EF4A99" w:rsidRDefault="00000000">
      <w:pPr>
        <w:spacing w:before="240"/>
        <w:ind w:left="0"/>
        <w:rPr>
          <w:rFonts w:ascii="Arial" w:eastAsia="Arial" w:hAnsi="Arial" w:cs="Arial"/>
          <w:sz w:val="24"/>
          <w:szCs w:val="24"/>
        </w:rPr>
      </w:pPr>
      <w:r>
        <w:rPr>
          <w:rFonts w:ascii="Arial" w:eastAsia="Arial" w:hAnsi="Arial" w:cs="Arial"/>
          <w:sz w:val="24"/>
          <w:szCs w:val="24"/>
        </w:rPr>
        <w:t>3. World death rate:</w:t>
      </w:r>
    </w:p>
    <w:p w14:paraId="69633F21" w14:textId="77777777" w:rsidR="00EF4A99" w:rsidRDefault="00000000">
      <w:pPr>
        <w:numPr>
          <w:ilvl w:val="0"/>
          <w:numId w:val="1"/>
        </w:numPr>
        <w:spacing w:before="240"/>
        <w:rPr>
          <w:rFonts w:ascii="Arial" w:eastAsia="Arial" w:hAnsi="Arial" w:cs="Arial"/>
          <w:sz w:val="24"/>
          <w:szCs w:val="24"/>
        </w:rPr>
      </w:pPr>
      <w:r>
        <w:rPr>
          <w:rFonts w:ascii="Arial" w:eastAsia="Arial" w:hAnsi="Arial" w:cs="Arial"/>
          <w:sz w:val="24"/>
          <w:szCs w:val="24"/>
        </w:rPr>
        <w:t xml:space="preserve">There has been a constant above 4000 death rate between 2000 to </w:t>
      </w:r>
      <w:proofErr w:type="gramStart"/>
      <w:r>
        <w:rPr>
          <w:rFonts w:ascii="Arial" w:eastAsia="Arial" w:hAnsi="Arial" w:cs="Arial"/>
          <w:sz w:val="24"/>
          <w:szCs w:val="24"/>
        </w:rPr>
        <w:t>2010 ,</w:t>
      </w:r>
      <w:proofErr w:type="gramEnd"/>
      <w:r>
        <w:rPr>
          <w:rFonts w:ascii="Arial" w:eastAsia="Arial" w:hAnsi="Arial" w:cs="Arial"/>
          <w:sz w:val="24"/>
          <w:szCs w:val="24"/>
        </w:rPr>
        <w:t xml:space="preserve"> and an increasing trend after 2010 and hit 6300 death rate in 2020.</w:t>
      </w:r>
    </w:p>
    <w:p w14:paraId="1F79BCEB" w14:textId="77777777" w:rsidR="00EF4A99" w:rsidRDefault="00000000">
      <w:pPr>
        <w:spacing w:before="240"/>
        <w:ind w:left="0"/>
        <w:rPr>
          <w:rFonts w:ascii="Arial" w:eastAsia="Arial" w:hAnsi="Arial" w:cs="Arial"/>
          <w:b/>
          <w:sz w:val="24"/>
          <w:szCs w:val="24"/>
          <w:u w:val="single"/>
        </w:rPr>
      </w:pPr>
      <w:proofErr w:type="spellStart"/>
      <w:r>
        <w:rPr>
          <w:rFonts w:ascii="Arial" w:eastAsia="Arial" w:hAnsi="Arial" w:cs="Arial"/>
          <w:b/>
          <w:sz w:val="24"/>
          <w:szCs w:val="24"/>
          <w:u w:val="single"/>
        </w:rPr>
        <w:t>WeiXuan’s</w:t>
      </w:r>
      <w:proofErr w:type="spellEnd"/>
      <w:r>
        <w:rPr>
          <w:rFonts w:ascii="Arial" w:eastAsia="Arial" w:hAnsi="Arial" w:cs="Arial"/>
          <w:b/>
          <w:sz w:val="24"/>
          <w:szCs w:val="24"/>
          <w:u w:val="single"/>
        </w:rPr>
        <w:t xml:space="preserve"> Dataset</w:t>
      </w:r>
    </w:p>
    <w:p w14:paraId="1C513460" w14:textId="77777777" w:rsidR="00EF4A99" w:rsidRDefault="00000000">
      <w:pPr>
        <w:spacing w:before="240"/>
        <w:ind w:left="0"/>
        <w:rPr>
          <w:rFonts w:ascii="Arial" w:eastAsia="Arial" w:hAnsi="Arial" w:cs="Arial"/>
          <w:sz w:val="24"/>
          <w:szCs w:val="24"/>
        </w:rPr>
      </w:pPr>
      <w:r>
        <w:rPr>
          <w:rFonts w:ascii="Arial" w:eastAsia="Arial" w:hAnsi="Arial" w:cs="Arial"/>
          <w:sz w:val="24"/>
          <w:szCs w:val="24"/>
        </w:rPr>
        <w:t xml:space="preserve">Using the Line graph to visualise the dashboard is effective because it is useful for visualising data trends over time. It shows how the amount of dengue cases increases and decreases within years. This allows comparison between Singapore and Cuba to show that Singapore’s dengue cases increased drastically as compared to Cuba. </w:t>
      </w:r>
    </w:p>
    <w:p w14:paraId="725318C5" w14:textId="77777777" w:rsidR="00EF4A99" w:rsidRDefault="00000000">
      <w:pPr>
        <w:numPr>
          <w:ilvl w:val="0"/>
          <w:numId w:val="7"/>
        </w:numPr>
        <w:spacing w:before="240"/>
        <w:rPr>
          <w:rFonts w:ascii="Arial" w:eastAsia="Arial" w:hAnsi="Arial" w:cs="Arial"/>
          <w:sz w:val="24"/>
          <w:szCs w:val="24"/>
        </w:rPr>
      </w:pPr>
      <w:r>
        <w:rPr>
          <w:rFonts w:ascii="Arial" w:eastAsia="Arial" w:hAnsi="Arial" w:cs="Arial"/>
          <w:sz w:val="24"/>
          <w:szCs w:val="24"/>
        </w:rPr>
        <w:t>Dengue Cases Trends:</w:t>
      </w:r>
    </w:p>
    <w:p w14:paraId="78EA2BDC" w14:textId="77777777" w:rsidR="00EF4A99" w:rsidRDefault="00000000">
      <w:pPr>
        <w:numPr>
          <w:ilvl w:val="1"/>
          <w:numId w:val="7"/>
        </w:numPr>
        <w:spacing w:before="0"/>
        <w:rPr>
          <w:rFonts w:ascii="Arial" w:eastAsia="Arial" w:hAnsi="Arial" w:cs="Arial"/>
          <w:sz w:val="24"/>
          <w:szCs w:val="24"/>
        </w:rPr>
      </w:pPr>
      <w:r>
        <w:rPr>
          <w:rFonts w:ascii="Arial" w:eastAsia="Arial" w:hAnsi="Arial" w:cs="Arial"/>
          <w:sz w:val="24"/>
          <w:szCs w:val="24"/>
        </w:rPr>
        <w:t>Singapore: There is an increase in dengue cases between 2015 and 2020. In 5 years, there were 147k reported cases.</w:t>
      </w:r>
    </w:p>
    <w:p w14:paraId="4AA17F26" w14:textId="77777777" w:rsidR="00EF4A99" w:rsidRDefault="00000000">
      <w:pPr>
        <w:numPr>
          <w:ilvl w:val="1"/>
          <w:numId w:val="7"/>
        </w:numPr>
        <w:spacing w:before="0"/>
        <w:rPr>
          <w:rFonts w:ascii="Arial" w:eastAsia="Arial" w:hAnsi="Arial" w:cs="Arial"/>
          <w:sz w:val="24"/>
          <w:szCs w:val="24"/>
        </w:rPr>
      </w:pPr>
      <w:r>
        <w:rPr>
          <w:rFonts w:ascii="Arial" w:eastAsia="Arial" w:hAnsi="Arial" w:cs="Arial"/>
          <w:sz w:val="24"/>
          <w:szCs w:val="24"/>
        </w:rPr>
        <w:t>Cuba: Dengue cases increased around the year 2000, with numbers reaching around 10,000, but then decreased and maintained its low number of reported cases. In 20 years, there were 15k reported cases.</w:t>
      </w:r>
    </w:p>
    <w:p w14:paraId="3097A1C2" w14:textId="77777777" w:rsidR="00EF4A99" w:rsidRDefault="00000000">
      <w:pPr>
        <w:numPr>
          <w:ilvl w:val="0"/>
          <w:numId w:val="7"/>
        </w:numPr>
        <w:spacing w:before="0"/>
        <w:rPr>
          <w:rFonts w:ascii="Arial" w:eastAsia="Arial" w:hAnsi="Arial" w:cs="Arial"/>
          <w:sz w:val="24"/>
          <w:szCs w:val="24"/>
        </w:rPr>
      </w:pPr>
      <w:r>
        <w:rPr>
          <w:rFonts w:ascii="Arial" w:eastAsia="Arial" w:hAnsi="Arial" w:cs="Arial"/>
          <w:sz w:val="24"/>
          <w:szCs w:val="24"/>
        </w:rPr>
        <w:t>Methods Used for Dengue Control:</w:t>
      </w:r>
    </w:p>
    <w:p w14:paraId="442557DB" w14:textId="77777777" w:rsidR="00EF4A99" w:rsidRDefault="00000000">
      <w:pPr>
        <w:numPr>
          <w:ilvl w:val="1"/>
          <w:numId w:val="7"/>
        </w:numPr>
        <w:spacing w:before="0"/>
        <w:rPr>
          <w:rFonts w:ascii="Arial" w:eastAsia="Arial" w:hAnsi="Arial" w:cs="Arial"/>
          <w:sz w:val="24"/>
          <w:szCs w:val="24"/>
        </w:rPr>
      </w:pPr>
      <w:r>
        <w:rPr>
          <w:rFonts w:ascii="Arial" w:eastAsia="Arial" w:hAnsi="Arial" w:cs="Arial"/>
          <w:sz w:val="24"/>
          <w:szCs w:val="24"/>
        </w:rPr>
        <w:t xml:space="preserve">Both Singapore and Cuba use similar methods such as using Bacillus Thuringiensis </w:t>
      </w:r>
      <w:proofErr w:type="spellStart"/>
      <w:r>
        <w:rPr>
          <w:rFonts w:ascii="Arial" w:eastAsia="Arial" w:hAnsi="Arial" w:cs="Arial"/>
          <w:sz w:val="24"/>
          <w:szCs w:val="24"/>
        </w:rPr>
        <w:t>Israelensis</w:t>
      </w:r>
      <w:proofErr w:type="spellEnd"/>
      <w:r>
        <w:rPr>
          <w:rFonts w:ascii="Arial" w:eastAsia="Arial" w:hAnsi="Arial" w:cs="Arial"/>
          <w:sz w:val="24"/>
          <w:szCs w:val="24"/>
        </w:rPr>
        <w:t xml:space="preserve"> (BTI), Wolbachia bacteria, chemical control, public education, reduction of stagnant water, surveillance &amp; monitoring, and regulations &amp; policies.</w:t>
      </w:r>
    </w:p>
    <w:p w14:paraId="67A8583A" w14:textId="77777777" w:rsidR="00EF4A99" w:rsidRDefault="00000000">
      <w:pPr>
        <w:numPr>
          <w:ilvl w:val="1"/>
          <w:numId w:val="7"/>
        </w:numPr>
        <w:spacing w:before="0"/>
        <w:rPr>
          <w:rFonts w:ascii="Arial" w:eastAsia="Arial" w:hAnsi="Arial" w:cs="Arial"/>
          <w:sz w:val="24"/>
          <w:szCs w:val="24"/>
        </w:rPr>
      </w:pPr>
      <w:r>
        <w:rPr>
          <w:rFonts w:ascii="Arial" w:eastAsia="Arial" w:hAnsi="Arial" w:cs="Arial"/>
          <w:sz w:val="24"/>
          <w:szCs w:val="24"/>
        </w:rPr>
        <w:t xml:space="preserve">The only difference is that Cuba uses Gambusia (mosquitofish) and Copepods as control methods, while Singapore isn’t using this method. </w:t>
      </w:r>
    </w:p>
    <w:p w14:paraId="404DA9F3" w14:textId="77777777" w:rsidR="00EF4A99" w:rsidRDefault="00000000">
      <w:pPr>
        <w:numPr>
          <w:ilvl w:val="0"/>
          <w:numId w:val="7"/>
        </w:numPr>
        <w:spacing w:before="0"/>
        <w:rPr>
          <w:rFonts w:ascii="Arial" w:eastAsia="Arial" w:hAnsi="Arial" w:cs="Arial"/>
          <w:sz w:val="24"/>
          <w:szCs w:val="24"/>
        </w:rPr>
      </w:pPr>
      <w:r>
        <w:rPr>
          <w:rFonts w:ascii="Arial" w:eastAsia="Arial" w:hAnsi="Arial" w:cs="Arial"/>
          <w:sz w:val="24"/>
          <w:szCs w:val="24"/>
        </w:rPr>
        <w:t>Gambusia vs. Copepods:</w:t>
      </w:r>
    </w:p>
    <w:p w14:paraId="7E7D92EF" w14:textId="77777777" w:rsidR="00EF4A99" w:rsidRDefault="00000000">
      <w:pPr>
        <w:numPr>
          <w:ilvl w:val="1"/>
          <w:numId w:val="7"/>
        </w:numPr>
        <w:spacing w:before="0"/>
        <w:rPr>
          <w:rFonts w:ascii="Arial" w:eastAsia="Arial" w:hAnsi="Arial" w:cs="Arial"/>
          <w:sz w:val="24"/>
          <w:szCs w:val="24"/>
        </w:rPr>
      </w:pPr>
      <w:r>
        <w:rPr>
          <w:rFonts w:ascii="Arial" w:eastAsia="Arial" w:hAnsi="Arial" w:cs="Arial"/>
          <w:sz w:val="24"/>
          <w:szCs w:val="24"/>
        </w:rPr>
        <w:t>Gambusia: Effective in various environments but can cause environmental harm and require high maintenance.</w:t>
      </w:r>
    </w:p>
    <w:p w14:paraId="327ADBDA" w14:textId="77777777" w:rsidR="00EF4A99" w:rsidRDefault="00000000">
      <w:pPr>
        <w:numPr>
          <w:ilvl w:val="1"/>
          <w:numId w:val="7"/>
        </w:numPr>
        <w:spacing w:before="0" w:after="240"/>
        <w:rPr>
          <w:rFonts w:ascii="Arial" w:eastAsia="Arial" w:hAnsi="Arial" w:cs="Arial"/>
          <w:sz w:val="24"/>
          <w:szCs w:val="24"/>
        </w:rPr>
      </w:pPr>
      <w:r>
        <w:rPr>
          <w:rFonts w:ascii="Arial" w:eastAsia="Arial" w:hAnsi="Arial" w:cs="Arial"/>
          <w:sz w:val="24"/>
          <w:szCs w:val="24"/>
        </w:rPr>
        <w:lastRenderedPageBreak/>
        <w:t xml:space="preserve">Copepods: Environmentally friendly, low maintenance, and effective in targeting mosquito larvae, despite the fact that both require careful management to prevent ecosystem </w:t>
      </w:r>
      <w:proofErr w:type="gramStart"/>
      <w:r>
        <w:rPr>
          <w:rFonts w:ascii="Arial" w:eastAsia="Arial" w:hAnsi="Arial" w:cs="Arial"/>
          <w:sz w:val="24"/>
          <w:szCs w:val="24"/>
        </w:rPr>
        <w:t>disruption</w:t>
      </w:r>
      <w:proofErr w:type="gramEnd"/>
      <w:r>
        <w:rPr>
          <w:rFonts w:ascii="Arial" w:eastAsia="Arial" w:hAnsi="Arial" w:cs="Arial"/>
          <w:sz w:val="24"/>
          <w:szCs w:val="24"/>
        </w:rPr>
        <w:t xml:space="preserve"> and their effectiveness can vary. </w:t>
      </w:r>
    </w:p>
    <w:p w14:paraId="2E510BCB" w14:textId="77777777" w:rsidR="00EF4A99" w:rsidRDefault="00000000">
      <w:pPr>
        <w:spacing w:before="240" w:after="240"/>
        <w:ind w:left="0"/>
        <w:rPr>
          <w:rFonts w:ascii="Arial" w:eastAsia="Arial" w:hAnsi="Arial" w:cs="Arial"/>
          <w:b/>
          <w:sz w:val="24"/>
          <w:szCs w:val="24"/>
          <w:u w:val="single"/>
        </w:rPr>
      </w:pPr>
      <w:r>
        <w:rPr>
          <w:rFonts w:ascii="Arial" w:eastAsia="Arial" w:hAnsi="Arial" w:cs="Arial"/>
          <w:b/>
          <w:sz w:val="24"/>
          <w:szCs w:val="24"/>
          <w:u w:val="single"/>
        </w:rPr>
        <w:t>Stephanie’s Dataset</w:t>
      </w:r>
    </w:p>
    <w:p w14:paraId="763E3D2A" w14:textId="77777777" w:rsidR="00EF4A99" w:rsidRDefault="00000000">
      <w:pPr>
        <w:spacing w:before="240"/>
        <w:ind w:left="0"/>
        <w:rPr>
          <w:rFonts w:ascii="Arial" w:eastAsia="Arial" w:hAnsi="Arial" w:cs="Arial"/>
          <w:sz w:val="24"/>
          <w:szCs w:val="24"/>
        </w:rPr>
      </w:pPr>
      <w:r>
        <w:rPr>
          <w:rFonts w:ascii="Arial" w:eastAsia="Arial" w:hAnsi="Arial" w:cs="Arial"/>
          <w:b/>
          <w:sz w:val="24"/>
          <w:szCs w:val="24"/>
          <w:u w:val="single"/>
        </w:rPr>
        <w:t>Power B.I Analysis:</w:t>
      </w:r>
    </w:p>
    <w:p w14:paraId="4CBD6CF8" w14:textId="77777777" w:rsidR="00EF4A99" w:rsidRDefault="00000000">
      <w:pPr>
        <w:numPr>
          <w:ilvl w:val="0"/>
          <w:numId w:val="4"/>
        </w:numPr>
        <w:spacing w:before="240"/>
        <w:rPr>
          <w:rFonts w:ascii="Arial" w:eastAsia="Arial" w:hAnsi="Arial" w:cs="Arial"/>
          <w:sz w:val="24"/>
          <w:szCs w:val="24"/>
        </w:rPr>
      </w:pPr>
      <w:r>
        <w:rPr>
          <w:rFonts w:ascii="Arial" w:eastAsia="Arial" w:hAnsi="Arial" w:cs="Arial"/>
          <w:b/>
          <w:sz w:val="24"/>
          <w:szCs w:val="24"/>
        </w:rPr>
        <w:t>Pie Chart</w:t>
      </w:r>
      <w:r>
        <w:rPr>
          <w:rFonts w:ascii="Arial" w:eastAsia="Arial" w:hAnsi="Arial" w:cs="Arial"/>
          <w:sz w:val="24"/>
          <w:szCs w:val="24"/>
        </w:rPr>
        <w:t xml:space="preserve"> - Dengue Cases by Region:</w:t>
      </w:r>
    </w:p>
    <w:p w14:paraId="1A0A318D" w14:textId="77777777" w:rsidR="00EF4A99" w:rsidRDefault="00000000">
      <w:pPr>
        <w:spacing w:before="240"/>
        <w:ind w:left="720"/>
        <w:rPr>
          <w:rFonts w:ascii="Arial" w:eastAsia="Arial" w:hAnsi="Arial" w:cs="Arial"/>
          <w:sz w:val="24"/>
          <w:szCs w:val="24"/>
        </w:rPr>
      </w:pPr>
      <w:r>
        <w:rPr>
          <w:rFonts w:ascii="Arial" w:eastAsia="Arial" w:hAnsi="Arial" w:cs="Arial"/>
          <w:sz w:val="24"/>
          <w:szCs w:val="24"/>
        </w:rPr>
        <w:t>Pie Chart was used to showcase the highest amount of dengue cases by region as it brings ease to the eyes, especially since the Central region holds a large percentage.</w:t>
      </w:r>
    </w:p>
    <w:p w14:paraId="141B9E54" w14:textId="77777777" w:rsidR="00EF4A99" w:rsidRDefault="00000000">
      <w:pPr>
        <w:numPr>
          <w:ilvl w:val="0"/>
          <w:numId w:val="4"/>
        </w:numPr>
        <w:spacing w:before="240"/>
        <w:rPr>
          <w:rFonts w:ascii="Arial" w:eastAsia="Arial" w:hAnsi="Arial" w:cs="Arial"/>
          <w:sz w:val="24"/>
          <w:szCs w:val="24"/>
        </w:rPr>
      </w:pPr>
      <w:r>
        <w:rPr>
          <w:rFonts w:ascii="Arial" w:eastAsia="Arial" w:hAnsi="Arial" w:cs="Arial"/>
          <w:b/>
          <w:sz w:val="24"/>
          <w:szCs w:val="24"/>
        </w:rPr>
        <w:t>Line &amp; Stacked Column Chart</w:t>
      </w:r>
      <w:r>
        <w:rPr>
          <w:rFonts w:ascii="Arial" w:eastAsia="Arial" w:hAnsi="Arial" w:cs="Arial"/>
          <w:sz w:val="24"/>
          <w:szCs w:val="24"/>
        </w:rPr>
        <w:t xml:space="preserve"> - Sum of Rainfall &amp; Correlation to dengue cases arranged by region:</w:t>
      </w:r>
    </w:p>
    <w:p w14:paraId="0295C786" w14:textId="77777777" w:rsidR="00EF4A99" w:rsidRDefault="00000000">
      <w:pPr>
        <w:spacing w:before="240"/>
        <w:ind w:left="720"/>
        <w:rPr>
          <w:rFonts w:ascii="Arial" w:eastAsia="Arial" w:hAnsi="Arial" w:cs="Arial"/>
          <w:sz w:val="24"/>
          <w:szCs w:val="24"/>
        </w:rPr>
      </w:pPr>
      <w:r>
        <w:rPr>
          <w:rFonts w:ascii="Arial" w:eastAsia="Arial" w:hAnsi="Arial" w:cs="Arial"/>
          <w:sz w:val="24"/>
          <w:szCs w:val="24"/>
        </w:rPr>
        <w:t>This graph was utilised as it comes with a secondary y-</w:t>
      </w:r>
      <w:proofErr w:type="gramStart"/>
      <w:r>
        <w:rPr>
          <w:rFonts w:ascii="Arial" w:eastAsia="Arial" w:hAnsi="Arial" w:cs="Arial"/>
          <w:sz w:val="24"/>
          <w:szCs w:val="24"/>
        </w:rPr>
        <w:t>axis  and</w:t>
      </w:r>
      <w:proofErr w:type="gramEnd"/>
      <w:r>
        <w:rPr>
          <w:rFonts w:ascii="Arial" w:eastAsia="Arial" w:hAnsi="Arial" w:cs="Arial"/>
          <w:sz w:val="24"/>
          <w:szCs w:val="24"/>
        </w:rPr>
        <w:t xml:space="preserve"> a visual that is not the same as to what the 1st y-axis provides. What is meant is </w:t>
      </w:r>
      <w:proofErr w:type="gramStart"/>
      <w:r>
        <w:rPr>
          <w:rFonts w:ascii="Arial" w:eastAsia="Arial" w:hAnsi="Arial" w:cs="Arial"/>
          <w:sz w:val="24"/>
          <w:szCs w:val="24"/>
        </w:rPr>
        <w:t>that,</w:t>
      </w:r>
      <w:proofErr w:type="gramEnd"/>
      <w:r>
        <w:rPr>
          <w:rFonts w:ascii="Arial" w:eastAsia="Arial" w:hAnsi="Arial" w:cs="Arial"/>
          <w:sz w:val="24"/>
          <w:szCs w:val="24"/>
        </w:rPr>
        <w:t xml:space="preserve"> the 1st visual provided by the 1st y-axis is in the form of a bar chart, while the 2nd visual is in the form of a line graph. Using a graph with a secondary y-axis is important. </w:t>
      </w:r>
    </w:p>
    <w:p w14:paraId="47140C56" w14:textId="77777777" w:rsidR="00EF4A99" w:rsidRDefault="00000000">
      <w:pPr>
        <w:spacing w:before="240"/>
        <w:ind w:left="720"/>
        <w:rPr>
          <w:rFonts w:ascii="Arial" w:eastAsia="Arial" w:hAnsi="Arial" w:cs="Arial"/>
          <w:sz w:val="24"/>
          <w:szCs w:val="24"/>
        </w:rPr>
      </w:pPr>
      <w:r>
        <w:rPr>
          <w:rFonts w:ascii="Arial" w:eastAsia="Arial" w:hAnsi="Arial" w:cs="Arial"/>
          <w:sz w:val="24"/>
          <w:szCs w:val="24"/>
        </w:rPr>
        <w:t xml:space="preserve">The 2 selected columns getting compared have a huge numerical difference between them. The rainfall column’s peak value is at 4k, while the sum of dengue cases has a maximum value of 150k. When these are plotted in a bar chart, there is no secondary y-axis and both columns are plotted against the same scale, making the rainfall column’s bar chart barely visible. </w:t>
      </w:r>
    </w:p>
    <w:p w14:paraId="672A22F9" w14:textId="77777777" w:rsidR="00EF4A99" w:rsidRDefault="00000000">
      <w:pPr>
        <w:spacing w:before="240"/>
        <w:ind w:left="720"/>
        <w:rPr>
          <w:rFonts w:ascii="Arial" w:eastAsia="Arial" w:hAnsi="Arial" w:cs="Arial"/>
          <w:sz w:val="24"/>
          <w:szCs w:val="24"/>
        </w:rPr>
      </w:pPr>
      <w:r>
        <w:rPr>
          <w:rFonts w:ascii="Arial" w:eastAsia="Arial" w:hAnsi="Arial" w:cs="Arial"/>
          <w:sz w:val="24"/>
          <w:szCs w:val="24"/>
        </w:rPr>
        <w:t xml:space="preserve">Having different visuals when you’re planning to plot more than 1 visual is also important. It is easier to identify trends. Multiple of the same visuals can be overwhelming. </w:t>
      </w:r>
    </w:p>
    <w:p w14:paraId="568C923B" w14:textId="77777777" w:rsidR="00EF4A99" w:rsidRDefault="00000000">
      <w:pPr>
        <w:numPr>
          <w:ilvl w:val="0"/>
          <w:numId w:val="4"/>
        </w:numPr>
        <w:spacing w:before="240"/>
        <w:rPr>
          <w:rFonts w:ascii="Arial" w:eastAsia="Arial" w:hAnsi="Arial" w:cs="Arial"/>
          <w:sz w:val="24"/>
          <w:szCs w:val="24"/>
        </w:rPr>
      </w:pPr>
      <w:r>
        <w:rPr>
          <w:rFonts w:ascii="Arial" w:eastAsia="Arial" w:hAnsi="Arial" w:cs="Arial"/>
          <w:b/>
          <w:sz w:val="24"/>
          <w:szCs w:val="24"/>
        </w:rPr>
        <w:t>Clustered Column Chart</w:t>
      </w:r>
      <w:r>
        <w:rPr>
          <w:rFonts w:ascii="Arial" w:eastAsia="Arial" w:hAnsi="Arial" w:cs="Arial"/>
          <w:b/>
          <w:i/>
          <w:sz w:val="24"/>
          <w:szCs w:val="24"/>
        </w:rPr>
        <w:t xml:space="preserve"> </w:t>
      </w:r>
      <w:r>
        <w:rPr>
          <w:rFonts w:ascii="Arial" w:eastAsia="Arial" w:hAnsi="Arial" w:cs="Arial"/>
          <w:sz w:val="24"/>
          <w:szCs w:val="24"/>
        </w:rPr>
        <w:t>- Correlation between temperature &amp; Number of Dengue Cases:</w:t>
      </w:r>
    </w:p>
    <w:p w14:paraId="69D2D139" w14:textId="77777777" w:rsidR="00EF4A99" w:rsidRDefault="00000000">
      <w:pPr>
        <w:spacing w:before="240"/>
        <w:ind w:left="720"/>
        <w:rPr>
          <w:rFonts w:ascii="Arial" w:eastAsia="Arial" w:hAnsi="Arial" w:cs="Arial"/>
          <w:sz w:val="24"/>
          <w:szCs w:val="24"/>
        </w:rPr>
      </w:pPr>
      <w:r>
        <w:rPr>
          <w:rFonts w:ascii="Arial" w:eastAsia="Arial" w:hAnsi="Arial" w:cs="Arial"/>
          <w:sz w:val="24"/>
          <w:szCs w:val="24"/>
        </w:rPr>
        <w:lastRenderedPageBreak/>
        <w:t xml:space="preserve">This graph was used as it has a simple visual. Initially, the temperature column was meant to be plotted against the dengue cases column, with the x-axis as region. However, it is discovered that when any column is moved to the Y-axis, it is automatically summed up together. This would cause the temperature to go into the thousands, which is illogical. Hence, the temperature column is only plot against 1 other column, the dengue cases column at the y-axis. The summation of dengue cases is more helpful. </w:t>
      </w:r>
    </w:p>
    <w:p w14:paraId="57B17835" w14:textId="77777777" w:rsidR="00EF4A99" w:rsidRDefault="00000000">
      <w:pPr>
        <w:numPr>
          <w:ilvl w:val="0"/>
          <w:numId w:val="4"/>
        </w:numPr>
        <w:spacing w:before="240"/>
        <w:rPr>
          <w:rFonts w:ascii="Arial" w:eastAsia="Arial" w:hAnsi="Arial" w:cs="Arial"/>
          <w:sz w:val="24"/>
          <w:szCs w:val="24"/>
        </w:rPr>
      </w:pPr>
      <w:r>
        <w:rPr>
          <w:rFonts w:ascii="Arial" w:eastAsia="Arial" w:hAnsi="Arial" w:cs="Arial"/>
          <w:b/>
          <w:sz w:val="24"/>
          <w:szCs w:val="24"/>
        </w:rPr>
        <w:t>Line Chart</w:t>
      </w:r>
      <w:r>
        <w:rPr>
          <w:rFonts w:ascii="Arial" w:eastAsia="Arial" w:hAnsi="Arial" w:cs="Arial"/>
          <w:b/>
          <w:i/>
          <w:sz w:val="24"/>
          <w:szCs w:val="24"/>
        </w:rPr>
        <w:t xml:space="preserve"> </w:t>
      </w:r>
      <w:r>
        <w:rPr>
          <w:rFonts w:ascii="Arial" w:eastAsia="Arial" w:hAnsi="Arial" w:cs="Arial"/>
          <w:sz w:val="24"/>
          <w:szCs w:val="24"/>
        </w:rPr>
        <w:t>- Correlation between Humidity &amp; Dengue Cases:</w:t>
      </w:r>
    </w:p>
    <w:p w14:paraId="4E5D76CC" w14:textId="77777777" w:rsidR="00EF4A99" w:rsidRDefault="00000000">
      <w:pPr>
        <w:spacing w:before="240"/>
        <w:ind w:left="720"/>
        <w:rPr>
          <w:rFonts w:ascii="Arial" w:eastAsia="Arial" w:hAnsi="Arial" w:cs="Arial"/>
          <w:sz w:val="24"/>
          <w:szCs w:val="24"/>
        </w:rPr>
      </w:pPr>
      <w:r>
        <w:rPr>
          <w:rFonts w:ascii="Arial" w:eastAsia="Arial" w:hAnsi="Arial" w:cs="Arial"/>
          <w:sz w:val="24"/>
          <w:szCs w:val="24"/>
        </w:rPr>
        <w:t>Line chart was utilised to show the trends over time. As the bar chart was already used earlier, a repetitive visual was unwanted, and the next best option was a line chart.</w:t>
      </w:r>
    </w:p>
    <w:p w14:paraId="72A35F60" w14:textId="77777777" w:rsidR="00EF4A99" w:rsidRDefault="00000000">
      <w:pPr>
        <w:numPr>
          <w:ilvl w:val="0"/>
          <w:numId w:val="4"/>
        </w:numPr>
        <w:spacing w:before="240"/>
        <w:rPr>
          <w:rFonts w:ascii="Arial" w:eastAsia="Arial" w:hAnsi="Arial" w:cs="Arial"/>
          <w:sz w:val="24"/>
          <w:szCs w:val="24"/>
        </w:rPr>
      </w:pPr>
      <w:r>
        <w:rPr>
          <w:rFonts w:ascii="Arial" w:eastAsia="Arial" w:hAnsi="Arial" w:cs="Arial"/>
          <w:b/>
          <w:sz w:val="24"/>
          <w:szCs w:val="24"/>
        </w:rPr>
        <w:t>Decomposition Tree</w:t>
      </w:r>
      <w:r>
        <w:rPr>
          <w:rFonts w:ascii="Arial" w:eastAsia="Arial" w:hAnsi="Arial" w:cs="Arial"/>
          <w:sz w:val="24"/>
          <w:szCs w:val="24"/>
        </w:rPr>
        <w:t xml:space="preserve"> - By region, The months with the highest counts of rainfall:</w:t>
      </w:r>
    </w:p>
    <w:p w14:paraId="008EDBF7" w14:textId="77777777" w:rsidR="00EF4A99" w:rsidRDefault="00000000">
      <w:pPr>
        <w:spacing w:before="240"/>
        <w:ind w:left="720"/>
        <w:rPr>
          <w:rFonts w:ascii="Arial" w:eastAsia="Arial" w:hAnsi="Arial" w:cs="Arial"/>
          <w:sz w:val="24"/>
          <w:szCs w:val="24"/>
        </w:rPr>
      </w:pPr>
      <w:r>
        <w:rPr>
          <w:rFonts w:ascii="Arial" w:eastAsia="Arial" w:hAnsi="Arial" w:cs="Arial"/>
          <w:sz w:val="24"/>
          <w:szCs w:val="24"/>
        </w:rPr>
        <w:t xml:space="preserve">Allows for breaking down of data into hierarchies for easier exploration/visualisation. This was utilised, as it is an essential graph to see which months my recommendations should be implemented to. The ‘base’ analyser used is the count of rainfall columns. It is explained further by the region </w:t>
      </w:r>
      <w:proofErr w:type="gramStart"/>
      <w:r>
        <w:rPr>
          <w:rFonts w:ascii="Arial" w:eastAsia="Arial" w:hAnsi="Arial" w:cs="Arial"/>
          <w:sz w:val="24"/>
          <w:szCs w:val="24"/>
        </w:rPr>
        <w:t>column, and</w:t>
      </w:r>
      <w:proofErr w:type="gramEnd"/>
      <w:r>
        <w:rPr>
          <w:rFonts w:ascii="Arial" w:eastAsia="Arial" w:hAnsi="Arial" w:cs="Arial"/>
          <w:sz w:val="24"/>
          <w:szCs w:val="24"/>
        </w:rPr>
        <w:t xml:space="preserve"> showcases the sum of rainfall per region. It is then explained further by the </w:t>
      </w:r>
      <w:proofErr w:type="gramStart"/>
      <w:r>
        <w:rPr>
          <w:rFonts w:ascii="Arial" w:eastAsia="Arial" w:hAnsi="Arial" w:cs="Arial"/>
          <w:sz w:val="24"/>
          <w:szCs w:val="24"/>
        </w:rPr>
        <w:t>months</w:t>
      </w:r>
      <w:proofErr w:type="gramEnd"/>
      <w:r>
        <w:rPr>
          <w:rFonts w:ascii="Arial" w:eastAsia="Arial" w:hAnsi="Arial" w:cs="Arial"/>
          <w:sz w:val="24"/>
          <w:szCs w:val="24"/>
        </w:rPr>
        <w:t xml:space="preserve"> column, showcasing the highest rainfall per month.</w:t>
      </w:r>
    </w:p>
    <w:p w14:paraId="03995067" w14:textId="77777777" w:rsidR="00EF4A99" w:rsidRDefault="00000000">
      <w:pPr>
        <w:numPr>
          <w:ilvl w:val="0"/>
          <w:numId w:val="4"/>
        </w:numPr>
        <w:spacing w:before="240"/>
        <w:rPr>
          <w:rFonts w:ascii="Arial" w:eastAsia="Arial" w:hAnsi="Arial" w:cs="Arial"/>
          <w:sz w:val="24"/>
          <w:szCs w:val="24"/>
        </w:rPr>
      </w:pPr>
      <w:r>
        <w:rPr>
          <w:rFonts w:ascii="Arial" w:eastAsia="Arial" w:hAnsi="Arial" w:cs="Arial"/>
          <w:b/>
          <w:sz w:val="24"/>
          <w:szCs w:val="24"/>
        </w:rPr>
        <w:t>Slicer</w:t>
      </w:r>
      <w:r>
        <w:rPr>
          <w:rFonts w:ascii="Arial" w:eastAsia="Arial" w:hAnsi="Arial" w:cs="Arial"/>
          <w:sz w:val="24"/>
          <w:szCs w:val="24"/>
        </w:rPr>
        <w:t xml:space="preserve">: </w:t>
      </w:r>
      <w:r>
        <w:rPr>
          <w:rFonts w:ascii="Arial" w:eastAsia="Arial" w:hAnsi="Arial" w:cs="Arial"/>
          <w:i/>
          <w:sz w:val="24"/>
          <w:szCs w:val="24"/>
        </w:rPr>
        <w:t>Allows for sorting by month/region.</w:t>
      </w:r>
    </w:p>
    <w:p w14:paraId="2BAE1F57" w14:textId="77777777" w:rsidR="00EF4A99" w:rsidRDefault="00000000">
      <w:pPr>
        <w:spacing w:before="240"/>
        <w:ind w:left="0"/>
        <w:rPr>
          <w:rFonts w:ascii="Arial" w:eastAsia="Arial" w:hAnsi="Arial" w:cs="Arial"/>
          <w:sz w:val="24"/>
          <w:szCs w:val="24"/>
          <w:u w:val="single"/>
        </w:rPr>
      </w:pPr>
      <w:r>
        <w:rPr>
          <w:rFonts w:ascii="Arial" w:eastAsia="Arial" w:hAnsi="Arial" w:cs="Arial"/>
          <w:b/>
          <w:sz w:val="24"/>
          <w:szCs w:val="24"/>
          <w:u w:val="single"/>
        </w:rPr>
        <w:t>Recommendations</w:t>
      </w:r>
    </w:p>
    <w:p w14:paraId="51F51A1E" w14:textId="77777777" w:rsidR="00EF4A99" w:rsidRDefault="00000000">
      <w:pPr>
        <w:spacing w:before="240"/>
        <w:ind w:left="0"/>
        <w:rPr>
          <w:rFonts w:ascii="Arial" w:eastAsia="Arial" w:hAnsi="Arial" w:cs="Arial"/>
          <w:b/>
          <w:sz w:val="24"/>
          <w:szCs w:val="24"/>
          <w:u w:val="single"/>
        </w:rPr>
      </w:pPr>
      <w:r>
        <w:rPr>
          <w:rFonts w:ascii="Arial" w:eastAsia="Arial" w:hAnsi="Arial" w:cs="Arial"/>
          <w:b/>
          <w:sz w:val="24"/>
          <w:szCs w:val="24"/>
          <w:u w:val="single"/>
        </w:rPr>
        <w:t>Sai’s Recommendations:</w:t>
      </w:r>
    </w:p>
    <w:p w14:paraId="42F7DA5C" w14:textId="77777777" w:rsidR="00EF4A99" w:rsidRDefault="00000000">
      <w:pPr>
        <w:spacing w:before="240"/>
        <w:ind w:left="0"/>
        <w:rPr>
          <w:rFonts w:ascii="Arial" w:eastAsia="Arial" w:hAnsi="Arial" w:cs="Arial"/>
          <w:sz w:val="24"/>
          <w:szCs w:val="24"/>
        </w:rPr>
      </w:pPr>
      <w:r>
        <w:rPr>
          <w:rFonts w:ascii="Arial" w:eastAsia="Arial" w:hAnsi="Arial" w:cs="Arial"/>
          <w:sz w:val="24"/>
          <w:szCs w:val="24"/>
        </w:rPr>
        <w:t xml:space="preserve">Although it has limits, the Wolbachia policy is an excellent mosquito control tool. It is most effective from June to August, when mosquito activity is at its highest due to it being the mating season. Outside of that time of year, its effectiveness wanes. It has been demonstrated that </w:t>
      </w:r>
      <w:proofErr w:type="spellStart"/>
      <w:r>
        <w:rPr>
          <w:rFonts w:ascii="Arial" w:eastAsia="Arial" w:hAnsi="Arial" w:cs="Arial"/>
          <w:sz w:val="24"/>
          <w:szCs w:val="24"/>
        </w:rPr>
        <w:t>gravitraps</w:t>
      </w:r>
      <w:proofErr w:type="spellEnd"/>
      <w:r>
        <w:rPr>
          <w:rFonts w:ascii="Arial" w:eastAsia="Arial" w:hAnsi="Arial" w:cs="Arial"/>
          <w:sz w:val="24"/>
          <w:szCs w:val="24"/>
        </w:rPr>
        <w:t xml:space="preserve"> are more reliable in year-round mosquito population control.</w:t>
      </w:r>
    </w:p>
    <w:p w14:paraId="3980DB68" w14:textId="77777777" w:rsidR="00EF4A99" w:rsidRDefault="00000000">
      <w:pPr>
        <w:spacing w:before="240"/>
        <w:ind w:left="0"/>
        <w:rPr>
          <w:rFonts w:ascii="Arial" w:eastAsia="Arial" w:hAnsi="Arial" w:cs="Arial"/>
          <w:sz w:val="24"/>
          <w:szCs w:val="24"/>
        </w:rPr>
      </w:pPr>
      <w:r>
        <w:rPr>
          <w:rFonts w:ascii="Arial" w:eastAsia="Arial" w:hAnsi="Arial" w:cs="Arial"/>
          <w:sz w:val="24"/>
          <w:szCs w:val="24"/>
        </w:rPr>
        <w:lastRenderedPageBreak/>
        <w:t xml:space="preserve">A coordinated strategy is advised to control mosquito populations and stop dengue transmission. Better overall control can be achieved by using Wolbachia during mosquito peak season and augmenting it with techniques like </w:t>
      </w:r>
      <w:proofErr w:type="spellStart"/>
      <w:r>
        <w:rPr>
          <w:rFonts w:ascii="Arial" w:eastAsia="Arial" w:hAnsi="Arial" w:cs="Arial"/>
          <w:sz w:val="24"/>
          <w:szCs w:val="24"/>
        </w:rPr>
        <w:t>Gravitraps</w:t>
      </w:r>
      <w:proofErr w:type="spellEnd"/>
      <w:r>
        <w:rPr>
          <w:rFonts w:ascii="Arial" w:eastAsia="Arial" w:hAnsi="Arial" w:cs="Arial"/>
          <w:sz w:val="24"/>
          <w:szCs w:val="24"/>
        </w:rPr>
        <w:t xml:space="preserve"> and targeted spraying during off-peak seasons. </w:t>
      </w:r>
    </w:p>
    <w:p w14:paraId="1F6DF269" w14:textId="77777777" w:rsidR="00EF4A99" w:rsidRDefault="00000000">
      <w:pPr>
        <w:spacing w:before="240"/>
        <w:ind w:left="0"/>
        <w:rPr>
          <w:rFonts w:ascii="Arial" w:eastAsia="Arial" w:hAnsi="Arial" w:cs="Arial"/>
          <w:sz w:val="24"/>
          <w:szCs w:val="24"/>
        </w:rPr>
      </w:pPr>
      <w:r>
        <w:rPr>
          <w:rFonts w:ascii="Arial" w:eastAsia="Arial" w:hAnsi="Arial" w:cs="Arial"/>
          <w:sz w:val="24"/>
          <w:szCs w:val="24"/>
        </w:rPr>
        <w:t xml:space="preserve">Moreover, to combat the newer virus strains, the government should identify regions where the new serotype </w:t>
      </w:r>
      <w:proofErr w:type="gramStart"/>
      <w:r>
        <w:rPr>
          <w:rFonts w:ascii="Arial" w:eastAsia="Arial" w:hAnsi="Arial" w:cs="Arial"/>
          <w:sz w:val="24"/>
          <w:szCs w:val="24"/>
        </w:rPr>
        <w:t>are</w:t>
      </w:r>
      <w:proofErr w:type="gramEnd"/>
      <w:r>
        <w:rPr>
          <w:rFonts w:ascii="Arial" w:eastAsia="Arial" w:hAnsi="Arial" w:cs="Arial"/>
          <w:sz w:val="24"/>
          <w:szCs w:val="24"/>
        </w:rPr>
        <w:t xml:space="preserve"> predominant and implement more of the </w:t>
      </w:r>
      <w:proofErr w:type="spellStart"/>
      <w:r>
        <w:rPr>
          <w:rFonts w:ascii="Arial" w:eastAsia="Arial" w:hAnsi="Arial" w:cs="Arial"/>
          <w:sz w:val="24"/>
          <w:szCs w:val="24"/>
        </w:rPr>
        <w:t>Gravitrap</w:t>
      </w:r>
      <w:proofErr w:type="spellEnd"/>
      <w:r>
        <w:rPr>
          <w:rFonts w:ascii="Arial" w:eastAsia="Arial" w:hAnsi="Arial" w:cs="Arial"/>
          <w:sz w:val="24"/>
          <w:szCs w:val="24"/>
        </w:rPr>
        <w:t xml:space="preserve"> policy as it is shown to be the superior policy in combating the new virus strains as compared to Wolbachia</w:t>
      </w:r>
    </w:p>
    <w:p w14:paraId="57F96083" w14:textId="77777777" w:rsidR="00EF4A99" w:rsidRDefault="00000000">
      <w:pPr>
        <w:spacing w:before="240"/>
        <w:ind w:left="0"/>
        <w:rPr>
          <w:rFonts w:ascii="Arial" w:eastAsia="Arial" w:hAnsi="Arial" w:cs="Arial"/>
          <w:b/>
          <w:sz w:val="24"/>
          <w:szCs w:val="24"/>
          <w:u w:val="single"/>
        </w:rPr>
      </w:pPr>
      <w:proofErr w:type="spellStart"/>
      <w:r>
        <w:rPr>
          <w:rFonts w:ascii="Arial" w:eastAsia="Arial" w:hAnsi="Arial" w:cs="Arial"/>
          <w:b/>
          <w:sz w:val="24"/>
          <w:szCs w:val="24"/>
          <w:u w:val="single"/>
        </w:rPr>
        <w:t>WeiXuan’s</w:t>
      </w:r>
      <w:proofErr w:type="spellEnd"/>
      <w:r>
        <w:rPr>
          <w:rFonts w:ascii="Arial" w:eastAsia="Arial" w:hAnsi="Arial" w:cs="Arial"/>
          <w:b/>
          <w:sz w:val="24"/>
          <w:szCs w:val="24"/>
          <w:u w:val="single"/>
        </w:rPr>
        <w:t xml:space="preserve"> Recommendations:</w:t>
      </w:r>
    </w:p>
    <w:p w14:paraId="14F86E8A" w14:textId="77777777" w:rsidR="00EF4A99" w:rsidRDefault="00000000">
      <w:pPr>
        <w:spacing w:before="240"/>
        <w:ind w:left="0"/>
        <w:rPr>
          <w:rFonts w:ascii="Arial" w:eastAsia="Arial" w:hAnsi="Arial" w:cs="Arial"/>
          <w:sz w:val="24"/>
          <w:szCs w:val="24"/>
        </w:rPr>
      </w:pPr>
      <w:r>
        <w:rPr>
          <w:rFonts w:ascii="Arial" w:eastAsia="Arial" w:hAnsi="Arial" w:cs="Arial"/>
          <w:sz w:val="24"/>
          <w:szCs w:val="24"/>
        </w:rPr>
        <w:t xml:space="preserve">The Singaporean government should make the most of copepods' potential </w:t>
      </w:r>
      <w:proofErr w:type="gramStart"/>
      <w:r>
        <w:rPr>
          <w:rFonts w:ascii="Arial" w:eastAsia="Arial" w:hAnsi="Arial" w:cs="Arial"/>
          <w:sz w:val="24"/>
          <w:szCs w:val="24"/>
        </w:rPr>
        <w:t>in order to</w:t>
      </w:r>
      <w:proofErr w:type="gramEnd"/>
      <w:r>
        <w:rPr>
          <w:rFonts w:ascii="Arial" w:eastAsia="Arial" w:hAnsi="Arial" w:cs="Arial"/>
          <w:sz w:val="24"/>
          <w:szCs w:val="24"/>
        </w:rPr>
        <w:t xml:space="preserve"> combat the rising number of dengue cases in the nation. Copepod efficacy has been well established, especially when contrasting the positive results attained in Cuba. Singapore should think about using this tactic as part of its all-encompassing dengue strategy, given Cuba's shown success in lowering mosquito populations and, consequently, dengue incidence. Through the utilisation of copepods, the government can implement a proactive and scientifically supported strategy to mitigate the dengue epidemic, safeguarding public health and lessening the strain on medical resources.</w:t>
      </w:r>
    </w:p>
    <w:p w14:paraId="19B55BA8" w14:textId="77777777" w:rsidR="00EF4A99" w:rsidRDefault="00000000">
      <w:pPr>
        <w:spacing w:before="240"/>
        <w:ind w:left="0"/>
        <w:rPr>
          <w:rFonts w:ascii="Arial" w:eastAsia="Arial" w:hAnsi="Arial" w:cs="Arial"/>
          <w:b/>
          <w:sz w:val="24"/>
          <w:szCs w:val="24"/>
          <w:u w:val="single"/>
        </w:rPr>
      </w:pPr>
      <w:r>
        <w:rPr>
          <w:rFonts w:ascii="Arial" w:eastAsia="Arial" w:hAnsi="Arial" w:cs="Arial"/>
          <w:b/>
          <w:sz w:val="24"/>
          <w:szCs w:val="24"/>
          <w:u w:val="single"/>
        </w:rPr>
        <w:t>Stephanie’s Recommendations:</w:t>
      </w:r>
    </w:p>
    <w:p w14:paraId="5D8A065C" w14:textId="77777777" w:rsidR="00EF4A99" w:rsidRDefault="00000000">
      <w:pPr>
        <w:spacing w:before="240"/>
        <w:ind w:left="0"/>
        <w:rPr>
          <w:rFonts w:ascii="Arial" w:eastAsia="Arial" w:hAnsi="Arial" w:cs="Arial"/>
          <w:sz w:val="24"/>
          <w:szCs w:val="24"/>
        </w:rPr>
      </w:pPr>
      <w:r>
        <w:rPr>
          <w:rFonts w:ascii="Arial" w:eastAsia="Arial" w:hAnsi="Arial" w:cs="Arial"/>
          <w:sz w:val="24"/>
          <w:szCs w:val="24"/>
        </w:rPr>
        <w:t xml:space="preserve">Rainwater often ends up accumulating in drains or canals, which may cause the stagnation of water to occur. As stagnant water is a breeding ground for mosquitoes, it is recommended that the government conduct scheduled maintenance checks on months with the highest rainfall in the region with the highest amount of dengue cases. </w:t>
      </w:r>
    </w:p>
    <w:p w14:paraId="1322D875" w14:textId="77777777" w:rsidR="00EF4A99" w:rsidRDefault="00000000">
      <w:pPr>
        <w:spacing w:before="240"/>
        <w:ind w:left="0"/>
        <w:rPr>
          <w:rFonts w:ascii="Arial" w:eastAsia="Arial" w:hAnsi="Arial" w:cs="Arial"/>
          <w:color w:val="202331"/>
          <w:sz w:val="24"/>
          <w:szCs w:val="24"/>
        </w:rPr>
      </w:pPr>
      <w:r>
        <w:rPr>
          <w:rFonts w:ascii="Arial" w:eastAsia="Arial" w:hAnsi="Arial" w:cs="Arial"/>
          <w:color w:val="202331"/>
          <w:sz w:val="24"/>
          <w:szCs w:val="24"/>
        </w:rPr>
        <w:t>The government can increase the use of larvicides in water bodies that cannot be drained and adulticides during peak mosquito activity periods.</w:t>
      </w:r>
    </w:p>
    <w:p w14:paraId="3AD6BC99" w14:textId="77777777" w:rsidR="00EF4A99" w:rsidRDefault="00EF4A99">
      <w:pPr>
        <w:spacing w:before="0" w:line="276" w:lineRule="auto"/>
        <w:ind w:left="20"/>
        <w:rPr>
          <w:rFonts w:ascii="Arial" w:eastAsia="Arial" w:hAnsi="Arial" w:cs="Arial"/>
          <w:color w:val="202331"/>
          <w:sz w:val="24"/>
          <w:szCs w:val="24"/>
        </w:rPr>
      </w:pPr>
    </w:p>
    <w:p w14:paraId="5B0E06FB" w14:textId="77777777" w:rsidR="00EF4A99" w:rsidRDefault="00000000">
      <w:pPr>
        <w:spacing w:before="0" w:line="276" w:lineRule="auto"/>
        <w:ind w:left="20"/>
        <w:rPr>
          <w:rFonts w:ascii="Arial" w:eastAsia="Arial" w:hAnsi="Arial" w:cs="Arial"/>
          <w:color w:val="202331"/>
          <w:sz w:val="24"/>
          <w:szCs w:val="24"/>
        </w:rPr>
      </w:pPr>
      <w:r>
        <w:rPr>
          <w:rFonts w:ascii="Arial" w:eastAsia="Arial" w:hAnsi="Arial" w:cs="Arial"/>
          <w:color w:val="202331"/>
          <w:sz w:val="24"/>
          <w:szCs w:val="24"/>
        </w:rPr>
        <w:t>Next, another solution is that investment can be made to improve drainage systems to reduce stagnant water from high rainfall.</w:t>
      </w:r>
    </w:p>
    <w:p w14:paraId="442EBD60" w14:textId="77777777" w:rsidR="00EF4A99" w:rsidRDefault="00EF4A99">
      <w:pPr>
        <w:spacing w:before="240"/>
        <w:ind w:left="0"/>
        <w:rPr>
          <w:rFonts w:ascii="Arial" w:eastAsia="Arial" w:hAnsi="Arial" w:cs="Arial"/>
          <w:b/>
          <w:sz w:val="24"/>
          <w:szCs w:val="24"/>
          <w:u w:val="single"/>
        </w:rPr>
      </w:pPr>
    </w:p>
    <w:p w14:paraId="5023DED2" w14:textId="77777777" w:rsidR="00EF4A99" w:rsidRDefault="00000000">
      <w:pPr>
        <w:spacing w:before="0"/>
        <w:ind w:left="0"/>
        <w:rPr>
          <w:rFonts w:ascii="Arial" w:eastAsia="Arial" w:hAnsi="Arial" w:cs="Arial"/>
          <w:color w:val="222222"/>
          <w:sz w:val="24"/>
          <w:szCs w:val="24"/>
        </w:rPr>
      </w:pPr>
      <w:r>
        <w:rPr>
          <w:rFonts w:ascii="Arial" w:eastAsia="Arial" w:hAnsi="Arial" w:cs="Arial"/>
          <w:b/>
          <w:sz w:val="24"/>
          <w:szCs w:val="24"/>
          <w:u w:val="single"/>
        </w:rPr>
        <w:lastRenderedPageBreak/>
        <w:t>CONCLUSION</w:t>
      </w:r>
    </w:p>
    <w:p w14:paraId="0B27FB0E" w14:textId="77777777" w:rsidR="00EF4A99" w:rsidRDefault="00000000">
      <w:pPr>
        <w:numPr>
          <w:ilvl w:val="0"/>
          <w:numId w:val="8"/>
        </w:numPr>
        <w:shd w:val="clear" w:color="auto" w:fill="FFFFFF"/>
        <w:spacing w:before="240"/>
        <w:jc w:val="both"/>
        <w:rPr>
          <w:rFonts w:ascii="Arial" w:eastAsia="Arial" w:hAnsi="Arial" w:cs="Arial"/>
          <w:color w:val="222222"/>
          <w:sz w:val="24"/>
          <w:szCs w:val="24"/>
        </w:rPr>
      </w:pPr>
      <w:r>
        <w:rPr>
          <w:rFonts w:ascii="Arial" w:eastAsia="Arial" w:hAnsi="Arial" w:cs="Arial"/>
          <w:color w:val="222222"/>
          <w:sz w:val="24"/>
          <w:szCs w:val="24"/>
        </w:rPr>
        <w:t>In conclusion, the main suggestion to combat our dengue cases is to make use of copepods. It is a solution that the Singapore Government has never implemented before, and Cuba has proven its effectiveness in stopping the reproduction of mosquitoes.</w:t>
      </w:r>
    </w:p>
    <w:p w14:paraId="17D6F69F" w14:textId="77777777" w:rsidR="00EF4A99" w:rsidRDefault="00000000">
      <w:pPr>
        <w:numPr>
          <w:ilvl w:val="0"/>
          <w:numId w:val="8"/>
        </w:numPr>
        <w:shd w:val="clear" w:color="auto" w:fill="FFFFFF"/>
        <w:spacing w:before="0"/>
        <w:jc w:val="both"/>
        <w:rPr>
          <w:rFonts w:ascii="Arial" w:eastAsia="Arial" w:hAnsi="Arial" w:cs="Arial"/>
          <w:color w:val="222222"/>
          <w:sz w:val="24"/>
          <w:szCs w:val="24"/>
        </w:rPr>
      </w:pPr>
      <w:r>
        <w:rPr>
          <w:rFonts w:ascii="Arial" w:eastAsia="Arial" w:hAnsi="Arial" w:cs="Arial"/>
          <w:color w:val="222222"/>
          <w:sz w:val="24"/>
          <w:szCs w:val="24"/>
        </w:rPr>
        <w:t xml:space="preserve">The Government should alternate between </w:t>
      </w:r>
      <w:proofErr w:type="spellStart"/>
      <w:r>
        <w:rPr>
          <w:rFonts w:ascii="Arial" w:eastAsia="Arial" w:hAnsi="Arial" w:cs="Arial"/>
          <w:color w:val="222222"/>
          <w:sz w:val="24"/>
          <w:szCs w:val="24"/>
        </w:rPr>
        <w:t>Gravitrap</w:t>
      </w:r>
      <w:proofErr w:type="spellEnd"/>
      <w:r>
        <w:rPr>
          <w:rFonts w:ascii="Arial" w:eastAsia="Arial" w:hAnsi="Arial" w:cs="Arial"/>
          <w:color w:val="222222"/>
          <w:sz w:val="24"/>
          <w:szCs w:val="24"/>
        </w:rPr>
        <w:t xml:space="preserve"> and Wolbachia policy, deploying Wolbachia Policy during the mating season, specifically on the 4th and the 8th month of the year, and </w:t>
      </w:r>
      <w:proofErr w:type="spellStart"/>
      <w:r>
        <w:rPr>
          <w:rFonts w:ascii="Arial" w:eastAsia="Arial" w:hAnsi="Arial" w:cs="Arial"/>
          <w:color w:val="222222"/>
          <w:sz w:val="24"/>
          <w:szCs w:val="24"/>
        </w:rPr>
        <w:t>Gravitrap</w:t>
      </w:r>
      <w:proofErr w:type="spellEnd"/>
      <w:r>
        <w:rPr>
          <w:rFonts w:ascii="Arial" w:eastAsia="Arial" w:hAnsi="Arial" w:cs="Arial"/>
          <w:color w:val="222222"/>
          <w:sz w:val="24"/>
          <w:szCs w:val="24"/>
        </w:rPr>
        <w:t xml:space="preserve"> during the remaining months of the year. </w:t>
      </w:r>
    </w:p>
    <w:p w14:paraId="2CBFDD85" w14:textId="77777777" w:rsidR="00EF4A99" w:rsidRDefault="00000000">
      <w:pPr>
        <w:numPr>
          <w:ilvl w:val="0"/>
          <w:numId w:val="8"/>
        </w:numPr>
        <w:spacing w:before="240"/>
        <w:rPr>
          <w:rFonts w:ascii="Arial" w:eastAsia="Arial" w:hAnsi="Arial" w:cs="Arial"/>
          <w:color w:val="222222"/>
          <w:sz w:val="24"/>
          <w:szCs w:val="24"/>
        </w:rPr>
      </w:pPr>
      <w:r>
        <w:rPr>
          <w:rFonts w:ascii="Arial" w:eastAsia="Arial" w:hAnsi="Arial" w:cs="Arial"/>
          <w:sz w:val="24"/>
          <w:szCs w:val="24"/>
        </w:rPr>
        <w:t xml:space="preserve">With inference from the pie chart and decomposition tree respectively, more focus should be on the Central region as it has the highest reported amount of dengue cases. With that information in mind, after setting up the decomposition tree, it is needed to narrow down the months within the Central region that has the highest rainfall. </w:t>
      </w:r>
      <w:r>
        <w:rPr>
          <w:rFonts w:ascii="Arial" w:eastAsia="Arial" w:hAnsi="Arial" w:cs="Arial"/>
          <w:color w:val="202331"/>
          <w:sz w:val="24"/>
          <w:szCs w:val="24"/>
        </w:rPr>
        <w:t>April is the peak rainfall season within the central region. Hence, such measures should be imposed during this period to make the solutions more effective. Since NEA conducts frequent search &amp; destroy operations of mosquito breeding grounds within Singapore, they can also fumigate these areas more during these periods as well, aside from the recommendations provided above.</w:t>
      </w:r>
    </w:p>
    <w:p w14:paraId="57A21427" w14:textId="77777777" w:rsidR="00EF4A99" w:rsidRDefault="00000000">
      <w:pPr>
        <w:shd w:val="clear" w:color="auto" w:fill="FFFFFF"/>
        <w:spacing w:before="240"/>
        <w:ind w:left="0"/>
        <w:jc w:val="both"/>
        <w:rPr>
          <w:rFonts w:ascii="Arial" w:eastAsia="Arial" w:hAnsi="Arial" w:cs="Arial"/>
          <w:b/>
          <w:sz w:val="24"/>
          <w:szCs w:val="24"/>
          <w:u w:val="single"/>
        </w:rPr>
      </w:pPr>
      <w:r>
        <w:rPr>
          <w:rFonts w:ascii="Arial" w:eastAsia="Arial" w:hAnsi="Arial" w:cs="Arial"/>
          <w:b/>
          <w:sz w:val="24"/>
          <w:szCs w:val="24"/>
          <w:u w:val="single"/>
        </w:rPr>
        <w:t>References</w:t>
      </w:r>
    </w:p>
    <w:p w14:paraId="7FEBF807" w14:textId="77777777" w:rsidR="00EF4A99" w:rsidRDefault="00000000">
      <w:pPr>
        <w:spacing w:before="240" w:after="240"/>
        <w:ind w:left="0"/>
        <w:rPr>
          <w:rFonts w:ascii="Arial" w:eastAsia="Arial" w:hAnsi="Arial" w:cs="Arial"/>
          <w:sz w:val="24"/>
          <w:szCs w:val="24"/>
        </w:rPr>
      </w:pPr>
      <w:hyperlink r:id="rId15">
        <w:r>
          <w:rPr>
            <w:rFonts w:ascii="Arial" w:eastAsia="Arial" w:hAnsi="Arial" w:cs="Arial"/>
            <w:color w:val="1155CC"/>
            <w:sz w:val="24"/>
            <w:szCs w:val="24"/>
            <w:u w:val="single"/>
          </w:rPr>
          <w:t>https://www.moh.gov.sg/resources-statistics/infectious-disease-statistics/2020/weekly-infectious-diseases-bulletin</w:t>
        </w:r>
      </w:hyperlink>
      <w:r>
        <w:rPr>
          <w:rFonts w:ascii="Arial" w:eastAsia="Arial" w:hAnsi="Arial" w:cs="Arial"/>
          <w:sz w:val="24"/>
          <w:szCs w:val="24"/>
        </w:rPr>
        <w:tab/>
      </w:r>
    </w:p>
    <w:p w14:paraId="1A9718E9" w14:textId="77777777" w:rsidR="00EF4A99" w:rsidRDefault="00000000">
      <w:pPr>
        <w:spacing w:before="240" w:after="240"/>
        <w:ind w:left="0"/>
        <w:rPr>
          <w:rFonts w:ascii="Arial" w:eastAsia="Arial" w:hAnsi="Arial" w:cs="Arial"/>
          <w:sz w:val="24"/>
          <w:szCs w:val="24"/>
        </w:rPr>
      </w:pPr>
      <w:hyperlink r:id="rId16">
        <w:r>
          <w:rPr>
            <w:rFonts w:ascii="Arial" w:eastAsia="Arial" w:hAnsi="Arial" w:cs="Arial"/>
            <w:color w:val="1155CC"/>
            <w:sz w:val="24"/>
            <w:szCs w:val="24"/>
            <w:u w:val="single"/>
          </w:rPr>
          <w:t>https://trends.google.com/trends/explore?date=2020-07-01%202024-08-03&amp;geo=SG&amp;q=dengue&amp;hl=en-SG</w:t>
        </w:r>
      </w:hyperlink>
      <w:r>
        <w:rPr>
          <w:rFonts w:ascii="Arial" w:eastAsia="Arial" w:hAnsi="Arial" w:cs="Arial"/>
          <w:sz w:val="24"/>
          <w:szCs w:val="24"/>
        </w:rPr>
        <w:tab/>
      </w:r>
    </w:p>
    <w:p w14:paraId="31A35991" w14:textId="77777777" w:rsidR="00EF4A99" w:rsidRDefault="00000000">
      <w:pPr>
        <w:spacing w:before="240" w:after="240"/>
        <w:ind w:left="0"/>
        <w:rPr>
          <w:rFonts w:ascii="Arial" w:eastAsia="Arial" w:hAnsi="Arial" w:cs="Arial"/>
          <w:sz w:val="24"/>
          <w:szCs w:val="24"/>
        </w:rPr>
      </w:pPr>
      <w:hyperlink r:id="rId17">
        <w:r>
          <w:rPr>
            <w:rFonts w:ascii="Arial" w:eastAsia="Arial" w:hAnsi="Arial" w:cs="Arial"/>
            <w:color w:val="1155CC"/>
            <w:sz w:val="24"/>
            <w:szCs w:val="24"/>
            <w:u w:val="single"/>
          </w:rPr>
          <w:t>https://data.worldbank.org/indicator/SP.DYN.CDRT.IN</w:t>
        </w:r>
      </w:hyperlink>
    </w:p>
    <w:p w14:paraId="62AFEEFC" w14:textId="77777777" w:rsidR="00EF4A99" w:rsidRDefault="00000000">
      <w:pPr>
        <w:spacing w:before="240" w:after="240"/>
        <w:ind w:left="0"/>
        <w:rPr>
          <w:rFonts w:ascii="Arial" w:eastAsia="Arial" w:hAnsi="Arial" w:cs="Arial"/>
          <w:color w:val="202331"/>
          <w:sz w:val="24"/>
          <w:szCs w:val="24"/>
          <w:shd w:val="clear" w:color="auto" w:fill="F5F5F5"/>
        </w:rPr>
      </w:pPr>
      <w:r>
        <w:rPr>
          <w:rFonts w:ascii="Arial" w:eastAsia="Arial" w:hAnsi="Arial" w:cs="Arial"/>
          <w:sz w:val="24"/>
          <w:szCs w:val="24"/>
        </w:rPr>
        <w:t xml:space="preserve">Cuba: </w:t>
      </w:r>
      <w:hyperlink r:id="rId18">
        <w:r>
          <w:rPr>
            <w:rFonts w:ascii="Arial" w:eastAsia="Arial" w:hAnsi="Arial" w:cs="Arial"/>
            <w:color w:val="1155CC"/>
            <w:sz w:val="24"/>
            <w:szCs w:val="24"/>
            <w:u w:val="single"/>
          </w:rPr>
          <w:t>https://opendengue.org</w:t>
        </w:r>
      </w:hyperlink>
    </w:p>
    <w:p w14:paraId="12701530" w14:textId="77777777" w:rsidR="00EF4A99" w:rsidRDefault="00000000">
      <w:pPr>
        <w:spacing w:before="240" w:after="240"/>
        <w:ind w:left="0"/>
        <w:rPr>
          <w:rFonts w:ascii="Arial" w:eastAsia="Arial" w:hAnsi="Arial" w:cs="Arial"/>
          <w:sz w:val="24"/>
          <w:szCs w:val="24"/>
        </w:rPr>
      </w:pPr>
      <w:hyperlink r:id="rId19">
        <w:r>
          <w:rPr>
            <w:rFonts w:ascii="Arial" w:eastAsia="Arial" w:hAnsi="Arial" w:cs="Arial"/>
            <w:color w:val="1155CC"/>
            <w:sz w:val="24"/>
            <w:szCs w:val="24"/>
            <w:u w:val="single"/>
          </w:rPr>
          <w:t>Main Dengue Dataset</w:t>
        </w:r>
      </w:hyperlink>
    </w:p>
    <w:p w14:paraId="70E98B88" w14:textId="77777777" w:rsidR="00EF4A99" w:rsidRDefault="00000000">
      <w:pPr>
        <w:spacing w:before="240" w:after="240"/>
        <w:ind w:left="0"/>
        <w:rPr>
          <w:rFonts w:ascii="Arial" w:eastAsia="Arial" w:hAnsi="Arial" w:cs="Arial"/>
          <w:sz w:val="24"/>
          <w:szCs w:val="24"/>
        </w:rPr>
      </w:pPr>
      <w:r>
        <w:rPr>
          <w:rFonts w:ascii="Arial" w:eastAsia="Arial" w:hAnsi="Arial" w:cs="Arial"/>
          <w:sz w:val="24"/>
          <w:szCs w:val="24"/>
        </w:rPr>
        <w:lastRenderedPageBreak/>
        <w:t>Climate:</w:t>
      </w:r>
    </w:p>
    <w:p w14:paraId="4A9AC9FB" w14:textId="77777777" w:rsidR="00EF4A99" w:rsidRDefault="00000000">
      <w:pPr>
        <w:spacing w:before="240" w:after="240"/>
        <w:ind w:left="0"/>
        <w:rPr>
          <w:rFonts w:ascii="Arial" w:eastAsia="Arial" w:hAnsi="Arial" w:cs="Arial"/>
          <w:sz w:val="24"/>
          <w:szCs w:val="24"/>
        </w:rPr>
      </w:pPr>
      <w:hyperlink r:id="rId20">
        <w:r>
          <w:rPr>
            <w:rFonts w:ascii="Arial" w:eastAsia="Arial" w:hAnsi="Arial" w:cs="Arial"/>
            <w:color w:val="1155CC"/>
            <w:sz w:val="24"/>
            <w:szCs w:val="24"/>
            <w:u w:val="single"/>
          </w:rPr>
          <w:t>https://www.kaggle.com/datasets/whitecl0ud/weather-data-of-singapore?select=combined_output.csv</w:t>
        </w:r>
      </w:hyperlink>
    </w:p>
    <w:p w14:paraId="2F43797A" w14:textId="77777777" w:rsidR="00EF4A99" w:rsidRDefault="00000000">
      <w:pPr>
        <w:spacing w:before="240" w:after="240"/>
        <w:ind w:left="0"/>
        <w:rPr>
          <w:rFonts w:ascii="Arial" w:eastAsia="Arial" w:hAnsi="Arial" w:cs="Arial"/>
          <w:sz w:val="24"/>
          <w:szCs w:val="24"/>
        </w:rPr>
      </w:pPr>
      <w:hyperlink r:id="rId21">
        <w:r>
          <w:rPr>
            <w:rFonts w:ascii="Arial" w:eastAsia="Arial" w:hAnsi="Arial" w:cs="Arial"/>
            <w:color w:val="1155CC"/>
            <w:sz w:val="24"/>
            <w:szCs w:val="24"/>
            <w:u w:val="single"/>
          </w:rPr>
          <w:t>https://beta.data.gov.sg/datasets?q=&amp;ext_type=dataset&amp;groups=&amp;organization=&amp;query=humidity&amp;resultId=d_31dbf162e94f76065e1e4c60a80a4264</w:t>
        </w:r>
      </w:hyperlink>
    </w:p>
    <w:p w14:paraId="4A980840" w14:textId="77777777" w:rsidR="00EF4A99" w:rsidRDefault="00000000">
      <w:pPr>
        <w:rPr>
          <w:rFonts w:ascii="Arial" w:eastAsia="Arial" w:hAnsi="Arial" w:cs="Arial"/>
          <w:sz w:val="24"/>
          <w:szCs w:val="24"/>
        </w:rPr>
      </w:pPr>
      <w:r>
        <w:rPr>
          <w:rFonts w:ascii="Arial" w:eastAsia="Arial" w:hAnsi="Arial" w:cs="Arial"/>
          <w:b/>
          <w:sz w:val="24"/>
          <w:szCs w:val="24"/>
          <w:u w:val="single"/>
        </w:rPr>
        <w:t>Individual Contribution</w:t>
      </w:r>
      <w:r>
        <w:rPr>
          <w:rFonts w:ascii="Arial" w:eastAsia="Arial" w:hAnsi="Arial" w:cs="Arial"/>
          <w:sz w:val="24"/>
          <w:szCs w:val="24"/>
        </w:rPr>
        <w:t xml:space="preserve"> </w:t>
      </w:r>
    </w:p>
    <w:p w14:paraId="45814B4D" w14:textId="77777777" w:rsidR="00EF4A99" w:rsidRDefault="00000000">
      <w:pPr>
        <w:rPr>
          <w:rFonts w:ascii="Arial" w:eastAsia="Arial" w:hAnsi="Arial" w:cs="Arial"/>
          <w:b/>
          <w:sz w:val="24"/>
          <w:szCs w:val="24"/>
        </w:rPr>
      </w:pPr>
      <w:r>
        <w:rPr>
          <w:rFonts w:ascii="Arial" w:eastAsia="Arial" w:hAnsi="Arial" w:cs="Arial"/>
          <w:b/>
          <w:sz w:val="24"/>
          <w:szCs w:val="24"/>
        </w:rPr>
        <w:t xml:space="preserve">Hao Wen: </w:t>
      </w:r>
    </w:p>
    <w:p w14:paraId="0C32B0D4" w14:textId="77777777" w:rsidR="00EF4A99" w:rsidRDefault="00000000">
      <w:pPr>
        <w:numPr>
          <w:ilvl w:val="0"/>
          <w:numId w:val="2"/>
        </w:numPr>
        <w:rPr>
          <w:rFonts w:ascii="Arial" w:eastAsia="Arial" w:hAnsi="Arial" w:cs="Arial"/>
          <w:sz w:val="24"/>
          <w:szCs w:val="24"/>
        </w:rPr>
      </w:pPr>
      <w:r>
        <w:rPr>
          <w:rFonts w:ascii="Arial" w:eastAsia="Arial" w:hAnsi="Arial" w:cs="Arial"/>
          <w:sz w:val="24"/>
          <w:szCs w:val="24"/>
        </w:rPr>
        <w:t xml:space="preserve">Assist Group members with data visualisation on how to use </w:t>
      </w:r>
      <w:proofErr w:type="spellStart"/>
      <w:r>
        <w:rPr>
          <w:rFonts w:ascii="Arial" w:eastAsia="Arial" w:hAnsi="Arial" w:cs="Arial"/>
          <w:sz w:val="24"/>
          <w:szCs w:val="24"/>
        </w:rPr>
        <w:t>PowerBI</w:t>
      </w:r>
      <w:proofErr w:type="spellEnd"/>
      <w:r>
        <w:rPr>
          <w:rFonts w:ascii="Arial" w:eastAsia="Arial" w:hAnsi="Arial" w:cs="Arial"/>
          <w:sz w:val="24"/>
          <w:szCs w:val="24"/>
        </w:rPr>
        <w:t xml:space="preserve">. </w:t>
      </w:r>
    </w:p>
    <w:p w14:paraId="0FB65F0E" w14:textId="77777777" w:rsidR="00EF4A99" w:rsidRDefault="00000000">
      <w:pPr>
        <w:numPr>
          <w:ilvl w:val="0"/>
          <w:numId w:val="2"/>
        </w:numPr>
        <w:spacing w:before="0"/>
        <w:rPr>
          <w:rFonts w:ascii="Arial" w:eastAsia="Arial" w:hAnsi="Arial" w:cs="Arial"/>
          <w:sz w:val="24"/>
          <w:szCs w:val="24"/>
        </w:rPr>
      </w:pPr>
      <w:r>
        <w:rPr>
          <w:rFonts w:ascii="Arial" w:eastAsia="Arial" w:hAnsi="Arial" w:cs="Arial"/>
          <w:sz w:val="24"/>
          <w:szCs w:val="24"/>
        </w:rPr>
        <w:t>Data Cleaning</w:t>
      </w:r>
    </w:p>
    <w:p w14:paraId="62694BBD" w14:textId="77777777" w:rsidR="00EF4A99" w:rsidRDefault="00000000">
      <w:pPr>
        <w:numPr>
          <w:ilvl w:val="0"/>
          <w:numId w:val="2"/>
        </w:numPr>
        <w:spacing w:before="0"/>
        <w:rPr>
          <w:rFonts w:ascii="Arial" w:eastAsia="Arial" w:hAnsi="Arial" w:cs="Arial"/>
          <w:sz w:val="24"/>
          <w:szCs w:val="24"/>
        </w:rPr>
      </w:pPr>
      <w:r>
        <w:rPr>
          <w:rFonts w:ascii="Arial" w:eastAsia="Arial" w:hAnsi="Arial" w:cs="Arial"/>
          <w:sz w:val="24"/>
          <w:szCs w:val="24"/>
        </w:rPr>
        <w:t>Slides.</w:t>
      </w:r>
    </w:p>
    <w:p w14:paraId="7C8B7F94" w14:textId="77777777" w:rsidR="00EF4A99" w:rsidRDefault="00000000">
      <w:pPr>
        <w:numPr>
          <w:ilvl w:val="0"/>
          <w:numId w:val="2"/>
        </w:numPr>
        <w:spacing w:before="0"/>
        <w:rPr>
          <w:rFonts w:ascii="Arial" w:eastAsia="Arial" w:hAnsi="Arial" w:cs="Arial"/>
          <w:sz w:val="24"/>
          <w:szCs w:val="24"/>
        </w:rPr>
      </w:pPr>
      <w:r>
        <w:rPr>
          <w:rFonts w:ascii="Arial" w:eastAsia="Arial" w:hAnsi="Arial" w:cs="Arial"/>
          <w:sz w:val="24"/>
          <w:szCs w:val="24"/>
        </w:rPr>
        <w:t>Report.</w:t>
      </w:r>
    </w:p>
    <w:p w14:paraId="0EAA3C84" w14:textId="77777777" w:rsidR="00EF4A99" w:rsidRDefault="00000000">
      <w:pPr>
        <w:rPr>
          <w:rFonts w:ascii="Arial" w:eastAsia="Arial" w:hAnsi="Arial" w:cs="Arial"/>
          <w:b/>
          <w:sz w:val="24"/>
          <w:szCs w:val="24"/>
        </w:rPr>
      </w:pPr>
      <w:r>
        <w:rPr>
          <w:rFonts w:ascii="Arial" w:eastAsia="Arial" w:hAnsi="Arial" w:cs="Arial"/>
          <w:b/>
          <w:sz w:val="24"/>
          <w:szCs w:val="24"/>
        </w:rPr>
        <w:t xml:space="preserve">Wei Xuan: </w:t>
      </w:r>
    </w:p>
    <w:p w14:paraId="33E04F13" w14:textId="77777777" w:rsidR="00EF4A99" w:rsidRDefault="00000000">
      <w:pPr>
        <w:numPr>
          <w:ilvl w:val="0"/>
          <w:numId w:val="5"/>
        </w:numPr>
        <w:rPr>
          <w:rFonts w:ascii="Arial" w:eastAsia="Arial" w:hAnsi="Arial" w:cs="Arial"/>
          <w:sz w:val="24"/>
          <w:szCs w:val="24"/>
        </w:rPr>
      </w:pPr>
      <w:r>
        <w:rPr>
          <w:rFonts w:ascii="Arial" w:eastAsia="Arial" w:hAnsi="Arial" w:cs="Arial"/>
          <w:sz w:val="24"/>
          <w:szCs w:val="24"/>
        </w:rPr>
        <w:t>Personal Dashboard on the comparison between Singapore and Cuba</w:t>
      </w:r>
    </w:p>
    <w:p w14:paraId="3F464B71" w14:textId="77777777" w:rsidR="00EF4A99" w:rsidRDefault="00000000">
      <w:pPr>
        <w:numPr>
          <w:ilvl w:val="0"/>
          <w:numId w:val="5"/>
        </w:numPr>
        <w:spacing w:before="0"/>
        <w:rPr>
          <w:rFonts w:ascii="Arial" w:eastAsia="Arial" w:hAnsi="Arial" w:cs="Arial"/>
          <w:sz w:val="24"/>
          <w:szCs w:val="24"/>
        </w:rPr>
      </w:pPr>
      <w:r>
        <w:rPr>
          <w:rFonts w:ascii="Arial" w:eastAsia="Arial" w:hAnsi="Arial" w:cs="Arial"/>
          <w:sz w:val="24"/>
          <w:szCs w:val="24"/>
        </w:rPr>
        <w:t>Power B.I Analysis</w:t>
      </w:r>
    </w:p>
    <w:p w14:paraId="06C90918" w14:textId="77777777" w:rsidR="00EF4A99" w:rsidRDefault="00000000">
      <w:pPr>
        <w:numPr>
          <w:ilvl w:val="0"/>
          <w:numId w:val="5"/>
        </w:numPr>
        <w:spacing w:before="0"/>
        <w:rPr>
          <w:rFonts w:ascii="Arial" w:eastAsia="Arial" w:hAnsi="Arial" w:cs="Arial"/>
          <w:sz w:val="24"/>
          <w:szCs w:val="24"/>
        </w:rPr>
      </w:pPr>
      <w:r>
        <w:rPr>
          <w:rFonts w:ascii="Arial" w:eastAsia="Arial" w:hAnsi="Arial" w:cs="Arial"/>
          <w:sz w:val="24"/>
          <w:szCs w:val="24"/>
        </w:rPr>
        <w:t>Data Cleaning</w:t>
      </w:r>
    </w:p>
    <w:p w14:paraId="696E856E" w14:textId="77777777" w:rsidR="00EF4A99" w:rsidRDefault="00000000">
      <w:pPr>
        <w:numPr>
          <w:ilvl w:val="0"/>
          <w:numId w:val="5"/>
        </w:numPr>
        <w:spacing w:before="0"/>
        <w:rPr>
          <w:rFonts w:ascii="Arial" w:eastAsia="Arial" w:hAnsi="Arial" w:cs="Arial"/>
          <w:sz w:val="24"/>
          <w:szCs w:val="24"/>
        </w:rPr>
      </w:pPr>
      <w:r>
        <w:rPr>
          <w:rFonts w:ascii="Arial" w:eastAsia="Arial" w:hAnsi="Arial" w:cs="Arial"/>
          <w:sz w:val="24"/>
          <w:szCs w:val="24"/>
        </w:rPr>
        <w:t>Slides</w:t>
      </w:r>
    </w:p>
    <w:p w14:paraId="5001B124" w14:textId="77777777" w:rsidR="00EF4A99" w:rsidRDefault="00000000">
      <w:pPr>
        <w:numPr>
          <w:ilvl w:val="0"/>
          <w:numId w:val="5"/>
        </w:numPr>
        <w:spacing w:before="0"/>
        <w:rPr>
          <w:rFonts w:ascii="Arial" w:eastAsia="Arial" w:hAnsi="Arial" w:cs="Arial"/>
          <w:sz w:val="24"/>
          <w:szCs w:val="24"/>
        </w:rPr>
      </w:pPr>
      <w:r>
        <w:rPr>
          <w:rFonts w:ascii="Arial" w:eastAsia="Arial" w:hAnsi="Arial" w:cs="Arial"/>
          <w:sz w:val="24"/>
          <w:szCs w:val="24"/>
        </w:rPr>
        <w:t>Report</w:t>
      </w:r>
    </w:p>
    <w:p w14:paraId="6BF5864C" w14:textId="77777777" w:rsidR="00EF4A99" w:rsidRDefault="00000000">
      <w:pPr>
        <w:rPr>
          <w:rFonts w:ascii="Arial" w:eastAsia="Arial" w:hAnsi="Arial" w:cs="Arial"/>
          <w:b/>
          <w:sz w:val="24"/>
          <w:szCs w:val="24"/>
        </w:rPr>
      </w:pPr>
      <w:r>
        <w:rPr>
          <w:rFonts w:ascii="Arial" w:eastAsia="Arial" w:hAnsi="Arial" w:cs="Arial"/>
          <w:b/>
          <w:sz w:val="24"/>
          <w:szCs w:val="24"/>
        </w:rPr>
        <w:t>Sai:</w:t>
      </w:r>
    </w:p>
    <w:p w14:paraId="452DF1BE" w14:textId="77777777" w:rsidR="00EF4A99" w:rsidRDefault="00000000">
      <w:pPr>
        <w:numPr>
          <w:ilvl w:val="0"/>
          <w:numId w:val="3"/>
        </w:numPr>
        <w:rPr>
          <w:rFonts w:ascii="Arial" w:eastAsia="Arial" w:hAnsi="Arial" w:cs="Arial"/>
          <w:sz w:val="24"/>
          <w:szCs w:val="24"/>
        </w:rPr>
      </w:pPr>
      <w:r>
        <w:rPr>
          <w:rFonts w:ascii="Arial" w:eastAsia="Arial" w:hAnsi="Arial" w:cs="Arial"/>
          <w:sz w:val="24"/>
          <w:szCs w:val="24"/>
        </w:rPr>
        <w:t>Assist in search of Datasets</w:t>
      </w:r>
    </w:p>
    <w:p w14:paraId="0E9FE1AA" w14:textId="77777777" w:rsidR="00EF4A99" w:rsidRDefault="00000000">
      <w:pPr>
        <w:numPr>
          <w:ilvl w:val="0"/>
          <w:numId w:val="3"/>
        </w:numPr>
        <w:spacing w:before="0"/>
        <w:rPr>
          <w:rFonts w:ascii="Arial" w:eastAsia="Arial" w:hAnsi="Arial" w:cs="Arial"/>
          <w:sz w:val="24"/>
          <w:szCs w:val="24"/>
        </w:rPr>
      </w:pPr>
      <w:r>
        <w:rPr>
          <w:rFonts w:ascii="Arial" w:eastAsia="Arial" w:hAnsi="Arial" w:cs="Arial"/>
          <w:sz w:val="24"/>
          <w:szCs w:val="24"/>
        </w:rPr>
        <w:t>Data Cleaning</w:t>
      </w:r>
    </w:p>
    <w:p w14:paraId="26A0EFDB" w14:textId="77777777" w:rsidR="00EF4A99" w:rsidRDefault="00000000">
      <w:pPr>
        <w:numPr>
          <w:ilvl w:val="0"/>
          <w:numId w:val="3"/>
        </w:numPr>
        <w:spacing w:before="0"/>
        <w:rPr>
          <w:rFonts w:ascii="Arial" w:eastAsia="Arial" w:hAnsi="Arial" w:cs="Arial"/>
          <w:sz w:val="24"/>
          <w:szCs w:val="24"/>
        </w:rPr>
      </w:pPr>
      <w:r>
        <w:rPr>
          <w:rFonts w:ascii="Arial" w:eastAsia="Arial" w:hAnsi="Arial" w:cs="Arial"/>
          <w:sz w:val="24"/>
          <w:szCs w:val="24"/>
        </w:rPr>
        <w:t>Power B.I Analysis</w:t>
      </w:r>
    </w:p>
    <w:p w14:paraId="071E67C6" w14:textId="77777777" w:rsidR="00EF4A99" w:rsidRDefault="00000000">
      <w:pPr>
        <w:numPr>
          <w:ilvl w:val="0"/>
          <w:numId w:val="3"/>
        </w:numPr>
        <w:spacing w:before="0"/>
        <w:rPr>
          <w:rFonts w:ascii="Arial" w:eastAsia="Arial" w:hAnsi="Arial" w:cs="Arial"/>
          <w:sz w:val="24"/>
          <w:szCs w:val="24"/>
        </w:rPr>
      </w:pPr>
      <w:r>
        <w:rPr>
          <w:rFonts w:ascii="Arial" w:eastAsia="Arial" w:hAnsi="Arial" w:cs="Arial"/>
          <w:sz w:val="24"/>
          <w:szCs w:val="24"/>
        </w:rPr>
        <w:t>Slides</w:t>
      </w:r>
    </w:p>
    <w:p w14:paraId="347FC7C9" w14:textId="77777777" w:rsidR="00EF4A99" w:rsidRDefault="00000000">
      <w:pPr>
        <w:rPr>
          <w:rFonts w:ascii="Arial" w:eastAsia="Arial" w:hAnsi="Arial" w:cs="Arial"/>
          <w:b/>
          <w:sz w:val="24"/>
          <w:szCs w:val="24"/>
        </w:rPr>
      </w:pPr>
      <w:r>
        <w:rPr>
          <w:rFonts w:ascii="Arial" w:eastAsia="Arial" w:hAnsi="Arial" w:cs="Arial"/>
          <w:b/>
          <w:sz w:val="24"/>
          <w:szCs w:val="24"/>
        </w:rPr>
        <w:t xml:space="preserve">Stephanie: </w:t>
      </w:r>
    </w:p>
    <w:p w14:paraId="25202DFB" w14:textId="77777777" w:rsidR="00EF4A99" w:rsidRDefault="00000000">
      <w:pPr>
        <w:numPr>
          <w:ilvl w:val="0"/>
          <w:numId w:val="9"/>
        </w:numPr>
        <w:rPr>
          <w:rFonts w:ascii="Arial" w:eastAsia="Arial" w:hAnsi="Arial" w:cs="Arial"/>
          <w:sz w:val="24"/>
          <w:szCs w:val="24"/>
        </w:rPr>
      </w:pPr>
      <w:r>
        <w:rPr>
          <w:rFonts w:ascii="Arial" w:eastAsia="Arial" w:hAnsi="Arial" w:cs="Arial"/>
          <w:sz w:val="24"/>
          <w:szCs w:val="24"/>
        </w:rPr>
        <w:t>Power B.I analysis</w:t>
      </w:r>
    </w:p>
    <w:p w14:paraId="5E90C65B" w14:textId="77777777" w:rsidR="00EF4A99" w:rsidRDefault="00000000">
      <w:pPr>
        <w:numPr>
          <w:ilvl w:val="0"/>
          <w:numId w:val="9"/>
        </w:numPr>
        <w:spacing w:before="0"/>
        <w:rPr>
          <w:rFonts w:ascii="Arial" w:eastAsia="Arial" w:hAnsi="Arial" w:cs="Arial"/>
          <w:sz w:val="24"/>
          <w:szCs w:val="24"/>
        </w:rPr>
      </w:pPr>
      <w:r>
        <w:rPr>
          <w:rFonts w:ascii="Arial" w:eastAsia="Arial" w:hAnsi="Arial" w:cs="Arial"/>
          <w:sz w:val="24"/>
          <w:szCs w:val="24"/>
        </w:rPr>
        <w:t>Slides</w:t>
      </w:r>
    </w:p>
    <w:p w14:paraId="73167888" w14:textId="77777777" w:rsidR="00EF4A99" w:rsidRDefault="00000000">
      <w:pPr>
        <w:numPr>
          <w:ilvl w:val="0"/>
          <w:numId w:val="9"/>
        </w:numPr>
        <w:spacing w:before="0"/>
        <w:rPr>
          <w:rFonts w:ascii="Arial" w:eastAsia="Arial" w:hAnsi="Arial" w:cs="Arial"/>
          <w:sz w:val="24"/>
          <w:szCs w:val="24"/>
        </w:rPr>
      </w:pPr>
      <w:r>
        <w:rPr>
          <w:rFonts w:ascii="Arial" w:eastAsia="Arial" w:hAnsi="Arial" w:cs="Arial"/>
          <w:sz w:val="24"/>
          <w:szCs w:val="24"/>
        </w:rPr>
        <w:lastRenderedPageBreak/>
        <w:t>Report</w:t>
      </w:r>
    </w:p>
    <w:p w14:paraId="401AF3B1" w14:textId="77777777" w:rsidR="00EF4A99" w:rsidRDefault="00000000">
      <w:pPr>
        <w:numPr>
          <w:ilvl w:val="0"/>
          <w:numId w:val="9"/>
        </w:numPr>
        <w:spacing w:before="0"/>
        <w:rPr>
          <w:rFonts w:ascii="Arial" w:eastAsia="Arial" w:hAnsi="Arial" w:cs="Arial"/>
          <w:sz w:val="24"/>
          <w:szCs w:val="24"/>
        </w:rPr>
      </w:pPr>
      <w:r>
        <w:rPr>
          <w:rFonts w:ascii="Arial" w:eastAsia="Arial" w:hAnsi="Arial" w:cs="Arial"/>
          <w:sz w:val="24"/>
          <w:szCs w:val="24"/>
        </w:rPr>
        <w:t>Data Cleaning</w:t>
      </w:r>
    </w:p>
    <w:sectPr w:rsidR="00EF4A99">
      <w:headerReference w:type="default" r:id="rId22"/>
      <w:footerReference w:type="default" r:id="rId23"/>
      <w:headerReference w:type="first" r:id="rId24"/>
      <w:footerReference w:type="first" r:id="rId25"/>
      <w:pgSz w:w="12240" w:h="15840"/>
      <w:pgMar w:top="1440" w:right="1440" w:bottom="1440" w:left="1440" w:header="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525E495" w14:textId="77777777" w:rsidR="00585975" w:rsidRDefault="00585975">
      <w:pPr>
        <w:spacing w:before="0" w:line="240" w:lineRule="auto"/>
      </w:pPr>
      <w:r>
        <w:separator/>
      </w:r>
    </w:p>
  </w:endnote>
  <w:endnote w:type="continuationSeparator" w:id="0">
    <w:p w14:paraId="3167A57F" w14:textId="77777777" w:rsidR="00585975" w:rsidRDefault="00585975">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embedRegular r:id="rId1" w:fontKey="{6B97D372-1816-2643-9BFD-39BDA02C6419}"/>
  </w:font>
  <w:font w:name="Open Sans">
    <w:panose1 w:val="020B0606030504020204"/>
    <w:charset w:val="00"/>
    <w:family w:val="swiss"/>
    <w:pitch w:val="variable"/>
    <w:sig w:usb0="E00002EF" w:usb1="4000205B" w:usb2="00000028" w:usb3="00000000" w:csb0="0000019F" w:csb1="00000000"/>
    <w:embedRegular r:id="rId2" w:fontKey="{136E41FE-1778-FC4B-A957-8A9F44AB2F41}"/>
    <w:embedBold r:id="rId3" w:fontKey="{A9907600-1592-DF4D-8E3F-84A9704E24D4}"/>
  </w:font>
  <w:font w:name="Trebuchet MS">
    <w:panose1 w:val="020B0603020202020204"/>
    <w:charset w:val="00"/>
    <w:family w:val="swiss"/>
    <w:pitch w:val="variable"/>
    <w:sig w:usb0="00000287" w:usb1="00000000" w:usb2="00000000" w:usb3="00000000" w:csb0="0000009F" w:csb1="00000000"/>
    <w:embedRegular r:id="rId4" w:fontKey="{D5DCDCC5-6F8A-064D-8738-9314FEA1BAA5}"/>
    <w:embedItalic r:id="rId5" w:fontKey="{BC3EFC86-3561-B847-AA92-05AF428D25C2}"/>
  </w:font>
  <w:font w:name="Economica">
    <w:charset w:val="00"/>
    <w:family w:val="auto"/>
    <w:pitch w:val="default"/>
    <w:embedRegular r:id="rId6" w:fontKey="{FFC5F7B8-445F-0F43-B625-AB6DF7DB7CBF}"/>
  </w:font>
  <w:font w:name="Arial">
    <w:panose1 w:val="020B0604020202020204"/>
    <w:charset w:val="00"/>
    <w:family w:val="swiss"/>
    <w:pitch w:val="variable"/>
    <w:sig w:usb0="E0002EFF" w:usb1="C000785B" w:usb2="00000009" w:usb3="00000000" w:csb0="000001FF" w:csb1="00000000"/>
    <w:embedRegular r:id="rId7" w:fontKey="{8122D30C-5D6F-6A4F-A50B-4BB8499E0E45}"/>
    <w:embedBold r:id="rId8" w:fontKey="{E32AB52F-B502-BC43-942B-12101852883B}"/>
    <w:embedItalic r:id="rId9" w:fontKey="{BDEA520D-8029-8D45-8066-71FAD7BDB033}"/>
    <w:embedBoldItalic r:id="rId10" w:fontKey="{1317687F-E725-4741-9CE3-D375686850FC}"/>
  </w:font>
  <w:font w:name="Calibri">
    <w:panose1 w:val="020F0502020204030204"/>
    <w:charset w:val="00"/>
    <w:family w:val="swiss"/>
    <w:pitch w:val="variable"/>
    <w:sig w:usb0="E4002EFF" w:usb1="C000247B" w:usb2="00000009" w:usb3="00000000" w:csb0="000001FF" w:csb1="00000000"/>
    <w:embedRegular r:id="rId11" w:fontKey="{57846EB9-10CE-8A46-BD39-7E8D7D52F9D4}"/>
  </w:font>
  <w:font w:name="Cambria">
    <w:panose1 w:val="02040503050406030204"/>
    <w:charset w:val="00"/>
    <w:family w:val="roman"/>
    <w:pitch w:val="variable"/>
    <w:sig w:usb0="E00002FF" w:usb1="400004FF" w:usb2="00000000" w:usb3="00000000" w:csb0="0000019F" w:csb1="00000000"/>
    <w:embedRegular r:id="rId12" w:fontKey="{9E3666C1-1FEF-E44E-B4C6-3B3434F4E1D3}"/>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4B39ABC" w14:textId="77777777" w:rsidR="00EF4A99" w:rsidRDefault="00000000">
    <w:pPr>
      <w:pBdr>
        <w:top w:val="nil"/>
        <w:left w:val="nil"/>
        <w:bottom w:val="nil"/>
        <w:right w:val="nil"/>
        <w:between w:val="nil"/>
      </w:pBdr>
      <w:spacing w:before="0" w:line="240" w:lineRule="auto"/>
    </w:pPr>
    <w:r>
      <w:rPr>
        <w:noProof/>
      </w:rPr>
      <w:drawing>
        <wp:inline distT="114300" distB="114300" distL="114300" distR="114300" wp14:anchorId="0621671A" wp14:editId="4A7D0F03">
          <wp:extent cx="5943600" cy="25400"/>
          <wp:effectExtent l="0" t="0" r="0" b="0"/>
          <wp:docPr id="1" name="image1.png" descr="horizontal line"/>
          <wp:cNvGraphicFramePr/>
          <a:graphic xmlns:a="http://schemas.openxmlformats.org/drawingml/2006/main">
            <a:graphicData uri="http://schemas.openxmlformats.org/drawingml/2006/picture">
              <pic:pic xmlns:pic="http://schemas.openxmlformats.org/drawingml/2006/picture">
                <pic:nvPicPr>
                  <pic:cNvPr id="0" name="image1.png" descr="horizontal line"/>
                  <pic:cNvPicPr preferRelativeResize="0"/>
                </pic:nvPicPr>
                <pic:blipFill>
                  <a:blip r:embed="rId1"/>
                  <a:srcRect/>
                  <a:stretch>
                    <a:fillRect/>
                  </a:stretch>
                </pic:blipFill>
                <pic:spPr>
                  <a:xfrm>
                    <a:off x="0" y="0"/>
                    <a:ext cx="5943600" cy="25400"/>
                  </a:xfrm>
                  <a:prstGeom prst="rect">
                    <a:avLst/>
                  </a:prstGeom>
                  <a:ln/>
                </pic:spPr>
              </pic:pic>
            </a:graphicData>
          </a:graphic>
        </wp:inline>
      </w:drawing>
    </w:r>
  </w:p>
  <w:p w14:paraId="4943EACC" w14:textId="77777777" w:rsidR="00EF4A99" w:rsidRDefault="00EF4A99">
    <w:pPr>
      <w:pBdr>
        <w:top w:val="nil"/>
        <w:left w:val="nil"/>
        <w:bottom w:val="nil"/>
        <w:right w:val="nil"/>
        <w:between w:val="nil"/>
      </w:pBdr>
      <w:spacing w:before="0" w:line="240" w:lineRule="auto"/>
      <w:ind w:firstLine="75"/>
      <w:rPr>
        <w:rFonts w:ascii="Economica" w:eastAsia="Economica" w:hAnsi="Economica" w:cs="Economica"/>
      </w:rPr>
    </w:pPr>
  </w:p>
  <w:p w14:paraId="4D937F68" w14:textId="77777777" w:rsidR="00EF4A99" w:rsidRDefault="00000000">
    <w:pPr>
      <w:pBdr>
        <w:top w:val="nil"/>
        <w:left w:val="nil"/>
        <w:bottom w:val="nil"/>
        <w:right w:val="nil"/>
        <w:between w:val="nil"/>
      </w:pBdr>
      <w:spacing w:before="0" w:line="240" w:lineRule="auto"/>
      <w:ind w:firstLine="75"/>
      <w:jc w:val="right"/>
      <w:rPr>
        <w:rFonts w:ascii="Economica" w:eastAsia="Economica" w:hAnsi="Economica" w:cs="Economica"/>
      </w:rPr>
    </w:pPr>
    <w:r>
      <w:rPr>
        <w:rFonts w:ascii="Economica" w:eastAsia="Economica" w:hAnsi="Economica" w:cs="Economica"/>
      </w:rPr>
      <w:fldChar w:fldCharType="begin"/>
    </w:r>
    <w:r>
      <w:rPr>
        <w:rFonts w:ascii="Economica" w:eastAsia="Economica" w:hAnsi="Economica" w:cs="Economica"/>
      </w:rPr>
      <w:instrText>PAGE</w:instrText>
    </w:r>
    <w:r>
      <w:rPr>
        <w:rFonts w:ascii="Economica" w:eastAsia="Economica" w:hAnsi="Economica" w:cs="Economica"/>
      </w:rPr>
      <w:fldChar w:fldCharType="separate"/>
    </w:r>
    <w:r w:rsidR="0055689D">
      <w:rPr>
        <w:rFonts w:ascii="Economica" w:eastAsia="Economica" w:hAnsi="Economica" w:cs="Economica"/>
        <w:noProof/>
      </w:rPr>
      <w:t>2</w:t>
    </w:r>
    <w:r>
      <w:rPr>
        <w:rFonts w:ascii="Economica" w:eastAsia="Economica" w:hAnsi="Economica" w:cs="Economica"/>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F31DC0F" w14:textId="77777777" w:rsidR="00EF4A99" w:rsidRDefault="00000000">
    <w:pPr>
      <w:jc w:val="center"/>
      <w:rPr>
        <w:sz w:val="30"/>
        <w:szCs w:val="30"/>
      </w:rPr>
    </w:pPr>
    <w:r>
      <w:rPr>
        <w:noProof/>
      </w:rPr>
      <w:drawing>
        <wp:inline distT="114300" distB="114300" distL="114300" distR="114300" wp14:anchorId="29510D38" wp14:editId="2574F8FC">
          <wp:extent cx="5943600" cy="25400"/>
          <wp:effectExtent l="0" t="0" r="0" b="0"/>
          <wp:docPr id="6" name="image3.png" descr="horizontal line"/>
          <wp:cNvGraphicFramePr/>
          <a:graphic xmlns:a="http://schemas.openxmlformats.org/drawingml/2006/main">
            <a:graphicData uri="http://schemas.openxmlformats.org/drawingml/2006/picture">
              <pic:pic xmlns:pic="http://schemas.openxmlformats.org/drawingml/2006/picture">
                <pic:nvPicPr>
                  <pic:cNvPr id="0" name="image3.png" descr="horizontal line"/>
                  <pic:cNvPicPr preferRelativeResize="0"/>
                </pic:nvPicPr>
                <pic:blipFill>
                  <a:blip r:embed="rId1"/>
                  <a:srcRect/>
                  <a:stretch>
                    <a:fillRect/>
                  </a:stretch>
                </pic:blipFill>
                <pic:spPr>
                  <a:xfrm>
                    <a:off x="0" y="0"/>
                    <a:ext cx="5943600" cy="25400"/>
                  </a:xfrm>
                  <a:prstGeom prst="rect">
                    <a:avLst/>
                  </a:prstGeom>
                  <a:ln/>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FD95C39" w14:textId="77777777" w:rsidR="00585975" w:rsidRDefault="00585975">
      <w:pPr>
        <w:spacing w:before="0" w:line="240" w:lineRule="auto"/>
      </w:pPr>
      <w:r>
        <w:separator/>
      </w:r>
    </w:p>
  </w:footnote>
  <w:footnote w:type="continuationSeparator" w:id="0">
    <w:p w14:paraId="4BE74CF5" w14:textId="77777777" w:rsidR="00585975" w:rsidRDefault="00585975">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D5F7F12" w14:textId="77777777" w:rsidR="00EF4A99" w:rsidRDefault="00EF4A99">
    <w:pPr>
      <w:pStyle w:val="Subtitle"/>
      <w:pBdr>
        <w:top w:val="nil"/>
        <w:left w:val="nil"/>
        <w:bottom w:val="nil"/>
        <w:right w:val="nil"/>
        <w:between w:val="nil"/>
      </w:pBdr>
      <w:spacing w:before="600"/>
    </w:pPr>
    <w:bookmarkStart w:id="6" w:name="_leajue2ys1lr" w:colFirst="0" w:colLast="0"/>
    <w:bookmarkEnd w:id="6"/>
  </w:p>
  <w:p w14:paraId="139AA75D" w14:textId="77777777" w:rsidR="00EF4A99" w:rsidRDefault="00000000">
    <w:pPr>
      <w:pBdr>
        <w:top w:val="nil"/>
        <w:left w:val="nil"/>
        <w:bottom w:val="nil"/>
        <w:right w:val="nil"/>
        <w:between w:val="nil"/>
      </w:pBdr>
      <w:spacing w:before="0" w:line="240" w:lineRule="auto"/>
    </w:pPr>
    <w:r>
      <w:rPr>
        <w:noProof/>
      </w:rPr>
      <w:drawing>
        <wp:inline distT="114300" distB="114300" distL="114300" distR="114300" wp14:anchorId="6BBA926C" wp14:editId="6F901924">
          <wp:extent cx="5943600" cy="25400"/>
          <wp:effectExtent l="0" t="0" r="0" b="0"/>
          <wp:docPr id="4" name="image3.png" descr="horizontal line"/>
          <wp:cNvGraphicFramePr/>
          <a:graphic xmlns:a="http://schemas.openxmlformats.org/drawingml/2006/main">
            <a:graphicData uri="http://schemas.openxmlformats.org/drawingml/2006/picture">
              <pic:pic xmlns:pic="http://schemas.openxmlformats.org/drawingml/2006/picture">
                <pic:nvPicPr>
                  <pic:cNvPr id="0" name="image3.png" descr="horizontal line"/>
                  <pic:cNvPicPr preferRelativeResize="0"/>
                </pic:nvPicPr>
                <pic:blipFill>
                  <a:blip r:embed="rId1"/>
                  <a:srcRect/>
                  <a:stretch>
                    <a:fillRect/>
                  </a:stretch>
                </pic:blipFill>
                <pic:spPr>
                  <a:xfrm>
                    <a:off x="0" y="0"/>
                    <a:ext cx="5943600" cy="25400"/>
                  </a:xfrm>
                  <a:prstGeom prst="rect">
                    <a:avLst/>
                  </a:prstGeom>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25A831" w14:textId="77777777" w:rsidR="00EF4A99" w:rsidRDefault="00000000">
    <w:pPr>
      <w:spacing w:before="0" w:line="240" w:lineRule="auto"/>
    </w:pPr>
    <w:r>
      <w:rPr>
        <w:noProof/>
      </w:rPr>
      <w:drawing>
        <wp:inline distT="114300" distB="114300" distL="114300" distR="114300" wp14:anchorId="3AB5B344" wp14:editId="67AB14FD">
          <wp:extent cx="1824038" cy="727882"/>
          <wp:effectExtent l="0" t="0" r="0" b="0"/>
          <wp:docPr id="1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
                    <a:alphaModFix amt="40000"/>
                  </a:blip>
                  <a:srcRect/>
                  <a:stretch>
                    <a:fillRect/>
                  </a:stretch>
                </pic:blipFill>
                <pic:spPr>
                  <a:xfrm>
                    <a:off x="0" y="0"/>
                    <a:ext cx="1824038" cy="727882"/>
                  </a:xfrm>
                  <a:prstGeom prst="rect">
                    <a:avLst/>
                  </a:prstGeom>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6509AD"/>
    <w:multiLevelType w:val="multilevel"/>
    <w:tmpl w:val="D52A43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FCE10B4"/>
    <w:multiLevelType w:val="multilevel"/>
    <w:tmpl w:val="F7CA85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1EF193D"/>
    <w:multiLevelType w:val="multilevel"/>
    <w:tmpl w:val="B9DCA0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3AC3251"/>
    <w:multiLevelType w:val="multilevel"/>
    <w:tmpl w:val="27928C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77C742E"/>
    <w:multiLevelType w:val="multilevel"/>
    <w:tmpl w:val="D8A6F6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F4C44E4"/>
    <w:multiLevelType w:val="multilevel"/>
    <w:tmpl w:val="4FE09FD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15:restartNumberingAfterBreak="0">
    <w:nsid w:val="413B3DD0"/>
    <w:multiLevelType w:val="multilevel"/>
    <w:tmpl w:val="32DCB2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5FC71C93"/>
    <w:multiLevelType w:val="multilevel"/>
    <w:tmpl w:val="AF56E6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639220DC"/>
    <w:multiLevelType w:val="multilevel"/>
    <w:tmpl w:val="AF7EFE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781C15FE"/>
    <w:multiLevelType w:val="multilevel"/>
    <w:tmpl w:val="EFC84CA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228618700">
    <w:abstractNumId w:val="6"/>
  </w:num>
  <w:num w:numId="2" w16cid:durableId="161045755">
    <w:abstractNumId w:val="7"/>
  </w:num>
  <w:num w:numId="3" w16cid:durableId="945622178">
    <w:abstractNumId w:val="4"/>
  </w:num>
  <w:num w:numId="4" w16cid:durableId="286742775">
    <w:abstractNumId w:val="9"/>
  </w:num>
  <w:num w:numId="5" w16cid:durableId="585267589">
    <w:abstractNumId w:val="8"/>
  </w:num>
  <w:num w:numId="6" w16cid:durableId="1066342330">
    <w:abstractNumId w:val="2"/>
  </w:num>
  <w:num w:numId="7" w16cid:durableId="130290417">
    <w:abstractNumId w:val="5"/>
  </w:num>
  <w:num w:numId="8" w16cid:durableId="306398305">
    <w:abstractNumId w:val="0"/>
  </w:num>
  <w:num w:numId="9" w16cid:durableId="1727223390">
    <w:abstractNumId w:val="3"/>
  </w:num>
  <w:num w:numId="10" w16cid:durableId="124618355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val="bestFit" w:percent="141"/>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F4A99"/>
    <w:rsid w:val="0055689D"/>
    <w:rsid w:val="00585975"/>
    <w:rsid w:val="0068556A"/>
    <w:rsid w:val="00EF4A99"/>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decimalSymbol w:val="."/>
  <w:listSeparator w:val=","/>
  <w14:docId w14:val="46D34127"/>
  <w15:docId w15:val="{BF655ABB-557C-E547-AEB2-7FDD673165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Open Sans" w:eastAsia="Open Sans" w:hAnsi="Open Sans" w:cs="Open Sans"/>
        <w:sz w:val="22"/>
        <w:szCs w:val="22"/>
        <w:lang w:val="en-GB" w:eastAsia="en-GB" w:bidi="ar-SA"/>
      </w:rPr>
    </w:rPrDefault>
    <w:pPrDefault>
      <w:pPr>
        <w:spacing w:before="200" w:line="360" w:lineRule="auto"/>
        <w:ind w:left="-15"/>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outlineLvl w:val="0"/>
    </w:pPr>
    <w:rPr>
      <w:b/>
      <w:sz w:val="32"/>
      <w:szCs w:val="32"/>
    </w:rPr>
  </w:style>
  <w:style w:type="paragraph" w:styleId="Heading2">
    <w:name w:val="heading 2"/>
    <w:basedOn w:val="Normal"/>
    <w:next w:val="Normal"/>
    <w:uiPriority w:val="9"/>
    <w:semiHidden/>
    <w:unhideWhenUsed/>
    <w:qFormat/>
    <w:pPr>
      <w:spacing w:before="480" w:line="240" w:lineRule="auto"/>
      <w:ind w:right="1785"/>
      <w:outlineLvl w:val="1"/>
    </w:pPr>
    <w:rPr>
      <w:b/>
      <w:sz w:val="26"/>
      <w:szCs w:val="26"/>
    </w:rPr>
  </w:style>
  <w:style w:type="paragraph" w:styleId="Heading3">
    <w:name w:val="heading 3"/>
    <w:basedOn w:val="Normal"/>
    <w:next w:val="Normal"/>
    <w:uiPriority w:val="9"/>
    <w:semiHidden/>
    <w:unhideWhenUsed/>
    <w:qFormat/>
    <w:pPr>
      <w:outlineLvl w:val="2"/>
    </w:pPr>
    <w:rPr>
      <w:b/>
      <w:color w:val="8C7252"/>
      <w:sz w:val="24"/>
      <w:szCs w:val="24"/>
    </w:rPr>
  </w:style>
  <w:style w:type="paragraph" w:styleId="Heading4">
    <w:name w:val="heading 4"/>
    <w:basedOn w:val="Normal"/>
    <w:next w:val="Normal"/>
    <w:uiPriority w:val="9"/>
    <w:semiHidden/>
    <w:unhideWhenUsed/>
    <w:qFormat/>
    <w:pPr>
      <w:keepNext/>
      <w:keepLines/>
      <w:spacing w:before="160"/>
      <w:outlineLvl w:val="3"/>
    </w:pPr>
    <w:rPr>
      <w:rFonts w:ascii="Trebuchet MS" w:eastAsia="Trebuchet MS" w:hAnsi="Trebuchet MS" w:cs="Trebuchet MS"/>
      <w:color w:val="666666"/>
      <w:u w:val="single"/>
    </w:rPr>
  </w:style>
  <w:style w:type="paragraph" w:styleId="Heading5">
    <w:name w:val="heading 5"/>
    <w:basedOn w:val="Normal"/>
    <w:next w:val="Normal"/>
    <w:uiPriority w:val="9"/>
    <w:semiHidden/>
    <w:unhideWhenUsed/>
    <w:qFormat/>
    <w:pPr>
      <w:keepNext/>
      <w:keepLines/>
      <w:spacing w:before="160"/>
      <w:outlineLvl w:val="4"/>
    </w:pPr>
    <w:rPr>
      <w:rFonts w:ascii="Trebuchet MS" w:eastAsia="Trebuchet MS" w:hAnsi="Trebuchet MS" w:cs="Trebuchet MS"/>
      <w:color w:val="666666"/>
    </w:rPr>
  </w:style>
  <w:style w:type="paragraph" w:styleId="Heading6">
    <w:name w:val="heading 6"/>
    <w:basedOn w:val="Normal"/>
    <w:next w:val="Normal"/>
    <w:uiPriority w:val="9"/>
    <w:semiHidden/>
    <w:unhideWhenUsed/>
    <w:qFormat/>
    <w:pPr>
      <w:keepNext/>
      <w:keepLines/>
      <w:spacing w:before="160"/>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before="0" w:line="240" w:lineRule="auto"/>
      <w:ind w:left="0" w:firstLine="15"/>
    </w:pPr>
    <w:rPr>
      <w:rFonts w:ascii="Economica" w:eastAsia="Economica" w:hAnsi="Economica" w:cs="Economica"/>
      <w:sz w:val="60"/>
      <w:szCs w:val="60"/>
    </w:rPr>
  </w:style>
  <w:style w:type="paragraph" w:styleId="Subtitle">
    <w:name w:val="Subtitle"/>
    <w:basedOn w:val="Normal"/>
    <w:next w:val="Normal"/>
    <w:uiPriority w:val="11"/>
    <w:qFormat/>
    <w:pPr>
      <w:spacing w:before="0" w:line="240" w:lineRule="auto"/>
    </w:pPr>
    <w:rPr>
      <w:rFonts w:ascii="Economica" w:eastAsia="Economica" w:hAnsi="Economica" w:cs="Economica"/>
      <w:color w:val="999999"/>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opendengue.org" TargetMode="External"/><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yperlink" Target="https://beta.data.gov.sg/datasets?q=&amp;ext_type=dataset&amp;groups=&amp;organization=&amp;query=humidity&amp;resultId=d_31dbf162e94f76065e1e4c60a80a4264"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data.worldbank.org/indicator/SP.DYN.CDRT.IN" TargetMode="External"/><Relationship Id="rId25" Type="http://schemas.openxmlformats.org/officeDocument/2006/relationships/footer" Target="footer2.xml"/><Relationship Id="rId2" Type="http://schemas.openxmlformats.org/officeDocument/2006/relationships/styles" Target="styles.xml"/><Relationship Id="rId16" Type="http://schemas.openxmlformats.org/officeDocument/2006/relationships/hyperlink" Target="https://trends.google.com/trends/explore?date=2020-07-01%202024-08-03&amp;geo=SG&amp;q=dengue&amp;hl=en-SG" TargetMode="External"/><Relationship Id="rId20" Type="http://schemas.openxmlformats.org/officeDocument/2006/relationships/hyperlink" Target="https://www.kaggle.com/datasets/whitecl0ud/weather-data-of-singapore?select=combined_output.csv"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hyperlink" Target="https://www.moh.gov.sg/resources-statistics/infectious-disease-statistics/2020/weekly-infectious-diseases-bulletin" TargetMode="External"/><Relationship Id="rId23"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hyperlink" Target="https://outbreak.sgcharts.com/data"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www.ncid.sg/Health-Professionals/Articles/Pages/Epidemic-Dengue-in-Singapore-During-COVID-19-Pandemic.aspx" TargetMode="External"/><Relationship Id="rId22" Type="http://schemas.openxmlformats.org/officeDocument/2006/relationships/header" Target="header1.xml"/><Relationship Id="rId27" Type="http://schemas.openxmlformats.org/officeDocument/2006/relationships/theme" Target="theme/theme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_rels/footer2.xml.rels><?xml version="1.0" encoding="UTF-8" standalone="yes"?>
<Relationships xmlns="http://schemas.openxmlformats.org/package/2006/relationships"><Relationship Id="rId1"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15</Pages>
  <Words>2928</Words>
  <Characters>16691</Characters>
  <Application>Microsoft Office Word</Application>
  <DocSecurity>0</DocSecurity>
  <Lines>139</Lines>
  <Paragraphs>39</Paragraphs>
  <ScaleCrop>false</ScaleCrop>
  <Company/>
  <LinksUpToDate>false</LinksUpToDate>
  <CharactersWithSpaces>19580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SATINI SAI KEERTHAN</cp:lastModifiedBy>
  <cp:revision>2</cp:revision>
  <dcterms:created xsi:type="dcterms:W3CDTF">2024-08-12T15:11:00Z</dcterms:created>
  <dcterms:modified xsi:type="dcterms:W3CDTF">2024-08-12T15:13:00Z</dcterms:modified>
</cp:coreProperties>
</file>