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Q4 Business Review</w:t>
      </w:r>
    </w:p>
    <w:p>
      <w:pPr>
        <w:pStyle w:val="Heading1"/>
        <w:keepNext/>
      </w:pPr>
      <w:r>
        <w:t xml:space="preserve">Q4 Business Review</w:t>
      </w:r>
    </w:p>
    <w:p>
      <w:pPr>
        <w:spacing w:after="160"/>
      </w:pPr>
      <w:r>
        <w:t xml:space="preserve">Revenue grew across all regions while churn held flat.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Revenue by Month</w:t>
      </w:r>
    </w:p>
    <w:p>
      <w:pPr>
        <w:keepNext/>
        <w:keepLines/>
        <w:spacing w:after="160"/>
      </w:pPr>
      <w:r>
        <w:drawing>
          <wp:inline distT="0" distB="0" distL="0" distR="0">
            <wp:extent cx="5734050" cy="32289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Revenue Mix</w:t>
      </w:r>
    </w:p>
    <w:p>
      <w:pPr>
        <w:keepNext/>
        <w:keepLines/>
        <w:spacing w:after="160"/>
      </w:pPr>
      <w:r>
        <w:drawing>
          <wp:inline distT="0" distB="0" distL="0" distR="0">
            <wp:extent cx="5734050" cy="32289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9CA3AF" w:sz="4"/>
          <w:left w:val="single" w:color="9CA3AF" w:sz="4"/>
          <w:bottom w:val="single" w:color="9CA3AF" w:sz="4"/>
          <w:right w:val="single" w:color="9CA3AF" w:sz="4"/>
          <w:insideH w:val="single" w:color="9CA3AF" w:sz="4"/>
          <w:insideV w:val="single" w:color="9CA3AF" w:sz="4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Region</w:t>
            </w:r>
          </w:p>
        </w:tc>
        <w:tc>
          <w:tcPr>
            <w:tcW w:type="dxa" w:w="4513"/>
            <w:shd w:fill="1F293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Q4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</w:t>
            </w:r>
          </w:p>
        </w:tc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1.2M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EMEA</w:t>
            </w:r>
          </w:p>
        </w:tc>
        <w:tc>
          <w:tcPr>
            <w:tcW w:type="dxa" w:w="451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640K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fd4f6d54b4a5c77010b452f191d391b03ef84f3.png"/><Relationship Id="rId8" Type="http://schemas.openxmlformats.org/officeDocument/2006/relationships/image" Target="media/45e0f4450595fd11064ccf63576653d4ff79731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Q4 Business Review</dc:title>
  <dc:creator>Local AI</dc:creator>
  <cp:lastModifiedBy>Un-named</cp:lastModifiedBy>
  <cp:revision>1</cp:revision>
  <dcterms:created xsi:type="dcterms:W3CDTF">2026-10-18T00:35:41.272Z</dcterms:created>
  <dcterms:modified xsi:type="dcterms:W3CDTF">2026-10-18T00:35:41.272Z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