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left"/>
      </w:pPr>
      <w:r>
        <w:rPr>
          <w:b/>
          <w:color w:val="007C91"/>
          <w:sz w:val="34"/>
        </w:rPr>
        <w:t>REST ASSURED</w:t>
      </w:r>
    </w:p>
    <w:p>
      <w:pPr>
        <w:pStyle w:val="Title"/>
        <w:spacing w:before="120"/>
      </w:pPr>
      <w:r>
        <w:t>Class 4: Authentication, Tokens,</w:t>
        <w:br/>
        <w:t>Path Parameters &amp; File Upload</w:t>
      </w:r>
    </w:p>
    <w:p>
      <w:pPr>
        <w:spacing w:before="240"/>
      </w:pPr>
      <w:r>
        <w:rPr>
          <w:color w:val="1F4E79"/>
          <w:sz w:val="28"/>
        </w:rPr>
        <w:t>Complete beginner-friendly notes with code explanations, real-world scenarios, exercises, and best practices</w:t>
      </w:r>
    </w:p>
    <w:p>
      <w:pPr>
        <w:spacing w:before="600"/>
      </w:pPr>
      <w:r>
        <w:rPr>
          <w:i/>
          <w:color w:val="667085"/>
          <w:sz w:val="20"/>
        </w:rPr>
        <w:t>Based on the uploaded “Rest Assured class 4.txt”</w:t>
      </w:r>
    </w:p>
    <w:tbl>
      <w:tblPr>
        <w:tblW w:type="auto" w:w="0"/>
        <w:jc w:val="center"/>
        <w:tblLook w:firstColumn="1" w:firstRow="1" w:lastColumn="0" w:lastRow="0" w:noHBand="0" w:noVBand="1" w:val="04A0"/>
      </w:tblPr>
      <w:tblGrid>
        <w:gridCol w:w="10080"/>
      </w:tblGrid>
      <w:tr>
        <w:tc>
          <w:tcPr>
            <w:tcW w:type="dxa" w:w="10080"/>
            <w:shd w:fill="EAF5F5"/>
          </w:tcPr>
          <w:p>
            <w:pPr>
              <w:spacing w:after="40"/>
            </w:pPr>
            <w:r/>
            <w:r>
              <w:rPr>
                <w:b/>
                <w:color w:val="007C91"/>
                <w:sz w:val="19"/>
              </w:rPr>
              <w:t>Learning approach</w:t>
            </w:r>
          </w:p>
          <w:p>
            <w:pPr>
              <w:spacing w:after="40"/>
            </w:pPr>
            <w:r>
              <w:rPr>
                <w:sz w:val="17"/>
              </w:rPr>
              <w:t>Read the concept first, then type and run the code, inspect the request/response, and finally modify one thing at a time. The local examples use http://localhost:9197 because that base URL appears in the class notes; replace it if your application runs elsewhere.</w:t>
            </w:r>
          </w:p>
        </w:tc>
      </w:tr>
    </w:tbl>
    <w:p>
      <w:pPr>
        <w:spacing w:after="20"/>
      </w:pPr>
    </w:p>
    <w:p>
      <w:pPr>
        <w:spacing w:before="700"/>
      </w:pPr>
      <w:r>
        <w:rPr>
          <w:b/>
          <w:color w:val="17365D"/>
          <w:sz w:val="24"/>
        </w:rPr>
        <w:t>What you will learn</w:t>
      </w:r>
    </w:p>
    <w:p>
      <w:pPr>
        <w:pStyle w:val="ListBullet"/>
        <w:spacing w:after="40"/>
      </w:pPr>
      <w:r>
        <w:t>Basic, preemptive Basic, Digest, Bearer/JWT, OAuth 2.0 token requests, and OAuth 1.0</w:t>
      </w:r>
    </w:p>
    <w:p>
      <w:pPr>
        <w:pStyle w:val="ListBullet"/>
        <w:spacing w:after="40"/>
      </w:pPr>
      <w:r>
        <w:t>Path parameters and readable method chaining</w:t>
      </w:r>
    </w:p>
    <w:p>
      <w:pPr>
        <w:pStyle w:val="ListBullet"/>
        <w:spacing w:after="40"/>
      </w:pPr>
      <w:r>
        <w:t>Multipart file uploads and DELETE assertions</w:t>
      </w:r>
    </w:p>
    <w:p>
      <w:pPr>
        <w:pStyle w:val="ListBullet"/>
        <w:spacing w:after="40"/>
      </w:pPr>
      <w:r>
        <w:t>End-to-end admin login → category → product → image → cleanup workflow</w:t>
      </w:r>
    </w:p>
    <w:p>
      <w:pPr>
        <w:pStyle w:val="ListBullet"/>
        <w:spacing w:after="40"/>
      </w:pPr>
      <w:r>
        <w:t>Debugging, security practices, and hands-on exercises with solutions</w:t>
      </w:r>
    </w:p>
    <w:p>
      <w:r>
        <w:br w:type="page"/>
      </w:r>
    </w:p>
    <w:p>
      <w:pPr>
        <w:pStyle w:val="Heading1"/>
        <w:keepNext/>
      </w:pPr>
      <w:r>
        <w:t>How to use these notes</w:t>
      </w:r>
    </w:p>
    <w:p>
      <w:r>
        <w:rPr>
          <w:i w:val="0"/>
        </w:rPr>
        <w:t>These notes follow the same topics as the class material. Each topic starts with a plain-English explanation, then code, line-by-line meaning, a realistic scenario, common mistakes, and a practice task. A few source examples are corrected where the original syntax would be fragile or where protocol conventions differ.</w:t>
      </w:r>
    </w:p>
    <w:p>
      <w:pPr>
        <w:pStyle w:val="Heading2"/>
        <w:keepNext/>
      </w:pPr>
      <w:r>
        <w:t>Contents</w:t>
      </w:r>
    </w:p>
    <w:p>
      <w:pPr>
        <w:pStyle w:val="ListBullet"/>
        <w:spacing w:after="40"/>
      </w:pPr>
      <w:r>
        <w:t>1. API authentication: the big picture</w:t>
      </w:r>
    </w:p>
    <w:p>
      <w:pPr>
        <w:pStyle w:val="ListBullet"/>
        <w:spacing w:after="40"/>
      </w:pPr>
      <w:r>
        <w:t>2. Project setup and imports</w:t>
      </w:r>
    </w:p>
    <w:p>
      <w:pPr>
        <w:pStyle w:val="ListBullet"/>
        <w:spacing w:after="40"/>
      </w:pPr>
      <w:r>
        <w:t>3. Basic authentication</w:t>
      </w:r>
    </w:p>
    <w:p>
      <w:pPr>
        <w:pStyle w:val="ListBullet"/>
        <w:spacing w:after="40"/>
      </w:pPr>
      <w:r>
        <w:t>4. Digest authentication</w:t>
      </w:r>
    </w:p>
    <w:p>
      <w:pPr>
        <w:pStyle w:val="ListBullet"/>
        <w:spacing w:after="40"/>
      </w:pPr>
      <w:r>
        <w:t>5. Bearer token, access token, and JWT</w:t>
      </w:r>
    </w:p>
    <w:p>
      <w:pPr>
        <w:pStyle w:val="ListBullet"/>
        <w:spacing w:after="40"/>
      </w:pPr>
      <w:r>
        <w:t>6. Getting and refreshing OAuth 2.0 tokens</w:t>
      </w:r>
    </w:p>
    <w:p>
      <w:pPr>
        <w:pStyle w:val="ListBullet"/>
        <w:spacing w:after="40"/>
      </w:pPr>
      <w:r>
        <w:t>7. OAuth 1.0 and when you may encounter it</w:t>
      </w:r>
    </w:p>
    <w:p>
      <w:pPr>
        <w:pStyle w:val="ListBullet"/>
        <w:spacing w:after="40"/>
      </w:pPr>
      <w:r>
        <w:t>8. Path parameters</w:t>
      </w:r>
    </w:p>
    <w:p>
      <w:pPr>
        <w:pStyle w:val="ListBullet"/>
        <w:spacing w:after="40"/>
      </w:pPr>
      <w:r>
        <w:t>9. Method chaining: POST and GET</w:t>
      </w:r>
    </w:p>
    <w:p>
      <w:pPr>
        <w:pStyle w:val="ListBullet"/>
        <w:spacing w:after="40"/>
      </w:pPr>
      <w:r>
        <w:t>10. Multipart file upload</w:t>
      </w:r>
    </w:p>
    <w:p>
      <w:pPr>
        <w:pStyle w:val="ListBullet"/>
        <w:spacing w:after="40"/>
      </w:pPr>
      <w:r>
        <w:t>11. DELETE requests and assertions</w:t>
      </w:r>
    </w:p>
    <w:p>
      <w:pPr>
        <w:pStyle w:val="ListBullet"/>
        <w:spacing w:after="40"/>
      </w:pPr>
      <w:r>
        <w:t>12. End-to-end category and product workflow</w:t>
      </w:r>
    </w:p>
    <w:p>
      <w:pPr>
        <w:pStyle w:val="ListBullet"/>
        <w:spacing w:after="40"/>
      </w:pPr>
      <w:r>
        <w:t>13. Best practices and common mistakes</w:t>
      </w:r>
    </w:p>
    <w:p>
      <w:pPr>
        <w:pStyle w:val="ListBullet"/>
        <w:spacing w:after="40"/>
      </w:pPr>
      <w:r>
        <w:t>14. Troubleshooting real failures</w:t>
      </w:r>
    </w:p>
    <w:p>
      <w:pPr>
        <w:pStyle w:val="ListBullet"/>
        <w:spacing w:after="40"/>
      </w:pPr>
      <w:r>
        <w:t>15. Hands-on exercises</w:t>
      </w:r>
    </w:p>
    <w:p>
      <w:pPr>
        <w:pStyle w:val="ListBullet"/>
        <w:spacing w:after="40"/>
      </w:pPr>
      <w:r>
        <w:t>16. Solutions and review questions</w:t>
      </w:r>
    </w:p>
    <w:p>
      <w:pPr>
        <w:pStyle w:val="ListBullet"/>
        <w:spacing w:after="40"/>
      </w:pPr>
      <w:r>
        <w:t>17. Quick revision sheet and references</w:t>
      </w:r>
    </w:p>
    <w:tbl>
      <w:tblPr>
        <w:tblW w:type="auto" w:w="0"/>
        <w:jc w:val="center"/>
        <w:tblLook w:firstColumn="1" w:firstRow="1" w:lastColumn="0" w:lastRow="0" w:noHBand="0" w:noVBand="1" w:val="04A0"/>
      </w:tblPr>
      <w:tblGrid>
        <w:gridCol w:w="10080"/>
      </w:tblGrid>
      <w:tr>
        <w:tc>
          <w:tcPr>
            <w:tcW w:type="dxa" w:w="10080"/>
            <w:shd w:fill="FFF4D6"/>
          </w:tcPr>
          <w:p>
            <w:pPr>
              <w:spacing w:after="40"/>
            </w:pPr>
            <w:r/>
            <w:r>
              <w:rPr>
                <w:b/>
                <w:color w:val="C58A00"/>
                <w:sz w:val="19"/>
              </w:rPr>
              <w:t>Important environment note</w:t>
            </w:r>
          </w:p>
          <w:p>
            <w:pPr>
              <w:spacing w:after="40"/>
            </w:pPr>
            <w:r>
              <w:rPr>
                <w:sz w:val="17"/>
              </w:rPr>
              <w:t>The example endpoints use a local application at localhost:9197. The workbook cannot confirm that this application is running or that its response codes and payloads match the examples. Run the corresponding backend and adapt endpoint paths, payload fields, expected status codes, and multipart field names to your API contract.</w:t>
            </w:r>
          </w:p>
        </w:tc>
      </w:tr>
    </w:tbl>
    <w:p>
      <w:pPr>
        <w:spacing w:after="20"/>
      </w:pPr>
    </w:p>
    <w:p>
      <w:pPr>
        <w:pStyle w:val="Heading1"/>
        <w:keepNext/>
      </w:pPr>
      <w:r>
        <w:t>1. API authentication: the big picture</w:t>
      </w:r>
    </w:p>
    <w:p>
      <w:pPr>
        <w:pStyle w:val="Heading2"/>
        <w:keepNext/>
      </w:pPr>
      <w:r>
        <w:t>1.1 What does authentication mean?</w:t>
      </w:r>
    </w:p>
    <w:p>
      <w:r>
        <w:rPr>
          <w:i w:val="0"/>
        </w:rPr>
        <w:t>Authentication answers: “Who are you?” An API may require a username/password or a token before it allows a request. Authorization answers: “What are you allowed to do?” For example, a signed-in user may read products but only an admin may create a category or delete a product.</w:t>
      </w:r>
    </w:p>
    <w:p>
      <w:r>
        <w:rPr>
          <w:i w:val="0"/>
        </w:rPr>
        <w:t>In an API automation test, you commonly authenticate first, capture the credential issued by the server, and attach it to later requests. The credential may be a Basic header, a Digest challenge response, or a Bearer access token.</w:t>
      </w:r>
    </w:p>
    <w:p>
      <w:pPr>
        <w:pStyle w:val="Heading2"/>
        <w:keepNext/>
      </w:pPr>
      <w:r>
        <w:t>1.2 Typical protected API sequence</w:t>
      </w:r>
    </w:p>
    <w:tbl>
      <w:tblPr>
        <w:tblW w:type="auto" w:w="0"/>
        <w:jc w:val="center"/>
        <w:tblLayout w:type="autofit"/>
        <w:tblLook w:firstColumn="1" w:firstRow="1" w:lastColumn="0" w:lastRow="0" w:noHBand="0" w:noVBand="1" w:val="04A0"/>
      </w:tblPr>
      <w:tblGrid>
        <w:gridCol w:w="10080"/>
      </w:tblGrid>
      <w:tr>
        <w:tc>
          <w:tcPr>
            <w:tcW w:type="dxa" w:w="10080"/>
            <w:shd w:fill="F0F4F7"/>
          </w:tcPr>
          <w:p>
            <w:pPr>
              <w:pStyle w:val="CodeBlock"/>
              <w:keepLines/>
            </w:pPr>
            <w:r/>
            <w:r>
              <w:rPr>
                <w:rFonts w:ascii="Consolas" w:hAnsi="Consolas"/>
                <w:color w:val="1D2A35"/>
                <w:sz w:val="15"/>
              </w:rPr>
              <w:t>Test client                         API server</w:t>
            </w:r>
          </w:p>
          <w:p>
            <w:pPr>
              <w:pStyle w:val="CodeBlock"/>
              <w:keepLines/>
            </w:pPr>
            <w:r>
              <w:rPr>
                <w:rFonts w:ascii="Consolas" w:hAnsi="Consolas"/>
                <w:color w:val="1D2A35"/>
                <w:sz w:val="15"/>
              </w:rPr>
              <w:t xml:space="preserve">    |                                   |</w:t>
            </w:r>
          </w:p>
          <w:p>
            <w:pPr>
              <w:pStyle w:val="CodeBlock"/>
              <w:keepLines/>
            </w:pPr>
            <w:r>
              <w:rPr>
                <w:rFonts w:ascii="Consolas" w:hAnsi="Consolas"/>
                <w:color w:val="1D2A35"/>
                <w:sz w:val="15"/>
              </w:rPr>
              <w:t xml:space="preserve">    | POST /auth/signin                 |</w:t>
            </w:r>
          </w:p>
          <w:p>
            <w:pPr>
              <w:pStyle w:val="CodeBlock"/>
              <w:keepLines/>
            </w:pPr>
            <w:r>
              <w:rPr>
                <w:rFonts w:ascii="Consolas" w:hAnsi="Consolas"/>
                <w:color w:val="1D2A35"/>
                <w:sz w:val="15"/>
              </w:rPr>
              <w:t xml:space="preserve">    | username/password or JSON body    |</w:t>
            </w:r>
          </w:p>
          <w:p>
            <w:pPr>
              <w:pStyle w:val="CodeBlock"/>
              <w:keepLines/>
            </w:pPr>
            <w:r>
              <w:rPr>
                <w:rFonts w:ascii="Consolas" w:hAnsi="Consolas"/>
                <w:color w:val="1D2A35"/>
                <w:sz w:val="15"/>
              </w:rPr>
              <w:t xml:space="preserve">    |----------------------------------&gt;| </w:t>
            </w:r>
          </w:p>
          <w:p>
            <w:pPr>
              <w:pStyle w:val="CodeBlock"/>
              <w:keepLines/>
            </w:pPr>
            <w:r>
              <w:rPr>
                <w:rFonts w:ascii="Consolas" w:hAnsi="Consolas"/>
                <w:color w:val="1D2A35"/>
                <w:sz w:val="15"/>
              </w:rPr>
              <w:t xml:space="preserve">    |                                   | validate credentials</w:t>
            </w:r>
          </w:p>
          <w:p>
            <w:pPr>
              <w:pStyle w:val="CodeBlock"/>
              <w:keepLines/>
            </w:pPr>
            <w:r>
              <w:rPr>
                <w:rFonts w:ascii="Consolas" w:hAnsi="Consolas"/>
                <w:color w:val="1D2A35"/>
                <w:sz w:val="15"/>
              </w:rPr>
              <w:t xml:space="preserve">    | 201/200 + token                   |</w:t>
            </w:r>
          </w:p>
          <w:p>
            <w:pPr>
              <w:pStyle w:val="CodeBlock"/>
              <w:keepLines/>
            </w:pPr>
            <w:r>
              <w:rPr>
                <w:rFonts w:ascii="Consolas" w:hAnsi="Consolas"/>
                <w:color w:val="1D2A35"/>
                <w:sz w:val="15"/>
              </w:rPr>
              <w:t xml:space="preserve">    |&lt;----------------------------------|</w:t>
            </w:r>
          </w:p>
          <w:p>
            <w:pPr>
              <w:pStyle w:val="CodeBlock"/>
              <w:keepLines/>
            </w:pPr>
            <w:r>
              <w:rPr>
                <w:rFonts w:ascii="Consolas" w:hAnsi="Consolas"/>
                <w:color w:val="1D2A35"/>
                <w:sz w:val="15"/>
              </w:rPr>
              <w:t xml:space="preserve">    |                                   |</w:t>
            </w:r>
          </w:p>
          <w:p>
            <w:pPr>
              <w:pStyle w:val="CodeBlock"/>
              <w:keepLines/>
            </w:pPr>
            <w:r>
              <w:rPr>
                <w:rFonts w:ascii="Consolas" w:hAnsi="Consolas"/>
                <w:color w:val="1D2A35"/>
                <w:sz w:val="15"/>
              </w:rPr>
              <w:t xml:space="preserve">    | GET /products/123                 |</w:t>
            </w:r>
          </w:p>
          <w:p>
            <w:pPr>
              <w:pStyle w:val="CodeBlock"/>
              <w:keepLines/>
            </w:pPr>
            <w:r>
              <w:rPr>
                <w:rFonts w:ascii="Consolas" w:hAnsi="Consolas"/>
                <w:color w:val="1D2A35"/>
                <w:sz w:val="15"/>
              </w:rPr>
              <w:t xml:space="preserve">    | Authorization: Bearer &lt;token&gt;     |</w:t>
            </w:r>
          </w:p>
          <w:p>
            <w:pPr>
              <w:pStyle w:val="CodeBlock"/>
              <w:keepLines/>
            </w:pPr>
            <w:r>
              <w:rPr>
                <w:rFonts w:ascii="Consolas" w:hAnsi="Consolas"/>
                <w:color w:val="1D2A35"/>
                <w:sz w:val="15"/>
              </w:rPr>
              <w:t xml:space="preserve">    |----------------------------------&gt;| validate token + permission</w:t>
            </w:r>
          </w:p>
          <w:p>
            <w:pPr>
              <w:pStyle w:val="CodeBlock"/>
              <w:keepLines/>
            </w:pPr>
            <w:r>
              <w:rPr>
                <w:rFonts w:ascii="Consolas" w:hAnsi="Consolas"/>
                <w:color w:val="1D2A35"/>
                <w:sz w:val="15"/>
              </w:rPr>
              <w:t xml:space="preserve">    | 200 + product JSON                |</w:t>
            </w:r>
          </w:p>
          <w:p>
            <w:pPr>
              <w:pStyle w:val="CodeBlock"/>
              <w:keepLines/>
            </w:pPr>
            <w:r>
              <w:rPr>
                <w:rFonts w:ascii="Consolas" w:hAnsi="Consolas"/>
                <w:color w:val="1D2A35"/>
                <w:sz w:val="15"/>
              </w:rPr>
              <w:t xml:space="preserve">    |&lt;----------------------------------|</w:t>
            </w:r>
          </w:p>
        </w:tc>
      </w:tr>
    </w:tbl>
    <w:p>
      <w:pPr>
        <w:spacing w:after="20"/>
      </w:pPr>
    </w:p>
    <w:p>
      <w:r>
        <w:rPr>
          <w:i w:val="0"/>
        </w:rPr>
        <w:t>This sequence is a common pattern, not a universal rule. Some APIs use Basic or Digest auth directly; some use OAuth 2.0 with a separate token endpoint; others use cookies or signed requests.</w:t>
      </w:r>
    </w:p>
    <w:p>
      <w:pPr>
        <w:pStyle w:val="Heading2"/>
        <w:keepNext/>
      </w:pPr>
      <w:r>
        <w:t>1.3 Authentication methods at a glance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7365D"/>
          </w:tcPr>
          <w:p>
            <w:pPr>
              <w:spacing w:after="0"/>
            </w:pPr>
            <w:r/>
            <w:r>
              <w:rPr>
                <w:rFonts w:ascii="Calibri" w:hAnsi="Calibri"/>
                <w:b/>
                <w:color w:val="FFFFFF"/>
                <w:sz w:val="17"/>
              </w:rPr>
              <w:t>Method</w:t>
            </w:r>
          </w:p>
        </w:tc>
        <w:tc>
          <w:tcPr>
            <w:tcW w:type="dxa" w:w="2520"/>
            <w:vAlign w:val="center"/>
            <w:shd w:fill="17365D"/>
          </w:tcPr>
          <w:p>
            <w:pPr>
              <w:spacing w:after="0"/>
            </w:pPr>
            <w:r/>
            <w:r>
              <w:rPr>
                <w:rFonts w:ascii="Calibri" w:hAnsi="Calibri"/>
                <w:b/>
                <w:color w:val="FFFFFF"/>
                <w:sz w:val="17"/>
              </w:rPr>
              <w:t>What is sent</w:t>
            </w:r>
          </w:p>
        </w:tc>
        <w:tc>
          <w:tcPr>
            <w:tcW w:type="dxa" w:w="2520"/>
            <w:vAlign w:val="center"/>
            <w:shd w:fill="17365D"/>
          </w:tcPr>
          <w:p>
            <w:pPr>
              <w:spacing w:after="0"/>
            </w:pPr>
            <w:r/>
            <w:r>
              <w:rPr>
                <w:rFonts w:ascii="Calibri" w:hAnsi="Calibri"/>
                <w:b/>
                <w:color w:val="FFFFFF"/>
                <w:sz w:val="17"/>
              </w:rPr>
              <w:t>Common use case</w:t>
            </w:r>
          </w:p>
        </w:tc>
        <w:tc>
          <w:tcPr>
            <w:tcW w:type="dxa" w:w="2520"/>
            <w:vAlign w:val="center"/>
            <w:shd w:fill="17365D"/>
          </w:tcPr>
          <w:p>
            <w:pPr>
              <w:spacing w:after="0"/>
            </w:pPr>
            <w:r/>
            <w:r>
              <w:rPr>
                <w:rFonts w:ascii="Calibri" w:hAnsi="Calibri"/>
                <w:b/>
                <w:color w:val="FFFFFF"/>
                <w:sz w:val="17"/>
              </w:rPr>
              <w:t>Main point</w:t>
            </w:r>
          </w:p>
        </w:tc>
      </w:tr>
      <w:tr>
        <w:tc>
          <w:tcPr>
            <w:tcW w:type="dxa" w:w="2520"/>
            <w:vAlign w:val="center"/>
            <w:shd w:fill="F5F8FB"/>
          </w:tcPr>
          <w:p>
            <w:pPr>
              <w:spacing w:after="0"/>
            </w:pPr>
            <w:r/>
            <w:r>
              <w:rPr>
                <w:rFonts w:ascii="Calibri" w:hAnsi="Calibri"/>
                <w:b w:val="0"/>
                <w:color w:val="202A35"/>
                <w:sz w:val="16"/>
              </w:rPr>
              <w:t>Basic</w:t>
            </w:r>
          </w:p>
        </w:tc>
        <w:tc>
          <w:tcPr>
            <w:tcW w:type="dxa" w:w="2520"/>
            <w:vAlign w:val="center"/>
            <w:shd w:fill="F5F8FB"/>
          </w:tcPr>
          <w:p>
            <w:pPr>
              <w:spacing w:after="0"/>
            </w:pPr>
            <w:r/>
            <w:r>
              <w:rPr>
                <w:rFonts w:ascii="Calibri" w:hAnsi="Calibri"/>
                <w:b w:val="0"/>
                <w:color w:val="202A35"/>
                <w:sz w:val="16"/>
              </w:rPr>
              <w:t>Base64-encoded username:password in Authorization header</w:t>
            </w:r>
          </w:p>
        </w:tc>
        <w:tc>
          <w:tcPr>
            <w:tcW w:type="dxa" w:w="2520"/>
            <w:vAlign w:val="center"/>
            <w:shd w:fill="F5F8FB"/>
          </w:tcPr>
          <w:p>
            <w:pPr>
              <w:spacing w:after="0"/>
            </w:pPr>
            <w:r/>
            <w:r>
              <w:rPr>
                <w:rFonts w:ascii="Calibri" w:hAnsi="Calibri"/>
                <w:b w:val="0"/>
                <w:color w:val="202A35"/>
                <w:sz w:val="16"/>
              </w:rPr>
              <w:t>Internal/test endpoints and simple service APIs</w:t>
            </w:r>
          </w:p>
        </w:tc>
        <w:tc>
          <w:tcPr>
            <w:tcW w:type="dxa" w:w="2520"/>
            <w:vAlign w:val="center"/>
            <w:shd w:fill="F5F8FB"/>
          </w:tcPr>
          <w:p>
            <w:pPr>
              <w:spacing w:after="0"/>
            </w:pPr>
            <w:r/>
            <w:r>
              <w:rPr>
                <w:rFonts w:ascii="Calibri" w:hAnsi="Calibri"/>
                <w:b w:val="0"/>
                <w:color w:val="202A35"/>
                <w:sz w:val="16"/>
              </w:rPr>
              <w:t>Base64 is not encryption; use HTTPS.</w:t>
            </w:r>
          </w:p>
        </w:tc>
      </w:tr>
      <w:tr>
        <w:tc>
          <w:tcPr>
            <w:tcW w:type="dxa" w:w="2520"/>
            <w:vAlign w:val="center"/>
          </w:tcPr>
          <w:p>
            <w:pPr>
              <w:spacing w:after="0"/>
            </w:pPr>
            <w:r/>
            <w:r>
              <w:rPr>
                <w:rFonts w:ascii="Calibri" w:hAnsi="Calibri"/>
                <w:b w:val="0"/>
                <w:color w:val="202A35"/>
                <w:sz w:val="16"/>
              </w:rPr>
              <w:t>Preemptive Basic</w:t>
            </w:r>
          </w:p>
        </w:tc>
        <w:tc>
          <w:tcPr>
            <w:tcW w:type="dxa" w:w="2520"/>
            <w:vAlign w:val="center"/>
          </w:tcPr>
          <w:p>
            <w:pPr>
              <w:spacing w:after="0"/>
            </w:pPr>
            <w:r/>
            <w:r>
              <w:rPr>
                <w:rFonts w:ascii="Calibri" w:hAnsi="Calibri"/>
                <w:b w:val="0"/>
                <w:color w:val="202A35"/>
                <w:sz w:val="16"/>
              </w:rPr>
              <w:t>Basic credentials sent on the first request</w:t>
            </w:r>
          </w:p>
        </w:tc>
        <w:tc>
          <w:tcPr>
            <w:tcW w:type="dxa" w:w="2520"/>
            <w:vAlign w:val="center"/>
          </w:tcPr>
          <w:p>
            <w:pPr>
              <w:spacing w:after="0"/>
            </w:pPr>
            <w:r/>
            <w:r>
              <w:rPr>
                <w:rFonts w:ascii="Calibri" w:hAnsi="Calibri"/>
                <w:b w:val="0"/>
                <w:color w:val="202A35"/>
                <w:sz w:val="16"/>
              </w:rPr>
              <w:t>Known Basic-auth endpoint</w:t>
            </w:r>
          </w:p>
        </w:tc>
        <w:tc>
          <w:tcPr>
            <w:tcW w:type="dxa" w:w="2520"/>
            <w:vAlign w:val="center"/>
          </w:tcPr>
          <w:p>
            <w:pPr>
              <w:spacing w:after="0"/>
            </w:pPr>
            <w:r/>
            <w:r>
              <w:rPr>
                <w:rFonts w:ascii="Calibri" w:hAnsi="Calibri"/>
                <w:b w:val="0"/>
                <w:color w:val="202A35"/>
                <w:sz w:val="16"/>
              </w:rPr>
              <w:t>May avoid a challenge round trip.</w:t>
            </w:r>
          </w:p>
        </w:tc>
      </w:tr>
      <w:tr>
        <w:tc>
          <w:tcPr>
            <w:tcW w:type="dxa" w:w="2520"/>
            <w:vAlign w:val="center"/>
            <w:shd w:fill="F5F8FB"/>
          </w:tcPr>
          <w:p>
            <w:pPr>
              <w:spacing w:after="0"/>
            </w:pPr>
            <w:r/>
            <w:r>
              <w:rPr>
                <w:rFonts w:ascii="Calibri" w:hAnsi="Calibri"/>
                <w:b w:val="0"/>
                <w:color w:val="202A35"/>
                <w:sz w:val="16"/>
              </w:rPr>
              <w:t>Digest</w:t>
            </w:r>
          </w:p>
        </w:tc>
        <w:tc>
          <w:tcPr>
            <w:tcW w:type="dxa" w:w="2520"/>
            <w:vAlign w:val="center"/>
            <w:shd w:fill="F5F8FB"/>
          </w:tcPr>
          <w:p>
            <w:pPr>
              <w:spacing w:after="0"/>
            </w:pPr>
            <w:r/>
            <w:r>
              <w:rPr>
                <w:rFonts w:ascii="Calibri" w:hAnsi="Calibri"/>
                <w:b w:val="0"/>
                <w:color w:val="202A35"/>
                <w:sz w:val="16"/>
              </w:rPr>
              <w:t>Challenge/response derived from credentials and server nonce</w:t>
            </w:r>
          </w:p>
        </w:tc>
        <w:tc>
          <w:tcPr>
            <w:tcW w:type="dxa" w:w="2520"/>
            <w:vAlign w:val="center"/>
            <w:shd w:fill="F5F8FB"/>
          </w:tcPr>
          <w:p>
            <w:pPr>
              <w:spacing w:after="0"/>
            </w:pPr>
            <w:r/>
            <w:r>
              <w:rPr>
                <w:rFonts w:ascii="Calibri" w:hAnsi="Calibri"/>
                <w:b w:val="0"/>
                <w:color w:val="202A35"/>
                <w:sz w:val="16"/>
              </w:rPr>
              <w:t>Legacy systems requiring Digest</w:t>
            </w:r>
          </w:p>
        </w:tc>
        <w:tc>
          <w:tcPr>
            <w:tcW w:type="dxa" w:w="2520"/>
            <w:vAlign w:val="center"/>
            <w:shd w:fill="F5F8FB"/>
          </w:tcPr>
          <w:p>
            <w:pPr>
              <w:spacing w:after="0"/>
            </w:pPr>
            <w:r/>
            <w:r>
              <w:rPr>
                <w:rFonts w:ascii="Calibri" w:hAnsi="Calibri"/>
                <w:b w:val="0"/>
                <w:color w:val="202A35"/>
                <w:sz w:val="16"/>
              </w:rPr>
              <w:t>Server and client must support compatible algorithms.</w:t>
            </w:r>
          </w:p>
        </w:tc>
      </w:tr>
      <w:tr>
        <w:tc>
          <w:tcPr>
            <w:tcW w:type="dxa" w:w="2520"/>
            <w:vAlign w:val="center"/>
          </w:tcPr>
          <w:p>
            <w:pPr>
              <w:spacing w:after="0"/>
            </w:pPr>
            <w:r/>
            <w:r>
              <w:rPr>
                <w:rFonts w:ascii="Calibri" w:hAnsi="Calibri"/>
                <w:b w:val="0"/>
                <w:color w:val="202A35"/>
                <w:sz w:val="16"/>
              </w:rPr>
              <w:t>Bearer token</w:t>
            </w:r>
          </w:p>
        </w:tc>
        <w:tc>
          <w:tcPr>
            <w:tcW w:type="dxa" w:w="2520"/>
            <w:vAlign w:val="center"/>
          </w:tcPr>
          <w:p>
            <w:pPr>
              <w:spacing w:after="0"/>
            </w:pPr>
            <w:r/>
            <w:r>
              <w:rPr>
                <w:rFonts w:ascii="Calibri" w:hAnsi="Calibri"/>
                <w:b w:val="0"/>
                <w:color w:val="202A35"/>
                <w:sz w:val="16"/>
              </w:rPr>
              <w:t>Authorization: Bearer &lt;token&gt;</w:t>
            </w:r>
          </w:p>
        </w:tc>
        <w:tc>
          <w:tcPr>
            <w:tcW w:type="dxa" w:w="2520"/>
            <w:vAlign w:val="center"/>
          </w:tcPr>
          <w:p>
            <w:pPr>
              <w:spacing w:after="0"/>
            </w:pPr>
            <w:r/>
            <w:r>
              <w:rPr>
                <w:rFonts w:ascii="Calibri" w:hAnsi="Calibri"/>
                <w:b w:val="0"/>
                <w:color w:val="202A35"/>
                <w:sz w:val="16"/>
              </w:rPr>
              <w:t>Modern protected REST APIs</w:t>
            </w:r>
          </w:p>
        </w:tc>
        <w:tc>
          <w:tcPr>
            <w:tcW w:type="dxa" w:w="2520"/>
            <w:vAlign w:val="center"/>
          </w:tcPr>
          <w:p>
            <w:pPr>
              <w:spacing w:after="0"/>
            </w:pPr>
            <w:r/>
            <w:r>
              <w:rPr>
                <w:rFonts w:ascii="Calibri" w:hAnsi="Calibri"/>
                <w:b w:val="0"/>
                <w:color w:val="202A35"/>
                <w:sz w:val="16"/>
              </w:rPr>
              <w:t>Protect the token like a password.</w:t>
            </w:r>
          </w:p>
        </w:tc>
      </w:tr>
      <w:tr>
        <w:tc>
          <w:tcPr>
            <w:tcW w:type="dxa" w:w="2520"/>
            <w:vAlign w:val="center"/>
            <w:shd w:fill="F5F8FB"/>
          </w:tcPr>
          <w:p>
            <w:pPr>
              <w:spacing w:after="0"/>
            </w:pPr>
            <w:r/>
            <w:r>
              <w:rPr>
                <w:rFonts w:ascii="Calibri" w:hAnsi="Calibri"/>
                <w:b w:val="0"/>
                <w:color w:val="202A35"/>
                <w:sz w:val="16"/>
              </w:rPr>
              <w:t>OAuth 2.0 token flow</w:t>
            </w:r>
          </w:p>
        </w:tc>
        <w:tc>
          <w:tcPr>
            <w:tcW w:type="dxa" w:w="2520"/>
            <w:vAlign w:val="center"/>
            <w:shd w:fill="F5F8FB"/>
          </w:tcPr>
          <w:p>
            <w:pPr>
              <w:spacing w:after="0"/>
            </w:pPr>
            <w:r/>
            <w:r>
              <w:rPr>
                <w:rFonts w:ascii="Calibri" w:hAnsi="Calibri"/>
                <w:b w:val="0"/>
                <w:color w:val="202A35"/>
                <w:sz w:val="16"/>
              </w:rPr>
              <w:t>Form-encoded request to authorization server</w:t>
            </w:r>
          </w:p>
        </w:tc>
        <w:tc>
          <w:tcPr>
            <w:tcW w:type="dxa" w:w="2520"/>
            <w:vAlign w:val="center"/>
            <w:shd w:fill="F5F8FB"/>
          </w:tcPr>
          <w:p>
            <w:pPr>
              <w:spacing w:after="0"/>
            </w:pPr>
            <w:r/>
            <w:r>
              <w:rPr>
                <w:rFonts w:ascii="Calibri" w:hAnsi="Calibri"/>
                <w:b w:val="0"/>
                <w:color w:val="202A35"/>
                <w:sz w:val="16"/>
              </w:rPr>
              <w:t>Service tokens or delegated access</w:t>
            </w:r>
          </w:p>
        </w:tc>
        <w:tc>
          <w:tcPr>
            <w:tcW w:type="dxa" w:w="2520"/>
            <w:vAlign w:val="center"/>
            <w:shd w:fill="F5F8FB"/>
          </w:tcPr>
          <w:p>
            <w:pPr>
              <w:spacing w:after="0"/>
            </w:pPr>
            <w:r/>
            <w:r>
              <w:rPr>
                <w:rFonts w:ascii="Calibri" w:hAnsi="Calibri"/>
                <w:b w:val="0"/>
                <w:color w:val="202A35"/>
                <w:sz w:val="16"/>
              </w:rPr>
              <w:t>Grant type and client authentication are server-specific.</w:t>
            </w:r>
          </w:p>
        </w:tc>
      </w:tr>
      <w:tr>
        <w:tc>
          <w:tcPr>
            <w:tcW w:type="dxa" w:w="2520"/>
            <w:vAlign w:val="center"/>
          </w:tcPr>
          <w:p>
            <w:pPr>
              <w:spacing w:after="0"/>
            </w:pPr>
            <w:r/>
            <w:r>
              <w:rPr>
                <w:rFonts w:ascii="Calibri" w:hAnsi="Calibri"/>
                <w:b w:val="0"/>
                <w:color w:val="202A35"/>
                <w:sz w:val="16"/>
              </w:rPr>
              <w:t>OAuth 1.0</w:t>
            </w:r>
          </w:p>
        </w:tc>
        <w:tc>
          <w:tcPr>
            <w:tcW w:type="dxa" w:w="2520"/>
            <w:vAlign w:val="center"/>
          </w:tcPr>
          <w:p>
            <w:pPr>
              <w:spacing w:after="0"/>
            </w:pPr>
            <w:r/>
            <w:r>
              <w:rPr>
                <w:rFonts w:ascii="Calibri" w:hAnsi="Calibri"/>
                <w:b w:val="0"/>
                <w:color w:val="202A35"/>
                <w:sz w:val="16"/>
              </w:rPr>
              <w:t>Signed requests and consumer/access credentials</w:t>
            </w:r>
          </w:p>
        </w:tc>
        <w:tc>
          <w:tcPr>
            <w:tcW w:type="dxa" w:w="2520"/>
            <w:vAlign w:val="center"/>
          </w:tcPr>
          <w:p>
            <w:pPr>
              <w:spacing w:after="0"/>
            </w:pPr>
            <w:r/>
            <w:r>
              <w:rPr>
                <w:rFonts w:ascii="Calibri" w:hAnsi="Calibri"/>
                <w:b w:val="0"/>
                <w:color w:val="202A35"/>
                <w:sz w:val="16"/>
              </w:rPr>
              <w:t>Legacy third-party integrations</w:t>
            </w:r>
          </w:p>
        </w:tc>
        <w:tc>
          <w:tcPr>
            <w:tcW w:type="dxa" w:w="2520"/>
            <w:vAlign w:val="center"/>
          </w:tcPr>
          <w:p>
            <w:pPr>
              <w:spacing w:after="0"/>
            </w:pPr>
            <w:r/>
            <w:r>
              <w:rPr>
                <w:rFonts w:ascii="Calibri" w:hAnsi="Calibri"/>
                <w:b w:val="0"/>
                <w:color w:val="202A35"/>
                <w:sz w:val="16"/>
              </w:rPr>
              <w:t>Keep only when the target API requires it.</w:t>
            </w:r>
          </w:p>
        </w:tc>
      </w:tr>
    </w:tbl>
    <w:p>
      <w:pPr>
        <w:spacing w:after="20"/>
      </w:pPr>
    </w:p>
    <w:p>
      <w:pPr>
        <w:pStyle w:val="Heading1"/>
        <w:keepNext/>
      </w:pPr>
      <w:r>
        <w:t>2. Project setup and imports</w:t>
      </w:r>
    </w:p>
    <w:p>
      <w:pPr>
        <w:pStyle w:val="Heading2"/>
        <w:keepNext/>
      </w:pPr>
      <w:r>
        <w:t>2.1 Suggested Maven layout</w:t>
      </w:r>
    </w:p>
    <w:tbl>
      <w:tblPr>
        <w:tblW w:type="auto" w:w="0"/>
        <w:jc w:val="center"/>
        <w:tblLayout w:type="autofit"/>
        <w:tblLook w:firstColumn="1" w:firstRow="1" w:lastColumn="0" w:lastRow="0" w:noHBand="0" w:noVBand="1" w:val="04A0"/>
      </w:tblPr>
      <w:tblGrid>
        <w:gridCol w:w="10080"/>
      </w:tblGrid>
      <w:tr>
        <w:tc>
          <w:tcPr>
            <w:tcW w:type="dxa" w:w="10080"/>
            <w:shd w:fill="F0F4F7"/>
          </w:tcPr>
          <w:p>
            <w:pPr>
              <w:pStyle w:val="CodeBlock"/>
              <w:keepLines/>
            </w:pPr>
            <w:r/>
            <w:r>
              <w:rPr>
                <w:rFonts w:ascii="Consolas" w:hAnsi="Consolas"/>
                <w:color w:val="1D2A35"/>
                <w:sz w:val="15"/>
              </w:rPr>
              <w:t>rest-assured-class4/</w:t>
            </w:r>
          </w:p>
          <w:p>
            <w:pPr>
              <w:pStyle w:val="CodeBlock"/>
              <w:keepLines/>
            </w:pPr>
            <w:r>
              <w:rPr>
                <w:rFonts w:ascii="Consolas" w:hAnsi="Consolas"/>
                <w:color w:val="1D2A35"/>
                <w:sz w:val="15"/>
              </w:rPr>
              <w:t xml:space="preserve">  pom.xml</w:t>
            </w:r>
          </w:p>
          <w:p>
            <w:pPr>
              <w:pStyle w:val="CodeBlock"/>
              <w:keepLines/>
            </w:pPr>
            <w:r>
              <w:rPr>
                <w:rFonts w:ascii="Consolas" w:hAnsi="Consolas"/>
                <w:color w:val="1D2A35"/>
                <w:sz w:val="15"/>
              </w:rPr>
              <w:t xml:space="preserve">  src/</w:t>
            </w:r>
          </w:p>
          <w:p>
            <w:pPr>
              <w:pStyle w:val="CodeBlock"/>
              <w:keepLines/>
            </w:pPr>
            <w:r>
              <w:rPr>
                <w:rFonts w:ascii="Consolas" w:hAnsi="Consolas"/>
                <w:color w:val="1D2A35"/>
                <w:sz w:val="15"/>
              </w:rPr>
              <w:t xml:space="preserve">    test/</w:t>
            </w:r>
          </w:p>
          <w:p>
            <w:pPr>
              <w:pStyle w:val="CodeBlock"/>
              <w:keepLines/>
            </w:pPr>
            <w:r>
              <w:rPr>
                <w:rFonts w:ascii="Consolas" w:hAnsi="Consolas"/>
                <w:color w:val="1D2A35"/>
                <w:sz w:val="15"/>
              </w:rPr>
              <w:t xml:space="preserve">      java/</w:t>
            </w:r>
          </w:p>
          <w:p>
            <w:pPr>
              <w:pStyle w:val="CodeBlock"/>
              <w:keepLines/>
            </w:pPr>
            <w:r>
              <w:rPr>
                <w:rFonts w:ascii="Consolas" w:hAnsi="Consolas"/>
                <w:color w:val="1D2A35"/>
                <w:sz w:val="15"/>
              </w:rPr>
              <w:t xml:space="preserve">        tests/</w:t>
            </w:r>
          </w:p>
          <w:p>
            <w:pPr>
              <w:pStyle w:val="CodeBlock"/>
              <w:keepLines/>
            </w:pPr>
            <w:r>
              <w:rPr>
                <w:rFonts w:ascii="Consolas" w:hAnsi="Consolas"/>
                <w:color w:val="1D2A35"/>
                <w:sz w:val="15"/>
              </w:rPr>
              <w:t xml:space="preserve">          AuthenticationTests.java</w:t>
            </w:r>
          </w:p>
          <w:p>
            <w:pPr>
              <w:pStyle w:val="CodeBlock"/>
              <w:keepLines/>
            </w:pPr>
            <w:r>
              <w:rPr>
                <w:rFonts w:ascii="Consolas" w:hAnsi="Consolas"/>
                <w:color w:val="1D2A35"/>
                <w:sz w:val="15"/>
              </w:rPr>
              <w:t xml:space="preserve">          ProductApiTests.java</w:t>
            </w:r>
          </w:p>
          <w:p>
            <w:pPr>
              <w:pStyle w:val="CodeBlock"/>
              <w:keepLines/>
            </w:pPr>
            <w:r>
              <w:rPr>
                <w:rFonts w:ascii="Consolas" w:hAnsi="Consolas"/>
                <w:color w:val="1D2A35"/>
                <w:sz w:val="15"/>
              </w:rPr>
              <w:t xml:space="preserve">      resources/</w:t>
            </w:r>
          </w:p>
          <w:p>
            <w:pPr>
              <w:pStyle w:val="CodeBlock"/>
              <w:keepLines/>
            </w:pPr>
            <w:r>
              <w:rPr>
                <w:rFonts w:ascii="Consolas" w:hAnsi="Consolas"/>
                <w:color w:val="1D2A35"/>
                <w:sz w:val="15"/>
              </w:rPr>
              <w:t xml:space="preserve">        payload/</w:t>
            </w:r>
          </w:p>
          <w:p>
            <w:pPr>
              <w:pStyle w:val="CodeBlock"/>
              <w:keepLines/>
            </w:pPr>
            <w:r>
              <w:rPr>
                <w:rFonts w:ascii="Consolas" w:hAnsi="Consolas"/>
                <w:color w:val="1D2A35"/>
                <w:sz w:val="15"/>
              </w:rPr>
              <w:t xml:space="preserve">          AdminLoginPayload.json</w:t>
            </w:r>
          </w:p>
          <w:p>
            <w:pPr>
              <w:pStyle w:val="CodeBlock"/>
              <w:keepLines/>
            </w:pPr>
            <w:r>
              <w:rPr>
                <w:rFonts w:ascii="Consolas" w:hAnsi="Consolas"/>
                <w:color w:val="1D2A35"/>
                <w:sz w:val="15"/>
              </w:rPr>
              <w:t xml:space="preserve">          NewCategoryPayload.json</w:t>
            </w:r>
          </w:p>
          <w:p>
            <w:pPr>
              <w:pStyle w:val="CodeBlock"/>
              <w:keepLines/>
            </w:pPr>
            <w:r>
              <w:rPr>
                <w:rFonts w:ascii="Consolas" w:hAnsi="Consolas"/>
                <w:color w:val="1D2A35"/>
                <w:sz w:val="15"/>
              </w:rPr>
              <w:t xml:space="preserve">          NewProductPayload.json</w:t>
            </w:r>
          </w:p>
          <w:p>
            <w:pPr>
              <w:pStyle w:val="CodeBlock"/>
              <w:keepLines/>
            </w:pPr>
            <w:r>
              <w:rPr>
                <w:rFonts w:ascii="Consolas" w:hAnsi="Consolas"/>
                <w:color w:val="1D2A35"/>
                <w:sz w:val="15"/>
              </w:rPr>
              <w:t xml:space="preserve">          samsung.png</w:t>
            </w:r>
          </w:p>
        </w:tc>
      </w:tr>
    </w:tbl>
    <w:p>
      <w:pPr>
        <w:spacing w:after="20"/>
      </w:pPr>
    </w:p>
    <w:p>
      <w:r>
        <w:rPr>
          <w:i w:val="0"/>
        </w:rPr>
        <w:t>Keeping payloads and test code separate is helpful because JSON data can be reviewed or changed without editing Java. Avoid storing real passwords, production tokens, or client secrets in files committed to source control.</w:t>
      </w:r>
    </w:p>
    <w:p>
      <w:pPr>
        <w:pStyle w:val="Heading2"/>
        <w:keepNext/>
      </w:pPr>
      <w:r>
        <w:t>2.2 Maven dependencies</w:t>
      </w:r>
    </w:p>
    <w:p>
      <w:r>
        <w:rPr>
          <w:i w:val="0"/>
        </w:rPr>
        <w:t>Use the versions approved for your project. Keep REST Assured modules on compatible versions, and use the same REST Assured version for core and optional modules. The following is a template; replace version placeholders with the version your project supports.</w:t>
      </w:r>
    </w:p>
    <w:tbl>
      <w:tblPr>
        <w:tblW w:type="auto" w:w="0"/>
        <w:jc w:val="center"/>
        <w:tblLayout w:type="autofit"/>
        <w:tblLook w:firstColumn="1" w:firstRow="1" w:lastColumn="0" w:lastRow="0" w:noHBand="0" w:noVBand="1" w:val="04A0"/>
      </w:tblPr>
      <w:tblGrid>
        <w:gridCol w:w="10080"/>
      </w:tblGrid>
      <w:tr>
        <w:tc>
          <w:tcPr>
            <w:tcW w:type="dxa" w:w="10080"/>
            <w:shd w:fill="F0F4F7"/>
          </w:tcPr>
          <w:p>
            <w:pPr>
              <w:pStyle w:val="CodeBlock"/>
              <w:keepLines/>
            </w:pPr>
            <w:r/>
            <w:r>
              <w:rPr>
                <w:rFonts w:ascii="Consolas" w:hAnsi="Consolas"/>
                <w:color w:val="1D2A35"/>
                <w:sz w:val="15"/>
              </w:rPr>
              <w:t>&lt;properties&gt;</w:t>
            </w:r>
          </w:p>
          <w:p>
            <w:pPr>
              <w:pStyle w:val="CodeBlock"/>
              <w:keepLines/>
            </w:pPr>
            <w:r>
              <w:rPr>
                <w:rFonts w:ascii="Consolas" w:hAnsi="Consolas"/>
                <w:color w:val="1D2A35"/>
                <w:sz w:val="15"/>
              </w:rPr>
              <w:t xml:space="preserve">    &lt;maven.compiler.release&gt;17&lt;/maven.compiler.release&gt;</w:t>
            </w:r>
          </w:p>
          <w:p>
            <w:pPr>
              <w:pStyle w:val="CodeBlock"/>
              <w:keepLines/>
            </w:pPr>
            <w:r>
              <w:rPr>
                <w:rFonts w:ascii="Consolas" w:hAnsi="Consolas"/>
                <w:color w:val="1D2A35"/>
                <w:sz w:val="15"/>
              </w:rPr>
              <w:t xml:space="preserve">    &lt;rest-assured.version&gt;6.0.0&lt;/rest-assured.version&gt;</w:t>
            </w:r>
          </w:p>
          <w:p>
            <w:pPr>
              <w:pStyle w:val="CodeBlock"/>
              <w:keepLines/>
            </w:pPr>
            <w:r>
              <w:rPr>
                <w:rFonts w:ascii="Consolas" w:hAnsi="Consolas"/>
                <w:color w:val="1D2A35"/>
                <w:sz w:val="15"/>
              </w:rPr>
              <w:t xml:space="preserve">    &lt;testng.version&gt;YOUR_APPROVED_TESTNG_VERSION&lt;/testng.version&gt;</w:t>
            </w:r>
          </w:p>
          <w:p>
            <w:pPr>
              <w:pStyle w:val="CodeBlock"/>
              <w:keepLines/>
            </w:pPr>
            <w:r>
              <w:rPr>
                <w:rFonts w:ascii="Consolas" w:hAnsi="Consolas"/>
                <w:color w:val="1D2A35"/>
                <w:sz w:val="15"/>
              </w:rPr>
              <w:t>&lt;/properties&gt;</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&lt;dependencies&gt;</w:t>
            </w:r>
          </w:p>
          <w:p>
            <w:pPr>
              <w:pStyle w:val="CodeBlock"/>
              <w:keepLines/>
            </w:pPr>
            <w:r>
              <w:rPr>
                <w:rFonts w:ascii="Consolas" w:hAnsi="Consolas"/>
                <w:color w:val="1D2A35"/>
                <w:sz w:val="15"/>
              </w:rPr>
              <w:t xml:space="preserve">    &lt;dependency&gt;</w:t>
            </w:r>
          </w:p>
          <w:p>
            <w:pPr>
              <w:pStyle w:val="CodeBlock"/>
              <w:keepLines/>
            </w:pPr>
            <w:r>
              <w:rPr>
                <w:rFonts w:ascii="Consolas" w:hAnsi="Consolas"/>
                <w:color w:val="1D2A35"/>
                <w:sz w:val="15"/>
              </w:rPr>
              <w:t xml:space="preserve">        &lt;groupId&gt;io.rest-assured&lt;/groupId&gt;</w:t>
            </w:r>
          </w:p>
          <w:p>
            <w:pPr>
              <w:pStyle w:val="CodeBlock"/>
              <w:keepLines/>
            </w:pPr>
            <w:r>
              <w:rPr>
                <w:rFonts w:ascii="Consolas" w:hAnsi="Consolas"/>
                <w:color w:val="1D2A35"/>
                <w:sz w:val="15"/>
              </w:rPr>
              <w:t xml:space="preserve">        &lt;artifactId&gt;rest-assured&lt;/artifactId&gt;</w:t>
            </w:r>
          </w:p>
          <w:p>
            <w:pPr>
              <w:pStyle w:val="CodeBlock"/>
              <w:keepLines/>
            </w:pPr>
            <w:r>
              <w:rPr>
                <w:rFonts w:ascii="Consolas" w:hAnsi="Consolas"/>
                <w:color w:val="1D2A35"/>
                <w:sz w:val="15"/>
              </w:rPr>
              <w:t xml:space="preserve">        &lt;version&gt;${rest-assured.version}&lt;/version&gt;</w:t>
            </w:r>
          </w:p>
          <w:p>
            <w:pPr>
              <w:pStyle w:val="CodeBlock"/>
              <w:keepLines/>
            </w:pPr>
            <w:r>
              <w:rPr>
                <w:rFonts w:ascii="Consolas" w:hAnsi="Consolas"/>
                <w:color w:val="1D2A35"/>
                <w:sz w:val="15"/>
              </w:rPr>
              <w:t xml:space="preserve">        &lt;scope&gt;test&lt;/scope&gt;</w:t>
            </w:r>
          </w:p>
          <w:p>
            <w:pPr>
              <w:pStyle w:val="CodeBlock"/>
              <w:keepLines/>
            </w:pPr>
            <w:r>
              <w:rPr>
                <w:rFonts w:ascii="Consolas" w:hAnsi="Consolas"/>
                <w:color w:val="1D2A35"/>
                <w:sz w:val="15"/>
              </w:rPr>
              <w:t xml:space="preserve">    &lt;/dependency&gt;</w:t>
            </w:r>
          </w:p>
          <w:p>
            <w:pPr>
              <w:pStyle w:val="CodeBlock"/>
              <w:keepLines/>
            </w:pPr>
            <w:r>
              <w:rPr>
                <w:rFonts w:ascii="Consolas" w:hAnsi="Consolas"/>
                <w:color w:val="1D2A35"/>
                <w:sz w:val="15"/>
              </w:rPr>
              <w:t xml:space="preserve">    &lt;dependency&gt;</w:t>
            </w:r>
          </w:p>
          <w:p>
            <w:pPr>
              <w:pStyle w:val="CodeBlock"/>
              <w:keepLines/>
            </w:pPr>
            <w:r>
              <w:rPr>
                <w:rFonts w:ascii="Consolas" w:hAnsi="Consolas"/>
                <w:color w:val="1D2A35"/>
                <w:sz w:val="15"/>
              </w:rPr>
              <w:t xml:space="preserve">        &lt;groupId&gt;org.testng&lt;/groupId&gt;</w:t>
            </w:r>
          </w:p>
          <w:p>
            <w:pPr>
              <w:pStyle w:val="CodeBlock"/>
              <w:keepLines/>
            </w:pPr>
            <w:r>
              <w:rPr>
                <w:rFonts w:ascii="Consolas" w:hAnsi="Consolas"/>
                <w:color w:val="1D2A35"/>
                <w:sz w:val="15"/>
              </w:rPr>
              <w:t xml:space="preserve">        &lt;artifactId&gt;testng&lt;/artifactId&gt;</w:t>
            </w:r>
          </w:p>
          <w:p>
            <w:pPr>
              <w:pStyle w:val="CodeBlock"/>
              <w:keepLines/>
            </w:pPr>
            <w:r>
              <w:rPr>
                <w:rFonts w:ascii="Consolas" w:hAnsi="Consolas"/>
                <w:color w:val="1D2A35"/>
                <w:sz w:val="15"/>
              </w:rPr>
              <w:t xml:space="preserve">        &lt;version&gt;${testng.version}&lt;/version&gt;</w:t>
            </w:r>
          </w:p>
          <w:p>
            <w:pPr>
              <w:pStyle w:val="CodeBlock"/>
              <w:keepLines/>
            </w:pPr>
            <w:r>
              <w:rPr>
                <w:rFonts w:ascii="Consolas" w:hAnsi="Consolas"/>
                <w:color w:val="1D2A35"/>
                <w:sz w:val="15"/>
              </w:rPr>
              <w:t xml:space="preserve">        &lt;scope&gt;test&lt;/scope&gt;</w:t>
            </w:r>
          </w:p>
          <w:p>
            <w:pPr>
              <w:pStyle w:val="CodeBlock"/>
              <w:keepLines/>
            </w:pPr>
            <w:r>
              <w:rPr>
                <w:rFonts w:ascii="Consolas" w:hAnsi="Consolas"/>
                <w:color w:val="1D2A35"/>
                <w:sz w:val="15"/>
              </w:rPr>
              <w:t xml:space="preserve">    &lt;/dependency&gt;</w:t>
            </w:r>
          </w:p>
          <w:p>
            <w:pPr>
              <w:pStyle w:val="CodeBlock"/>
              <w:keepLines/>
            </w:pPr>
            <w:r>
              <w:rPr>
                <w:rFonts w:ascii="Consolas" w:hAnsi="Consolas"/>
                <w:color w:val="1D2A35"/>
                <w:sz w:val="15"/>
              </w:rPr>
              <w:t>&lt;/dependencies&gt;</w:t>
            </w:r>
          </w:p>
        </w:tc>
      </w:tr>
    </w:tbl>
    <w:p>
      <w:pPr>
        <w:spacing w:after="20"/>
      </w:pPr>
    </w:p>
    <w:tbl>
      <w:tblPr>
        <w:tblW w:type="auto" w:w="0"/>
        <w:jc w:val="center"/>
        <w:tblLook w:firstColumn="1" w:firstRow="1" w:lastColumn="0" w:lastRow="0" w:noHBand="0" w:noVBand="1" w:val="04A0"/>
      </w:tblPr>
      <w:tblGrid>
        <w:gridCol w:w="10080"/>
      </w:tblGrid>
      <w:tr>
        <w:tc>
          <w:tcPr>
            <w:tcW w:type="dxa" w:w="10080"/>
            <w:shd w:fill="FFF4D6"/>
          </w:tcPr>
          <w:p>
            <w:pPr>
              <w:spacing w:after="40"/>
            </w:pPr>
            <w:r/>
            <w:r>
              <w:rPr>
                <w:b/>
                <w:color w:val="C58A00"/>
                <w:sz w:val="19"/>
              </w:rPr>
              <w:t>Version reminder</w:t>
            </w:r>
          </w:p>
          <w:p>
            <w:pPr>
              <w:spacing w:after="40"/>
            </w:pPr>
            <w:r>
              <w:rPr>
                <w:sz w:val="17"/>
              </w:rPr>
              <w:t>The exact Java, REST Assured, TestNG, and plugin versions depend on your environment. If your organization uses a different Java release, update maven.compiler.release accordingly and use compatible library versions.</w:t>
            </w:r>
          </w:p>
        </w:tc>
      </w:tr>
    </w:tbl>
    <w:p>
      <w:pPr>
        <w:spacing w:after="20"/>
      </w:pPr>
    </w:p>
    <w:p>
      <w:pPr>
        <w:pStyle w:val="Heading2"/>
        <w:keepNext/>
      </w:pPr>
      <w:r>
        <w:t>2.3 Useful imports</w:t>
      </w:r>
    </w:p>
    <w:tbl>
      <w:tblPr>
        <w:tblW w:type="auto" w:w="0"/>
        <w:jc w:val="center"/>
        <w:tblLayout w:type="autofit"/>
        <w:tblLook w:firstColumn="1" w:firstRow="1" w:lastColumn="0" w:lastRow="0" w:noHBand="0" w:noVBand="1" w:val="04A0"/>
      </w:tblPr>
      <w:tblGrid>
        <w:gridCol w:w="10080"/>
      </w:tblGrid>
      <w:tr>
        <w:tc>
          <w:tcPr>
            <w:tcW w:type="dxa" w:w="10080"/>
            <w:shd w:fill="F0F4F7"/>
          </w:tcPr>
          <w:p>
            <w:pPr>
              <w:pStyle w:val="CodeBlock"/>
              <w:keepLines/>
            </w:pPr>
            <w:r/>
            <w:r>
              <w:rPr>
                <w:rFonts w:ascii="Consolas" w:hAnsi="Consolas"/>
                <w:color w:val="1D2A35"/>
                <w:sz w:val="15"/>
              </w:rPr>
              <w:t>import java.io.File;</w:t>
            </w:r>
          </w:p>
          <w:p>
            <w:pPr>
              <w:pStyle w:val="CodeBlock"/>
              <w:keepLines/>
            </w:pPr>
            <w:r>
              <w:rPr>
                <w:rFonts w:ascii="Consolas" w:hAnsi="Consolas"/>
                <w:color w:val="1D2A35"/>
                <w:sz w:val="15"/>
              </w:rPr>
              <w:t>import java.nio.file.Path;</w:t>
            </w:r>
          </w:p>
          <w:p>
            <w:pPr>
              <w:pStyle w:val="CodeBlock"/>
              <w:keepLines/>
            </w:pPr>
            <w:r>
              <w:rPr>
                <w:rFonts w:ascii="Consolas" w:hAnsi="Consolas"/>
                <w:color w:val="1D2A35"/>
                <w:sz w:val="15"/>
              </w:rPr>
              <w:t>import java.nio.file.Paths;</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import org.testng.Assert;</w:t>
            </w:r>
          </w:p>
          <w:p>
            <w:pPr>
              <w:pStyle w:val="CodeBlock"/>
              <w:keepLines/>
            </w:pPr>
            <w:r>
              <w:rPr>
                <w:rFonts w:ascii="Consolas" w:hAnsi="Consolas"/>
                <w:color w:val="1D2A35"/>
                <w:sz w:val="15"/>
              </w:rPr>
              <w:t>import org.testng.annotations.Test;</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import io.restassured.RestAssured;</w:t>
            </w:r>
          </w:p>
          <w:p>
            <w:pPr>
              <w:pStyle w:val="CodeBlock"/>
              <w:keepLines/>
            </w:pPr>
            <w:r>
              <w:rPr>
                <w:rFonts w:ascii="Consolas" w:hAnsi="Consolas"/>
                <w:color w:val="1D2A35"/>
                <w:sz w:val="15"/>
              </w:rPr>
              <w:t>import io.restassured.http.ContentType;</w:t>
            </w:r>
          </w:p>
          <w:p>
            <w:pPr>
              <w:pStyle w:val="CodeBlock"/>
              <w:keepLines/>
            </w:pPr>
            <w:r>
              <w:rPr>
                <w:rFonts w:ascii="Consolas" w:hAnsi="Consolas"/>
                <w:color w:val="1D2A35"/>
                <w:sz w:val="15"/>
              </w:rPr>
              <w:t>import io.restassured.response.Response;</w:t>
            </w:r>
          </w:p>
          <w:p>
            <w:pPr>
              <w:pStyle w:val="CodeBlock"/>
              <w:keepLines/>
            </w:pPr>
            <w:r>
              <w:rPr>
                <w:rFonts w:ascii="Consolas" w:hAnsi="Consolas"/>
                <w:color w:val="1D2A35"/>
                <w:sz w:val="15"/>
              </w:rPr>
              <w:t>import io.restassured.specification.RequestSpecification;</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import static io.restassured.RestAssured.given;</w:t>
            </w:r>
          </w:p>
          <w:p>
            <w:pPr>
              <w:pStyle w:val="CodeBlock"/>
              <w:keepLines/>
            </w:pPr>
            <w:r>
              <w:rPr>
                <w:rFonts w:ascii="Consolas" w:hAnsi="Consolas"/>
                <w:color w:val="1D2A35"/>
                <w:sz w:val="15"/>
              </w:rPr>
              <w:t>import static org.hamcrest.Matchers.*;</w:t>
            </w:r>
          </w:p>
        </w:tc>
      </w:tr>
    </w:tbl>
    <w:p>
      <w:pPr>
        <w:spacing w:after="20"/>
      </w:pPr>
    </w:p>
    <w:p>
      <w:r>
        <w:rPr>
          <w:i w:val="0"/>
        </w:rPr>
        <w:t>A static import allows you to call given() instead of RestAssured.given(), and equalTo(200) instead of Matchers.equalTo(200). Static imports are optional; use whichever style your team finds clearest.</w:t>
      </w:r>
    </w:p>
    <w:p>
      <w:pPr>
        <w:pStyle w:val="Heading1"/>
        <w:keepNext/>
      </w:pPr>
      <w:r>
        <w:t>3. Basic authentication</w:t>
      </w:r>
    </w:p>
    <w:p>
      <w:pPr>
        <w:pStyle w:val="Heading2"/>
        <w:keepNext/>
      </w:pPr>
      <w:r>
        <w:t>3.1 Concept</w:t>
      </w:r>
    </w:p>
    <w:p>
      <w:r>
        <w:rPr>
          <w:i w:val="0"/>
        </w:rPr>
        <w:t>HTTP Basic authentication sends a username/password pair in the Authorization header using Base64 encoding. Base64 is an encoding format, not encryption, so Basic authentication must be used over HTTPS in real environments.</w:t>
      </w:r>
    </w:p>
    <w:p>
      <w:pPr>
        <w:pStyle w:val="Heading2"/>
        <w:keepNext/>
      </w:pPr>
      <w:r>
        <w:t>3.2 Challenged Basic authentication</w:t>
      </w:r>
    </w:p>
    <w:tbl>
      <w:tblPr>
        <w:tblW w:type="auto" w:w="0"/>
        <w:jc w:val="center"/>
        <w:tblLayout w:type="autofit"/>
        <w:tblLook w:firstColumn="1" w:firstRow="1" w:lastColumn="0" w:lastRow="0" w:noHBand="0" w:noVBand="1" w:val="04A0"/>
      </w:tblPr>
      <w:tblGrid>
        <w:gridCol w:w="10080"/>
      </w:tblGrid>
      <w:tr>
        <w:tc>
          <w:tcPr>
            <w:tcW w:type="dxa" w:w="10080"/>
            <w:shd w:fill="F0F4F7"/>
          </w:tcPr>
          <w:p>
            <w:pPr>
              <w:pStyle w:val="CodeBlock"/>
              <w:keepLines/>
            </w:pPr>
            <w:r/>
            <w:r>
              <w:rPr>
                <w:rFonts w:ascii="Consolas" w:hAnsi="Consolas"/>
                <w:color w:val="1D2A35"/>
                <w:sz w:val="15"/>
              </w:rPr>
              <w:t>given()</w:t>
            </w:r>
          </w:p>
          <w:p>
            <w:pPr>
              <w:pStyle w:val="CodeBlock"/>
              <w:keepLines/>
            </w:pPr>
            <w:r>
              <w:rPr>
                <w:rFonts w:ascii="Consolas" w:hAnsi="Consolas"/>
                <w:color w:val="1D2A35"/>
                <w:sz w:val="15"/>
              </w:rPr>
              <w:t xml:space="preserve">    .auth().basic("api_user", "test_password")</w:t>
            </w:r>
          </w:p>
          <w:p>
            <w:pPr>
              <w:pStyle w:val="CodeBlock"/>
              <w:keepLines/>
            </w:pPr>
            <w:r>
              <w:rPr>
                <w:rFonts w:ascii="Consolas" w:hAnsi="Consolas"/>
                <w:color w:val="1D2A35"/>
                <w:sz w:val="15"/>
              </w:rPr>
              <w:t>.when()</w:t>
            </w:r>
          </w:p>
          <w:p>
            <w:pPr>
              <w:pStyle w:val="CodeBlock"/>
              <w:keepLines/>
            </w:pPr>
            <w:r>
              <w:rPr>
                <w:rFonts w:ascii="Consolas" w:hAnsi="Consolas"/>
                <w:color w:val="1D2A35"/>
                <w:sz w:val="15"/>
              </w:rPr>
              <w:t xml:space="preserve">    .get("https://test.example.com/secured/profile")</w:t>
            </w:r>
          </w:p>
          <w:p>
            <w:pPr>
              <w:pStyle w:val="CodeBlock"/>
              <w:keepLines/>
            </w:pPr>
            <w:r>
              <w:rPr>
                <w:rFonts w:ascii="Consolas" w:hAnsi="Consolas"/>
                <w:color w:val="1D2A35"/>
                <w:sz w:val="15"/>
              </w:rPr>
              <w:t>.then()</w:t>
            </w:r>
          </w:p>
          <w:p>
            <w:pPr>
              <w:pStyle w:val="CodeBlock"/>
              <w:keepLines/>
            </w:pPr>
            <w:r>
              <w:rPr>
                <w:rFonts w:ascii="Consolas" w:hAnsi="Consolas"/>
                <w:color w:val="1D2A35"/>
                <w:sz w:val="15"/>
              </w:rPr>
              <w:t xml:space="preserve">    .statusCode(200);</w:t>
            </w:r>
          </w:p>
        </w:tc>
      </w:tr>
    </w:tbl>
    <w:p>
      <w:pPr>
        <w:spacing w:after="20"/>
      </w:pPr>
    </w:p>
    <w:p>
      <w:r>
        <w:rPr>
          <w:i w:val="0"/>
        </w:rPr>
        <w:t>Line by line:</w:t>
      </w:r>
    </w:p>
    <w:p>
      <w:pPr>
        <w:pStyle w:val="ListBullet"/>
        <w:spacing w:after="40"/>
      </w:pPr>
      <w:r>
        <w:t>given() starts building the request specification.</w:t>
      </w:r>
    </w:p>
    <w:p>
      <w:pPr>
        <w:pStyle w:val="ListBullet"/>
        <w:spacing w:after="40"/>
      </w:pPr>
      <w:r>
        <w:t>auth().basic(...) configures challenged Basic authentication. REST Assured can wait for the server challenge before resending credentials.</w:t>
      </w:r>
    </w:p>
    <w:p>
      <w:pPr>
        <w:pStyle w:val="ListBullet"/>
        <w:spacing w:after="40"/>
      </w:pPr>
      <w:r>
        <w:t>when().get(...) sends the GET request.</w:t>
      </w:r>
    </w:p>
    <w:p>
      <w:pPr>
        <w:pStyle w:val="ListBullet"/>
        <w:spacing w:after="40"/>
      </w:pPr>
      <w:r>
        <w:t>then().statusCode(200) checks the expected HTTP status. If the actual status differs, the test fails.</w:t>
      </w:r>
    </w:p>
    <w:p>
      <w:pPr>
        <w:pStyle w:val="Heading2"/>
        <w:keepNext/>
      </w:pPr>
      <w:r>
        <w:t>3.3 Preemptive Basic authentication</w:t>
      </w:r>
    </w:p>
    <w:tbl>
      <w:tblPr>
        <w:tblW w:type="auto" w:w="0"/>
        <w:jc w:val="center"/>
        <w:tblLayout w:type="autofit"/>
        <w:tblLook w:firstColumn="1" w:firstRow="1" w:lastColumn="0" w:lastRow="0" w:noHBand="0" w:noVBand="1" w:val="04A0"/>
      </w:tblPr>
      <w:tblGrid>
        <w:gridCol w:w="10080"/>
      </w:tblGrid>
      <w:tr>
        <w:tc>
          <w:tcPr>
            <w:tcW w:type="dxa" w:w="10080"/>
            <w:shd w:fill="F0F4F7"/>
          </w:tcPr>
          <w:p>
            <w:pPr>
              <w:pStyle w:val="CodeBlock"/>
              <w:keepLines/>
            </w:pPr>
            <w:r/>
            <w:r>
              <w:rPr>
                <w:rFonts w:ascii="Consolas" w:hAnsi="Consolas"/>
                <w:color w:val="1D2A35"/>
                <w:sz w:val="15"/>
              </w:rPr>
              <w:t>given()</w:t>
            </w:r>
          </w:p>
          <w:p>
            <w:pPr>
              <w:pStyle w:val="CodeBlock"/>
              <w:keepLines/>
            </w:pPr>
            <w:r>
              <w:rPr>
                <w:rFonts w:ascii="Consolas" w:hAnsi="Consolas"/>
                <w:color w:val="1D2A35"/>
                <w:sz w:val="15"/>
              </w:rPr>
              <w:t xml:space="preserve">    .auth().preemptive().basic(username, password)</w:t>
            </w:r>
          </w:p>
          <w:p>
            <w:pPr>
              <w:pStyle w:val="CodeBlock"/>
              <w:keepLines/>
            </w:pPr>
            <w:r>
              <w:rPr>
                <w:rFonts w:ascii="Consolas" w:hAnsi="Consolas"/>
                <w:color w:val="1D2A35"/>
                <w:sz w:val="15"/>
              </w:rPr>
              <w:t>.when()</w:t>
            </w:r>
          </w:p>
          <w:p>
            <w:pPr>
              <w:pStyle w:val="CodeBlock"/>
              <w:keepLines/>
            </w:pPr>
            <w:r>
              <w:rPr>
                <w:rFonts w:ascii="Consolas" w:hAnsi="Consolas"/>
                <w:color w:val="1D2A35"/>
                <w:sz w:val="15"/>
              </w:rPr>
              <w:t xml:space="preserve">    .get("https://test.example.com/secured/profile")</w:t>
            </w:r>
          </w:p>
          <w:p>
            <w:pPr>
              <w:pStyle w:val="CodeBlock"/>
              <w:keepLines/>
            </w:pPr>
            <w:r>
              <w:rPr>
                <w:rFonts w:ascii="Consolas" w:hAnsi="Consolas"/>
                <w:color w:val="1D2A35"/>
                <w:sz w:val="15"/>
              </w:rPr>
              <w:t>.then()</w:t>
            </w:r>
          </w:p>
          <w:p>
            <w:pPr>
              <w:pStyle w:val="CodeBlock"/>
              <w:keepLines/>
            </w:pPr>
            <w:r>
              <w:rPr>
                <w:rFonts w:ascii="Consolas" w:hAnsi="Consolas"/>
                <w:color w:val="1D2A35"/>
                <w:sz w:val="15"/>
              </w:rPr>
              <w:t xml:space="preserve">    .statusCode(200);</w:t>
            </w:r>
          </w:p>
        </w:tc>
      </w:tr>
    </w:tbl>
    <w:p>
      <w:pPr>
        <w:spacing w:after="20"/>
      </w:pPr>
    </w:p>
    <w:p>
      <w:r>
        <w:rPr>
          <w:i w:val="0"/>
        </w:rPr>
        <w:t>Preemptive Basic sends credentials on the first request. This can avoid an additional challenge round trip. Use it when that behavior matches the application. Use challenged Basic when you specifically need to test the server challenge behavior.</w:t>
      </w:r>
    </w:p>
    <w:p>
      <w:pPr>
        <w:pStyle w:val="Heading3"/>
        <w:keepNext/>
      </w:pPr>
      <w:r>
        <w:t>Real-time scenario: internal admin endpoint</w:t>
      </w:r>
    </w:p>
    <w:p>
      <w:r>
        <w:rPr>
          <w:i w:val="0"/>
        </w:rPr>
        <w:t>An internal inventory service protects a health/configuration endpoint with Basic authentication. Test three cases: valid credentials should return the contract-defined success status; an invalid password should be rejected (commonly 401); and a request with no credentials should be rejected. Do not assume every server uses the same error body.</w:t>
      </w:r>
    </w:p>
    <w:tbl>
      <w:tblPr>
        <w:tblW w:type="auto" w:w="0"/>
        <w:jc w:val="center"/>
        <w:tblLayout w:type="autofit"/>
        <w:tblLook w:firstColumn="1" w:firstRow="1" w:lastColumn="0" w:lastRow="0" w:noHBand="0" w:noVBand="1" w:val="04A0"/>
      </w:tblPr>
      <w:tblGrid>
        <w:gridCol w:w="10080"/>
      </w:tblGrid>
      <w:tr>
        <w:tc>
          <w:tcPr>
            <w:tcW w:type="dxa" w:w="10080"/>
            <w:shd w:fill="F0F4F7"/>
          </w:tcPr>
          <w:p>
            <w:pPr>
              <w:pStyle w:val="CodeBlock"/>
              <w:keepLines/>
            </w:pPr>
            <w:r/>
            <w:r>
              <w:rPr>
                <w:rFonts w:ascii="Consolas" w:hAnsi="Consolas"/>
                <w:color w:val="1D2A35"/>
                <w:sz w:val="15"/>
              </w:rPr>
              <w:t>@Test</w:t>
            </w:r>
          </w:p>
          <w:p>
            <w:pPr>
              <w:pStyle w:val="CodeBlock"/>
              <w:keepLines/>
            </w:pPr>
            <w:r>
              <w:rPr>
                <w:rFonts w:ascii="Consolas" w:hAnsi="Consolas"/>
                <w:color w:val="1D2A35"/>
                <w:sz w:val="15"/>
              </w:rPr>
              <w:t>public void basicAuthRejectsWrongPassword() {</w:t>
            </w:r>
          </w:p>
          <w:p>
            <w:pPr>
              <w:pStyle w:val="CodeBlock"/>
              <w:keepLines/>
            </w:pPr>
            <w:r>
              <w:rPr>
                <w:rFonts w:ascii="Consolas" w:hAnsi="Consolas"/>
                <w:color w:val="1D2A35"/>
                <w:sz w:val="15"/>
              </w:rPr>
              <w:t xml:space="preserve">    given()</w:t>
            </w:r>
          </w:p>
          <w:p>
            <w:pPr>
              <w:pStyle w:val="CodeBlock"/>
              <w:keepLines/>
            </w:pPr>
            <w:r>
              <w:rPr>
                <w:rFonts w:ascii="Consolas" w:hAnsi="Consolas"/>
                <w:color w:val="1D2A35"/>
                <w:sz w:val="15"/>
              </w:rPr>
              <w:t xml:space="preserve">        .auth().preemptive().basic("api_user", "wrong_password")</w:t>
            </w:r>
          </w:p>
          <w:p>
            <w:pPr>
              <w:pStyle w:val="CodeBlock"/>
              <w:keepLines/>
            </w:pPr>
            <w:r>
              <w:rPr>
                <w:rFonts w:ascii="Consolas" w:hAnsi="Consolas"/>
                <w:color w:val="1D2A35"/>
                <w:sz w:val="15"/>
              </w:rPr>
              <w:t xml:space="preserve">    .when()</w:t>
            </w:r>
          </w:p>
          <w:p>
            <w:pPr>
              <w:pStyle w:val="CodeBlock"/>
              <w:keepLines/>
            </w:pPr>
            <w:r>
              <w:rPr>
                <w:rFonts w:ascii="Consolas" w:hAnsi="Consolas"/>
                <w:color w:val="1D2A35"/>
                <w:sz w:val="15"/>
              </w:rPr>
              <w:t xml:space="preserve">        .get("https://test.example.com/secured/profile")</w:t>
            </w:r>
          </w:p>
          <w:p>
            <w:pPr>
              <w:pStyle w:val="CodeBlock"/>
              <w:keepLines/>
            </w:pPr>
            <w:r>
              <w:rPr>
                <w:rFonts w:ascii="Consolas" w:hAnsi="Consolas"/>
                <w:color w:val="1D2A35"/>
                <w:sz w:val="15"/>
              </w:rPr>
              <w:t xml:space="preserve">    .then()</w:t>
            </w:r>
          </w:p>
          <w:p>
            <w:pPr>
              <w:pStyle w:val="CodeBlock"/>
              <w:keepLines/>
            </w:pPr>
            <w:r>
              <w:rPr>
                <w:rFonts w:ascii="Consolas" w:hAnsi="Consolas"/>
                <w:color w:val="1D2A35"/>
                <w:sz w:val="15"/>
              </w:rPr>
              <w:t xml:space="preserve">        .statusCode(401);</w:t>
            </w:r>
          </w:p>
          <w:p>
            <w:pPr>
              <w:pStyle w:val="CodeBlock"/>
              <w:keepLines/>
            </w:pPr>
            <w:r>
              <w:rPr>
                <w:rFonts w:ascii="Consolas" w:hAnsi="Consolas"/>
                <w:color w:val="1D2A35"/>
                <w:sz w:val="15"/>
              </w:rPr>
              <w:t>}</w:t>
            </w:r>
          </w:p>
        </w:tc>
      </w:tr>
    </w:tbl>
    <w:p>
      <w:pPr>
        <w:spacing w:after="20"/>
      </w:pPr>
    </w:p>
    <w:tbl>
      <w:tblPr>
        <w:tblW w:type="auto" w:w="0"/>
        <w:jc w:val="center"/>
        <w:tblLook w:firstColumn="1" w:firstRow="1" w:lastColumn="0" w:lastRow="0" w:noHBand="0" w:noVBand="1" w:val="04A0"/>
      </w:tblPr>
      <w:tblGrid>
        <w:gridCol w:w="10080"/>
      </w:tblGrid>
      <w:tr>
        <w:tc>
          <w:tcPr>
            <w:tcW w:type="dxa" w:w="10080"/>
            <w:shd w:fill="FCE8E6"/>
          </w:tcPr>
          <w:p>
            <w:pPr>
              <w:spacing w:after="40"/>
            </w:pPr>
            <w:r/>
            <w:r>
              <w:rPr>
                <w:b/>
                <w:color w:val="A61C2D"/>
                <w:sz w:val="19"/>
              </w:rPr>
              <w:t>Common mistake</w:t>
            </w:r>
          </w:p>
          <w:p>
            <w:pPr>
              <w:spacing w:after="40"/>
            </w:pPr>
            <w:r>
              <w:rPr>
                <w:sz w:val="17"/>
              </w:rPr>
              <w:t>Never print or commit actual usernames/passwords. In automation, load credentials from a secrets manager or environment variables, and use test accounts with the minimum permissions required.</w:t>
            </w:r>
          </w:p>
        </w:tc>
      </w:tr>
    </w:tbl>
    <w:p>
      <w:pPr>
        <w:spacing w:after="20"/>
      </w:pPr>
    </w:p>
    <w:p>
      <w:pPr>
        <w:pStyle w:val="Heading1"/>
        <w:keepNext/>
      </w:pPr>
      <w:r>
        <w:t>4. Digest authentication</w:t>
      </w:r>
    </w:p>
    <w:p>
      <w:pPr>
        <w:pStyle w:val="Heading2"/>
        <w:keepNext/>
      </w:pPr>
      <w:r>
        <w:t>4.1 What is Digest authentication?</w:t>
      </w:r>
    </w:p>
    <w:p>
      <w:r>
        <w:rPr>
          <w:i w:val="0"/>
        </w:rPr>
        <w:t>Digest authentication is a challenge-response authentication scheme. The server sends a challenge containing values such as a nonce; the client computes a response using the credentials and challenge rather than sending the password in the same way as Basic authentication.</w:t>
      </w:r>
    </w:p>
    <w:p>
      <w:pPr>
        <w:pStyle w:val="Heading2"/>
        <w:keepNext/>
      </w:pPr>
      <w:r>
        <w:t>4.2 REST Assured example</w:t>
      </w:r>
    </w:p>
    <w:tbl>
      <w:tblPr>
        <w:tblW w:type="auto" w:w="0"/>
        <w:jc w:val="center"/>
        <w:tblLayout w:type="autofit"/>
        <w:tblLook w:firstColumn="1" w:firstRow="1" w:lastColumn="0" w:lastRow="0" w:noHBand="0" w:noVBand="1" w:val="04A0"/>
      </w:tblPr>
      <w:tblGrid>
        <w:gridCol w:w="10080"/>
      </w:tblGrid>
      <w:tr>
        <w:tc>
          <w:tcPr>
            <w:tcW w:type="dxa" w:w="10080"/>
            <w:shd w:fill="F0F4F7"/>
          </w:tcPr>
          <w:p>
            <w:pPr>
              <w:pStyle w:val="CodeBlock"/>
              <w:keepLines/>
            </w:pPr>
            <w:r/>
            <w:r>
              <w:rPr>
                <w:rFonts w:ascii="Consolas" w:hAnsi="Consolas"/>
                <w:color w:val="1D2A35"/>
                <w:sz w:val="15"/>
              </w:rPr>
              <w:t>given()</w:t>
            </w:r>
          </w:p>
          <w:p>
            <w:pPr>
              <w:pStyle w:val="CodeBlock"/>
              <w:keepLines/>
            </w:pPr>
            <w:r>
              <w:rPr>
                <w:rFonts w:ascii="Consolas" w:hAnsi="Consolas"/>
                <w:color w:val="1D2A35"/>
                <w:sz w:val="15"/>
              </w:rPr>
              <w:t xml:space="preserve">    .auth().digest(username, password)</w:t>
            </w:r>
          </w:p>
          <w:p>
            <w:pPr>
              <w:pStyle w:val="CodeBlock"/>
              <w:keepLines/>
            </w:pPr>
            <w:r>
              <w:rPr>
                <w:rFonts w:ascii="Consolas" w:hAnsi="Consolas"/>
                <w:color w:val="1D2A35"/>
                <w:sz w:val="15"/>
              </w:rPr>
              <w:t>.when()</w:t>
            </w:r>
          </w:p>
          <w:p>
            <w:pPr>
              <w:pStyle w:val="CodeBlock"/>
              <w:keepLines/>
            </w:pPr>
            <w:r>
              <w:rPr>
                <w:rFonts w:ascii="Consolas" w:hAnsi="Consolas"/>
                <w:color w:val="1D2A35"/>
                <w:sz w:val="15"/>
              </w:rPr>
              <w:t xml:space="preserve">    .get("https://legacy.example.com/secure/report")</w:t>
            </w:r>
          </w:p>
          <w:p>
            <w:pPr>
              <w:pStyle w:val="CodeBlock"/>
              <w:keepLines/>
            </w:pPr>
            <w:r>
              <w:rPr>
                <w:rFonts w:ascii="Consolas" w:hAnsi="Consolas"/>
                <w:color w:val="1D2A35"/>
                <w:sz w:val="15"/>
              </w:rPr>
              <w:t>.then()</w:t>
            </w:r>
          </w:p>
          <w:p>
            <w:pPr>
              <w:pStyle w:val="CodeBlock"/>
              <w:keepLines/>
            </w:pPr>
            <w:r>
              <w:rPr>
                <w:rFonts w:ascii="Consolas" w:hAnsi="Consolas"/>
                <w:color w:val="1D2A35"/>
                <w:sz w:val="15"/>
              </w:rPr>
              <w:t xml:space="preserve">    .statusCode(200);</w:t>
            </w:r>
          </w:p>
        </w:tc>
      </w:tr>
    </w:tbl>
    <w:p>
      <w:pPr>
        <w:spacing w:after="20"/>
      </w:pPr>
    </w:p>
    <w:p>
      <w:r>
        <w:rPr>
          <w:i w:val="0"/>
        </w:rPr>
        <w:t>Use Digest only if the target API requires it. Whether a request works depends on the server’s supported Digest configuration and algorithms. A failure may be caused by server configuration rather than a Java syntax issue.</w:t>
      </w:r>
    </w:p>
    <w:p>
      <w:pPr>
        <w:pStyle w:val="Heading3"/>
        <w:keepNext/>
      </w:pPr>
      <w:r>
        <w:t>Real-time scenario</w:t>
      </w:r>
    </w:p>
    <w:p>
      <w:r>
        <w:rPr>
          <w:i w:val="0"/>
        </w:rPr>
        <w:t>A company still has an older reporting service protected by Digest. Your regression suite needs to verify that valid users can fetch a report and invalid users are denied. Keep these tests isolated so they do not force newer services to adopt a legacy scheme.</w:t>
      </w:r>
    </w:p>
    <w:p>
      <w:pPr>
        <w:pStyle w:val="Heading3"/>
        <w:keepNext/>
      </w:pPr>
      <w:r>
        <w:t>Practice task</w:t>
      </w:r>
    </w:p>
    <w:p>
      <w:r>
        <w:rPr>
          <w:i w:val="0"/>
        </w:rPr>
        <w:t>Write one positive test expecting the documented success code and one negative test expecting the documented unauthorized response. Check the service contract for whether it responds with 401, 403, or another code in your environment.</w:t>
      </w:r>
    </w:p>
    <w:p>
      <w:pPr>
        <w:pStyle w:val="Heading1"/>
        <w:keepNext/>
      </w:pPr>
      <w:r>
        <w:t>5. Bearer token, access token, and JWT</w:t>
      </w:r>
    </w:p>
    <w:p>
      <w:pPr>
        <w:pStyle w:val="Heading2"/>
        <w:keepNext/>
      </w:pPr>
      <w:r>
        <w:t>5.1 Definitions</w:t>
      </w:r>
    </w:p>
    <w:p>
      <w:r>
        <w:rPr>
          <w:i w:val="0"/>
        </w:rPr>
        <w:t>An access token is a credential issued by an authorization/authentication system to access a protected resource. A Bearer token is presented by whoever possesses it. JWT (JSON Web Token) is one possible token format; an access token can also be opaque, so “access token” and “JWT” are not synonyms.</w:t>
      </w:r>
    </w:p>
    <w:p>
      <w:pPr>
        <w:pStyle w:val="Heading2"/>
        <w:keepNext/>
      </w:pPr>
      <w:r>
        <w:t>5.2 Preferred REST Assured syntax</w:t>
      </w:r>
    </w:p>
    <w:tbl>
      <w:tblPr>
        <w:tblW w:type="auto" w:w="0"/>
        <w:jc w:val="center"/>
        <w:tblLayout w:type="autofit"/>
        <w:tblLook w:firstColumn="1" w:firstRow="1" w:lastColumn="0" w:lastRow="0" w:noHBand="0" w:noVBand="1" w:val="04A0"/>
      </w:tblPr>
      <w:tblGrid>
        <w:gridCol w:w="10080"/>
      </w:tblGrid>
      <w:tr>
        <w:tc>
          <w:tcPr>
            <w:tcW w:type="dxa" w:w="10080"/>
            <w:shd w:fill="F0F4F7"/>
          </w:tcPr>
          <w:p>
            <w:pPr>
              <w:pStyle w:val="CodeBlock"/>
              <w:keepLines/>
            </w:pPr>
            <w:r/>
            <w:r>
              <w:rPr>
                <w:rFonts w:ascii="Consolas" w:hAnsi="Consolas"/>
                <w:color w:val="1D2A35"/>
                <w:sz w:val="15"/>
              </w:rPr>
              <w:t>String accessToken = System.getenv("API_ACCESS_TOKEN");</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RestAssured.given()</w:t>
            </w:r>
          </w:p>
          <w:p>
            <w:pPr>
              <w:pStyle w:val="CodeBlock"/>
              <w:keepLines/>
            </w:pPr>
            <w:r>
              <w:rPr>
                <w:rFonts w:ascii="Consolas" w:hAnsi="Consolas"/>
                <w:color w:val="1D2A35"/>
                <w:sz w:val="15"/>
              </w:rPr>
              <w:t xml:space="preserve">    .auth().oauth2(accessToken)</w:t>
            </w:r>
          </w:p>
          <w:p>
            <w:pPr>
              <w:pStyle w:val="CodeBlock"/>
              <w:keepLines/>
            </w:pPr>
            <w:r>
              <w:rPr>
                <w:rFonts w:ascii="Consolas" w:hAnsi="Consolas"/>
                <w:color w:val="1D2A35"/>
                <w:sz w:val="15"/>
              </w:rPr>
              <w:t>.when()</w:t>
            </w:r>
          </w:p>
          <w:p>
            <w:pPr>
              <w:pStyle w:val="CodeBlock"/>
              <w:keepLines/>
            </w:pPr>
            <w:r>
              <w:rPr>
                <w:rFonts w:ascii="Consolas" w:hAnsi="Consolas"/>
                <w:color w:val="1D2A35"/>
                <w:sz w:val="15"/>
              </w:rPr>
              <w:t xml:space="preserve">    .get("https://test.example.com/products/28")</w:t>
            </w:r>
          </w:p>
          <w:p>
            <w:pPr>
              <w:pStyle w:val="CodeBlock"/>
              <w:keepLines/>
            </w:pPr>
            <w:r>
              <w:rPr>
                <w:rFonts w:ascii="Consolas" w:hAnsi="Consolas"/>
                <w:color w:val="1D2A35"/>
                <w:sz w:val="15"/>
              </w:rPr>
              <w:t>.then()</w:t>
            </w:r>
          </w:p>
          <w:p>
            <w:pPr>
              <w:pStyle w:val="CodeBlock"/>
              <w:keepLines/>
            </w:pPr>
            <w:r>
              <w:rPr>
                <w:rFonts w:ascii="Consolas" w:hAnsi="Consolas"/>
                <w:color w:val="1D2A35"/>
                <w:sz w:val="15"/>
              </w:rPr>
              <w:t xml:space="preserve">    .statusCode(200)</w:t>
            </w:r>
          </w:p>
          <w:p>
            <w:pPr>
              <w:pStyle w:val="CodeBlock"/>
              <w:keepLines/>
            </w:pPr>
            <w:r>
              <w:rPr>
                <w:rFonts w:ascii="Consolas" w:hAnsi="Consolas"/>
                <w:color w:val="1D2A35"/>
                <w:sz w:val="15"/>
              </w:rPr>
              <w:t xml:space="preserve">    .body("id", equalTo(28));</w:t>
            </w:r>
          </w:p>
        </w:tc>
      </w:tr>
    </w:tbl>
    <w:p>
      <w:pPr>
        <w:spacing w:after="20"/>
      </w:pPr>
    </w:p>
    <w:p>
      <w:r>
        <w:rPr>
          <w:i w:val="0"/>
        </w:rPr>
        <w:t>REST Assured’s oauth2(accessToken) helper adds the token using the usual Bearer header. This makes intent clearer than manually assembling the header.</w:t>
      </w:r>
    </w:p>
    <w:p>
      <w:pPr>
        <w:pStyle w:val="Heading2"/>
        <w:keepNext/>
      </w:pPr>
      <w:r>
        <w:t>5.3 Manual Authorization header</w:t>
      </w:r>
    </w:p>
    <w:tbl>
      <w:tblPr>
        <w:tblW w:type="auto" w:w="0"/>
        <w:jc w:val="center"/>
        <w:tblLayout w:type="autofit"/>
        <w:tblLook w:firstColumn="1" w:firstRow="1" w:lastColumn="0" w:lastRow="0" w:noHBand="0" w:noVBand="1" w:val="04A0"/>
      </w:tblPr>
      <w:tblGrid>
        <w:gridCol w:w="10080"/>
      </w:tblGrid>
      <w:tr>
        <w:tc>
          <w:tcPr>
            <w:tcW w:type="dxa" w:w="10080"/>
            <w:shd w:fill="F0F4F7"/>
          </w:tcPr>
          <w:p>
            <w:pPr>
              <w:pStyle w:val="CodeBlock"/>
              <w:keepLines/>
            </w:pPr>
            <w:r/>
            <w:r>
              <w:rPr>
                <w:rFonts w:ascii="Consolas" w:hAnsi="Consolas"/>
                <w:color w:val="1D2A35"/>
                <w:sz w:val="15"/>
              </w:rPr>
              <w:t>given()</w:t>
            </w:r>
          </w:p>
          <w:p>
            <w:pPr>
              <w:pStyle w:val="CodeBlock"/>
              <w:keepLines/>
            </w:pPr>
            <w:r>
              <w:rPr>
                <w:rFonts w:ascii="Consolas" w:hAnsi="Consolas"/>
                <w:color w:val="1D2A35"/>
                <w:sz w:val="15"/>
              </w:rPr>
              <w:t xml:space="preserve">    .header("Authorization", "Bearer " + accessToken)</w:t>
            </w:r>
          </w:p>
          <w:p>
            <w:pPr>
              <w:pStyle w:val="CodeBlock"/>
              <w:keepLines/>
            </w:pPr>
            <w:r>
              <w:rPr>
                <w:rFonts w:ascii="Consolas" w:hAnsi="Consolas"/>
                <w:color w:val="1D2A35"/>
                <w:sz w:val="15"/>
              </w:rPr>
              <w:t>.when()</w:t>
            </w:r>
          </w:p>
          <w:p>
            <w:pPr>
              <w:pStyle w:val="CodeBlock"/>
              <w:keepLines/>
            </w:pPr>
            <w:r>
              <w:rPr>
                <w:rFonts w:ascii="Consolas" w:hAnsi="Consolas"/>
                <w:color w:val="1D2A35"/>
                <w:sz w:val="15"/>
              </w:rPr>
              <w:t xml:space="preserve">    .get("https://test.example.com/products/28")</w:t>
            </w:r>
          </w:p>
          <w:p>
            <w:pPr>
              <w:pStyle w:val="CodeBlock"/>
              <w:keepLines/>
            </w:pPr>
            <w:r>
              <w:rPr>
                <w:rFonts w:ascii="Consolas" w:hAnsi="Consolas"/>
                <w:color w:val="1D2A35"/>
                <w:sz w:val="15"/>
              </w:rPr>
              <w:t>.then()</w:t>
            </w:r>
          </w:p>
          <w:p>
            <w:pPr>
              <w:pStyle w:val="CodeBlock"/>
              <w:keepLines/>
            </w:pPr>
            <w:r>
              <w:rPr>
                <w:rFonts w:ascii="Consolas" w:hAnsi="Consolas"/>
                <w:color w:val="1D2A35"/>
                <w:sz w:val="15"/>
              </w:rPr>
              <w:t xml:space="preserve">    .statusCode(200);</w:t>
            </w:r>
          </w:p>
        </w:tc>
      </w:tr>
    </w:tbl>
    <w:p>
      <w:pPr>
        <w:spacing w:after="20"/>
      </w:pPr>
    </w:p>
    <w:p>
      <w:r>
        <w:rPr>
          <w:i w:val="0"/>
        </w:rPr>
        <w:t>The manual-header version can be useful when an API uses a custom authorization scheme. If the API follows standard Bearer token authentication, prefer auth().oauth2(token).</w:t>
      </w:r>
    </w:p>
    <w:p>
      <w:pPr>
        <w:pStyle w:val="Heading3"/>
        <w:keepNext/>
      </w:pPr>
      <w:r>
        <w:t>Real-time test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0"/>
            </w:pPr>
            <w:r/>
            <w:r>
              <w:rPr>
                <w:rFonts w:ascii="Calibri" w:hAnsi="Calibri"/>
                <w:b/>
                <w:color w:val="FFFFFF"/>
                <w:sz w:val="17"/>
              </w:rPr>
              <w:t>Test case</w:t>
            </w:r>
          </w:p>
        </w:tc>
        <w:tc>
          <w:tcPr>
            <w:tcW w:type="dxa" w:w="3360"/>
            <w:vAlign w:val="center"/>
            <w:shd w:fill="17365D"/>
          </w:tcPr>
          <w:p>
            <w:pPr>
              <w:spacing w:after="0"/>
            </w:pPr>
            <w:r/>
            <w:r>
              <w:rPr>
                <w:rFonts w:ascii="Calibri" w:hAnsi="Calibri"/>
                <w:b/>
                <w:color w:val="FFFFFF"/>
                <w:sz w:val="17"/>
              </w:rPr>
              <w:t>Request setup</w:t>
            </w:r>
          </w:p>
        </w:tc>
        <w:tc>
          <w:tcPr>
            <w:tcW w:type="dxa" w:w="3360"/>
            <w:vAlign w:val="center"/>
            <w:shd w:fill="17365D"/>
          </w:tcPr>
          <w:p>
            <w:pPr>
              <w:spacing w:after="0"/>
            </w:pPr>
            <w:r/>
            <w:r>
              <w:rPr>
                <w:rFonts w:ascii="Calibri" w:hAnsi="Calibri"/>
                <w:b/>
                <w:color w:val="FFFFFF"/>
                <w:sz w:val="17"/>
              </w:rPr>
              <w:t>Expected outcome (confirm contract)</w:t>
            </w:r>
          </w:p>
        </w:tc>
      </w:tr>
      <w:tr>
        <w:tc>
          <w:tcPr>
            <w:tcW w:type="dxa" w:w="3360"/>
            <w:vAlign w:val="center"/>
            <w:shd w:fill="F5F8FB"/>
          </w:tcPr>
          <w:p>
            <w:pPr>
              <w:spacing w:after="0"/>
            </w:pPr>
            <w:r/>
            <w:r>
              <w:rPr>
                <w:rFonts w:ascii="Calibri" w:hAnsi="Calibri"/>
                <w:b w:val="0"/>
                <w:color w:val="202A35"/>
                <w:sz w:val="16"/>
              </w:rPr>
              <w:t>Valid token</w:t>
            </w:r>
          </w:p>
        </w:tc>
        <w:tc>
          <w:tcPr>
            <w:tcW w:type="dxa" w:w="3360"/>
            <w:vAlign w:val="center"/>
            <w:shd w:fill="F5F8FB"/>
          </w:tcPr>
          <w:p>
            <w:pPr>
              <w:spacing w:after="0"/>
            </w:pPr>
            <w:r/>
            <w:r>
              <w:rPr>
                <w:rFonts w:ascii="Calibri" w:hAnsi="Calibri"/>
                <w:b w:val="0"/>
                <w:color w:val="202A35"/>
                <w:sz w:val="16"/>
              </w:rPr>
              <w:t>Use a current token with required scope</w:t>
            </w:r>
          </w:p>
        </w:tc>
        <w:tc>
          <w:tcPr>
            <w:tcW w:type="dxa" w:w="3360"/>
            <w:vAlign w:val="center"/>
            <w:shd w:fill="F5F8FB"/>
          </w:tcPr>
          <w:p>
            <w:pPr>
              <w:spacing w:after="0"/>
            </w:pPr>
            <w:r/>
            <w:r>
              <w:rPr>
                <w:rFonts w:ascii="Calibri" w:hAnsi="Calibri"/>
                <w:b w:val="0"/>
                <w:color w:val="202A35"/>
                <w:sz w:val="16"/>
              </w:rPr>
              <w:t>200 for a GET read operation</w:t>
            </w:r>
          </w:p>
        </w:tc>
      </w:tr>
      <w:tr>
        <w:tc>
          <w:tcPr>
            <w:tcW w:type="dxa" w:w="3360"/>
            <w:vAlign w:val="center"/>
          </w:tcPr>
          <w:p>
            <w:pPr>
              <w:spacing w:after="0"/>
            </w:pPr>
            <w:r/>
            <w:r>
              <w:rPr>
                <w:rFonts w:ascii="Calibri" w:hAnsi="Calibri"/>
                <w:b w:val="0"/>
                <w:color w:val="202A35"/>
                <w:sz w:val="16"/>
              </w:rPr>
              <w:t>Missing token</w:t>
            </w:r>
          </w:p>
        </w:tc>
        <w:tc>
          <w:tcPr>
            <w:tcW w:type="dxa" w:w="3360"/>
            <w:vAlign w:val="center"/>
          </w:tcPr>
          <w:p>
            <w:pPr>
              <w:spacing w:after="0"/>
            </w:pPr>
            <w:r/>
            <w:r>
              <w:rPr>
                <w:rFonts w:ascii="Calibri" w:hAnsi="Calibri"/>
                <w:b w:val="0"/>
                <w:color w:val="202A35"/>
                <w:sz w:val="16"/>
              </w:rPr>
              <w:t>Do not send Authorization header</w:t>
            </w:r>
          </w:p>
        </w:tc>
        <w:tc>
          <w:tcPr>
            <w:tcW w:type="dxa" w:w="3360"/>
            <w:vAlign w:val="center"/>
          </w:tcPr>
          <w:p>
            <w:pPr>
              <w:spacing w:after="0"/>
            </w:pPr>
            <w:r/>
            <w:r>
              <w:rPr>
                <w:rFonts w:ascii="Calibri" w:hAnsi="Calibri"/>
                <w:b w:val="0"/>
                <w:color w:val="202A35"/>
                <w:sz w:val="16"/>
              </w:rPr>
              <w:t>Usually 401</w:t>
            </w:r>
          </w:p>
        </w:tc>
      </w:tr>
      <w:tr>
        <w:tc>
          <w:tcPr>
            <w:tcW w:type="dxa" w:w="3360"/>
            <w:vAlign w:val="center"/>
            <w:shd w:fill="F5F8FB"/>
          </w:tcPr>
          <w:p>
            <w:pPr>
              <w:spacing w:after="0"/>
            </w:pPr>
            <w:r/>
            <w:r>
              <w:rPr>
                <w:rFonts w:ascii="Calibri" w:hAnsi="Calibri"/>
                <w:b w:val="0"/>
                <w:color w:val="202A35"/>
                <w:sz w:val="16"/>
              </w:rPr>
              <w:t>Expired or malformed token</w:t>
            </w:r>
          </w:p>
        </w:tc>
        <w:tc>
          <w:tcPr>
            <w:tcW w:type="dxa" w:w="3360"/>
            <w:vAlign w:val="center"/>
            <w:shd w:fill="F5F8FB"/>
          </w:tcPr>
          <w:p>
            <w:pPr>
              <w:spacing w:after="0"/>
            </w:pPr>
            <w:r/>
            <w:r>
              <w:rPr>
                <w:rFonts w:ascii="Calibri" w:hAnsi="Calibri"/>
                <w:b w:val="0"/>
                <w:color w:val="202A35"/>
                <w:sz w:val="16"/>
              </w:rPr>
              <w:t>Send an invalid/expired token</w:t>
            </w:r>
          </w:p>
        </w:tc>
        <w:tc>
          <w:tcPr>
            <w:tcW w:type="dxa" w:w="3360"/>
            <w:vAlign w:val="center"/>
            <w:shd w:fill="F5F8FB"/>
          </w:tcPr>
          <w:p>
            <w:pPr>
              <w:spacing w:after="0"/>
            </w:pPr>
            <w:r/>
            <w:r>
              <w:rPr>
                <w:rFonts w:ascii="Calibri" w:hAnsi="Calibri"/>
                <w:b w:val="0"/>
                <w:color w:val="202A35"/>
                <w:sz w:val="16"/>
              </w:rPr>
              <w:t>Usually 401</w:t>
            </w:r>
          </w:p>
        </w:tc>
      </w:tr>
      <w:tr>
        <w:tc>
          <w:tcPr>
            <w:tcW w:type="dxa" w:w="3360"/>
            <w:vAlign w:val="center"/>
          </w:tcPr>
          <w:p>
            <w:pPr>
              <w:spacing w:after="0"/>
            </w:pPr>
            <w:r/>
            <w:r>
              <w:rPr>
                <w:rFonts w:ascii="Calibri" w:hAnsi="Calibri"/>
                <w:b w:val="0"/>
                <w:color w:val="202A35"/>
                <w:sz w:val="16"/>
              </w:rPr>
              <w:t>Valid token, insufficient permission</w:t>
            </w:r>
          </w:p>
        </w:tc>
        <w:tc>
          <w:tcPr>
            <w:tcW w:type="dxa" w:w="3360"/>
            <w:vAlign w:val="center"/>
          </w:tcPr>
          <w:p>
            <w:pPr>
              <w:spacing w:after="0"/>
            </w:pPr>
            <w:r/>
            <w:r>
              <w:rPr>
                <w:rFonts w:ascii="Calibri" w:hAnsi="Calibri"/>
                <w:b w:val="0"/>
                <w:color w:val="202A35"/>
                <w:sz w:val="16"/>
              </w:rPr>
              <w:t>Use a token lacking required scope/role</w:t>
            </w:r>
          </w:p>
        </w:tc>
        <w:tc>
          <w:tcPr>
            <w:tcW w:type="dxa" w:w="3360"/>
            <w:vAlign w:val="center"/>
          </w:tcPr>
          <w:p>
            <w:pPr>
              <w:spacing w:after="0"/>
            </w:pPr>
            <w:r/>
            <w:r>
              <w:rPr>
                <w:rFonts w:ascii="Calibri" w:hAnsi="Calibri"/>
                <w:b w:val="0"/>
                <w:color w:val="202A35"/>
                <w:sz w:val="16"/>
              </w:rPr>
              <w:t>Often 403</w:t>
            </w:r>
          </w:p>
        </w:tc>
      </w:tr>
      <w:tr>
        <w:tc>
          <w:tcPr>
            <w:tcW w:type="dxa" w:w="3360"/>
            <w:vAlign w:val="center"/>
            <w:shd w:fill="F5F8FB"/>
          </w:tcPr>
          <w:p>
            <w:pPr>
              <w:spacing w:after="0"/>
            </w:pPr>
            <w:r/>
            <w:r>
              <w:rPr>
                <w:rFonts w:ascii="Calibri" w:hAnsi="Calibri"/>
                <w:b w:val="0"/>
                <w:color w:val="202A35"/>
                <w:sz w:val="16"/>
              </w:rPr>
              <w:t>Wrong resource ID</w:t>
            </w:r>
          </w:p>
        </w:tc>
        <w:tc>
          <w:tcPr>
            <w:tcW w:type="dxa" w:w="3360"/>
            <w:vAlign w:val="center"/>
            <w:shd w:fill="F5F8FB"/>
          </w:tcPr>
          <w:p>
            <w:pPr>
              <w:spacing w:after="0"/>
            </w:pPr>
            <w:r/>
            <w:r>
              <w:rPr>
                <w:rFonts w:ascii="Calibri" w:hAnsi="Calibri"/>
                <w:b w:val="0"/>
                <w:color w:val="202A35"/>
                <w:sz w:val="16"/>
              </w:rPr>
              <w:t>Valid token, nonexistent ID</w:t>
            </w:r>
          </w:p>
        </w:tc>
        <w:tc>
          <w:tcPr>
            <w:tcW w:type="dxa" w:w="3360"/>
            <w:vAlign w:val="center"/>
            <w:shd w:fill="F5F8FB"/>
          </w:tcPr>
          <w:p>
            <w:pPr>
              <w:spacing w:after="0"/>
            </w:pPr>
            <w:r/>
            <w:r>
              <w:rPr>
                <w:rFonts w:ascii="Calibri" w:hAnsi="Calibri"/>
                <w:b w:val="0"/>
                <w:color w:val="202A35"/>
                <w:sz w:val="16"/>
              </w:rPr>
              <w:t>Often 404</w:t>
            </w:r>
          </w:p>
        </w:tc>
      </w:tr>
    </w:tbl>
    <w:p>
      <w:pPr>
        <w:spacing w:after="20"/>
      </w:pPr>
    </w:p>
    <w:tbl>
      <w:tblPr>
        <w:tblW w:type="auto" w:w="0"/>
        <w:jc w:val="center"/>
        <w:tblLook w:firstColumn="1" w:firstRow="1" w:lastColumn="0" w:lastRow="0" w:noHBand="0" w:noVBand="1" w:val="04A0"/>
      </w:tblPr>
      <w:tblGrid>
        <w:gridCol w:w="10080"/>
      </w:tblGrid>
      <w:tr>
        <w:tc>
          <w:tcPr>
            <w:tcW w:type="dxa" w:w="10080"/>
            <w:shd w:fill="FCE8E6"/>
          </w:tcPr>
          <w:p>
            <w:pPr>
              <w:spacing w:after="40"/>
            </w:pPr>
            <w:r/>
            <w:r>
              <w:rPr>
                <w:b/>
                <w:color w:val="A61C2D"/>
                <w:sz w:val="19"/>
              </w:rPr>
              <w:t>Security warning</w:t>
            </w:r>
          </w:p>
          <w:p>
            <w:pPr>
              <w:spacing w:after="40"/>
            </w:pPr>
            <w:r>
              <w:rPr>
                <w:sz w:val="17"/>
              </w:rPr>
              <w:t>Do not use log().all() on requests that contain Authorization headers. Logs may expose access tokens. Tokens should not be printed in console output, test reports, screenshots, or CI artifacts.</w:t>
            </w:r>
          </w:p>
        </w:tc>
      </w:tr>
    </w:tbl>
    <w:p>
      <w:pPr>
        <w:spacing w:after="20"/>
      </w:pPr>
    </w:p>
    <w:p>
      <w:pPr>
        <w:pStyle w:val="Heading1"/>
        <w:keepNext/>
      </w:pPr>
      <w:r>
        <w:t>6. Getting and refreshing OAuth 2.0 tokens</w:t>
      </w:r>
    </w:p>
    <w:p>
      <w:pPr>
        <w:pStyle w:val="Heading2"/>
        <w:keepNext/>
      </w:pPr>
      <w:r>
        <w:t>6.1 Access token flow in plain English</w:t>
      </w:r>
    </w:p>
    <w:p>
      <w:r>
        <w:rPr>
          <w:i w:val="0"/>
        </w:rPr>
        <w:t>A client sends a request to a token endpoint. The authorization server verifies the client and the requested grant. If approved, it returns fields such as access_token, token_type, expires_in, and sometimes refresh_token. The client uses the access token to call the resource API. If supported and necessary, it may use the refresh token to request a new access token.</w:t>
      </w:r>
    </w:p>
    <w:tbl>
      <w:tblPr>
        <w:tblW w:type="auto" w:w="0"/>
        <w:jc w:val="center"/>
        <w:tblLayout w:type="autofit"/>
        <w:tblLook w:firstColumn="1" w:firstRow="1" w:lastColumn="0" w:lastRow="0" w:noHBand="0" w:noVBand="1" w:val="04A0"/>
      </w:tblPr>
      <w:tblGrid>
        <w:gridCol w:w="10080"/>
      </w:tblGrid>
      <w:tr>
        <w:tc>
          <w:tcPr>
            <w:tcW w:type="dxa" w:w="10080"/>
            <w:shd w:fill="F0F4F7"/>
          </w:tcPr>
          <w:p>
            <w:pPr>
              <w:pStyle w:val="CodeBlock"/>
              <w:keepLines/>
            </w:pPr>
            <w:r/>
            <w:r>
              <w:rPr>
                <w:rFonts w:ascii="Consolas" w:hAnsi="Consolas"/>
                <w:color w:val="1D2A35"/>
                <w:sz w:val="15"/>
              </w:rPr>
              <w:t>Test client        Token endpoint        Product API</w:t>
            </w:r>
          </w:p>
          <w:p>
            <w:pPr>
              <w:pStyle w:val="CodeBlock"/>
              <w:keepLines/>
            </w:pPr>
            <w:r>
              <w:rPr>
                <w:rFonts w:ascii="Consolas" w:hAnsi="Consolas"/>
                <w:color w:val="1D2A35"/>
                <w:sz w:val="15"/>
              </w:rPr>
              <w:t xml:space="preserve">    | POST /token      |                      |</w:t>
            </w:r>
          </w:p>
          <w:p>
            <w:pPr>
              <w:pStyle w:val="CodeBlock"/>
              <w:keepLines/>
            </w:pPr>
            <w:r>
              <w:rPr>
                <w:rFonts w:ascii="Consolas" w:hAnsi="Consolas"/>
                <w:color w:val="1D2A35"/>
                <w:sz w:val="15"/>
              </w:rPr>
              <w:t xml:space="preserve">    |-----------------&gt;|                      |</w:t>
            </w:r>
          </w:p>
          <w:p>
            <w:pPr>
              <w:pStyle w:val="CodeBlock"/>
              <w:keepLines/>
            </w:pPr>
            <w:r>
              <w:rPr>
                <w:rFonts w:ascii="Consolas" w:hAnsi="Consolas"/>
                <w:color w:val="1D2A35"/>
                <w:sz w:val="15"/>
              </w:rPr>
              <w:t xml:space="preserve">    | access_token     |                      |</w:t>
            </w:r>
          </w:p>
          <w:p>
            <w:pPr>
              <w:pStyle w:val="CodeBlock"/>
              <w:keepLines/>
            </w:pPr>
            <w:r>
              <w:rPr>
                <w:rFonts w:ascii="Consolas" w:hAnsi="Consolas"/>
                <w:color w:val="1D2A35"/>
                <w:sz w:val="15"/>
              </w:rPr>
              <w:t xml:space="preserve">    |&lt;-----------------|                      |</w:t>
            </w:r>
          </w:p>
          <w:p>
            <w:pPr>
              <w:pStyle w:val="CodeBlock"/>
              <w:keepLines/>
            </w:pPr>
            <w:r>
              <w:rPr>
                <w:rFonts w:ascii="Consolas" w:hAnsi="Consolas"/>
                <w:color w:val="1D2A35"/>
                <w:sz w:val="15"/>
              </w:rPr>
              <w:t xml:space="preserve">    | GET /products/28 (Authorization: Bearer ...)</w:t>
            </w:r>
          </w:p>
          <w:p>
            <w:pPr>
              <w:pStyle w:val="CodeBlock"/>
              <w:keepLines/>
            </w:pPr>
            <w:r>
              <w:rPr>
                <w:rFonts w:ascii="Consolas" w:hAnsi="Consolas"/>
                <w:color w:val="1D2A35"/>
                <w:sz w:val="15"/>
              </w:rPr>
              <w:t xml:space="preserve">    |----------------------------------------&gt;|</w:t>
            </w:r>
          </w:p>
          <w:p>
            <w:pPr>
              <w:pStyle w:val="CodeBlock"/>
              <w:keepLines/>
            </w:pPr>
            <w:r>
              <w:rPr>
                <w:rFonts w:ascii="Consolas" w:hAnsi="Consolas"/>
                <w:color w:val="1D2A35"/>
                <w:sz w:val="15"/>
              </w:rPr>
              <w:t xml:space="preserve">    | 200 + product JSON                      |</w:t>
            </w:r>
          </w:p>
          <w:p>
            <w:pPr>
              <w:pStyle w:val="CodeBlock"/>
              <w:keepLines/>
            </w:pPr>
            <w:r>
              <w:rPr>
                <w:rFonts w:ascii="Consolas" w:hAnsi="Consolas"/>
                <w:color w:val="1D2A35"/>
                <w:sz w:val="15"/>
              </w:rPr>
              <w:t xml:space="preserve">    |&lt;----------------------------------------|</w:t>
            </w:r>
          </w:p>
        </w:tc>
      </w:tr>
    </w:tbl>
    <w:p>
      <w:pPr>
        <w:spacing w:after="20"/>
      </w:pPr>
    </w:p>
    <w:p>
      <w:pPr>
        <w:pStyle w:val="Heading2"/>
        <w:keepNext/>
      </w:pPr>
      <w:r>
        <w:t>6.2 Service-to-service example: client credentials grant</w:t>
      </w:r>
    </w:p>
    <w:p>
      <w:r>
        <w:rPr>
          <w:i w:val="0"/>
        </w:rPr>
        <w:t>This flow is commonly used when one service or automated test client accesses another service as itself, rather than signing in as a human user. The actual grant type, token URL, scopes, and client authentication method must match the authorization server contract.</w:t>
      </w:r>
    </w:p>
    <w:tbl>
      <w:tblPr>
        <w:tblW w:type="auto" w:w="0"/>
        <w:jc w:val="center"/>
        <w:tblLayout w:type="autofit"/>
        <w:tblLook w:firstColumn="1" w:firstRow="1" w:lastColumn="0" w:lastRow="0" w:noHBand="0" w:noVBand="1" w:val="04A0"/>
      </w:tblPr>
      <w:tblGrid>
        <w:gridCol w:w="10080"/>
      </w:tblGrid>
      <w:tr>
        <w:tc>
          <w:tcPr>
            <w:tcW w:type="dxa" w:w="10080"/>
            <w:shd w:fill="F0F4F7"/>
          </w:tcPr>
          <w:p>
            <w:pPr>
              <w:pStyle w:val="CodeBlock"/>
              <w:keepLines/>
            </w:pPr>
            <w:r/>
            <w:r>
              <w:rPr>
                <w:rFonts w:ascii="Consolas" w:hAnsi="Consolas"/>
                <w:color w:val="1D2A35"/>
                <w:sz w:val="15"/>
              </w:rPr>
              <w:t>String tokenUrl = System.getenv("TOKEN_URL");</w:t>
            </w:r>
          </w:p>
          <w:p>
            <w:pPr>
              <w:pStyle w:val="CodeBlock"/>
              <w:keepLines/>
            </w:pPr>
            <w:r>
              <w:rPr>
                <w:rFonts w:ascii="Consolas" w:hAnsi="Consolas"/>
                <w:color w:val="1D2A35"/>
                <w:sz w:val="15"/>
              </w:rPr>
              <w:t>String clientId = System.getenv("API_CLIENT_ID");</w:t>
            </w:r>
          </w:p>
          <w:p>
            <w:pPr>
              <w:pStyle w:val="CodeBlock"/>
              <w:keepLines/>
            </w:pPr>
            <w:r>
              <w:rPr>
                <w:rFonts w:ascii="Consolas" w:hAnsi="Consolas"/>
                <w:color w:val="1D2A35"/>
                <w:sz w:val="15"/>
              </w:rPr>
              <w:t>String clientSecret = System.getenv("API_CLIENT_SECRET");</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Response tokenResponse =</w:t>
            </w:r>
          </w:p>
          <w:p>
            <w:pPr>
              <w:pStyle w:val="CodeBlock"/>
              <w:keepLines/>
            </w:pPr>
            <w:r>
              <w:rPr>
                <w:rFonts w:ascii="Consolas" w:hAnsi="Consolas"/>
                <w:color w:val="1D2A35"/>
                <w:sz w:val="15"/>
              </w:rPr>
              <w:t xml:space="preserve">    given()</w:t>
            </w:r>
          </w:p>
          <w:p>
            <w:pPr>
              <w:pStyle w:val="CodeBlock"/>
              <w:keepLines/>
            </w:pPr>
            <w:r>
              <w:rPr>
                <w:rFonts w:ascii="Consolas" w:hAnsi="Consolas"/>
                <w:color w:val="1D2A35"/>
                <w:sz w:val="15"/>
              </w:rPr>
              <w:t xml:space="preserve">        .auth().preemptive().basic(clientId, clientSecret)</w:t>
            </w:r>
          </w:p>
          <w:p>
            <w:pPr>
              <w:pStyle w:val="CodeBlock"/>
              <w:keepLines/>
            </w:pPr>
            <w:r>
              <w:rPr>
                <w:rFonts w:ascii="Consolas" w:hAnsi="Consolas"/>
                <w:color w:val="1D2A35"/>
                <w:sz w:val="15"/>
              </w:rPr>
              <w:t xml:space="preserve">        .contentType(ContentType.URLENC)</w:t>
            </w:r>
          </w:p>
          <w:p>
            <w:pPr>
              <w:pStyle w:val="CodeBlock"/>
              <w:keepLines/>
            </w:pPr>
            <w:r>
              <w:rPr>
                <w:rFonts w:ascii="Consolas" w:hAnsi="Consolas"/>
                <w:color w:val="1D2A35"/>
                <w:sz w:val="15"/>
              </w:rPr>
              <w:t xml:space="preserve">        .formParam("grant_type", "client_credentials")</w:t>
            </w:r>
          </w:p>
          <w:p>
            <w:pPr>
              <w:pStyle w:val="CodeBlock"/>
              <w:keepLines/>
            </w:pPr>
            <w:r>
              <w:rPr>
                <w:rFonts w:ascii="Consolas" w:hAnsi="Consolas"/>
                <w:color w:val="1D2A35"/>
                <w:sz w:val="15"/>
              </w:rPr>
              <w:t xml:space="preserve">        .formParam("scope", "catalog.read catalog.write")</w:t>
            </w:r>
          </w:p>
          <w:p>
            <w:pPr>
              <w:pStyle w:val="CodeBlock"/>
              <w:keepLines/>
            </w:pPr>
            <w:r>
              <w:rPr>
                <w:rFonts w:ascii="Consolas" w:hAnsi="Consolas"/>
                <w:color w:val="1D2A35"/>
                <w:sz w:val="15"/>
              </w:rPr>
              <w:t xml:space="preserve">    .when()</w:t>
            </w:r>
          </w:p>
          <w:p>
            <w:pPr>
              <w:pStyle w:val="CodeBlock"/>
              <w:keepLines/>
            </w:pPr>
            <w:r>
              <w:rPr>
                <w:rFonts w:ascii="Consolas" w:hAnsi="Consolas"/>
                <w:color w:val="1D2A35"/>
                <w:sz w:val="15"/>
              </w:rPr>
              <w:t xml:space="preserve">        .post(tokenUrl);</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tokenResponse.then().statusCode(200);</w:t>
            </w:r>
          </w:p>
          <w:p>
            <w:pPr>
              <w:pStyle w:val="CodeBlock"/>
              <w:keepLines/>
            </w:pPr>
            <w:r>
              <w:rPr>
                <w:rFonts w:ascii="Consolas" w:hAnsi="Consolas"/>
                <w:color w:val="1D2A35"/>
                <w:sz w:val="15"/>
              </w:rPr>
              <w:t>String accessToken = tokenResponse.jsonPath().getString("access_token");</w:t>
            </w:r>
          </w:p>
          <w:p>
            <w:pPr>
              <w:pStyle w:val="CodeBlock"/>
              <w:keepLines/>
            </w:pPr>
            <w:r>
              <w:rPr>
                <w:rFonts w:ascii="Consolas" w:hAnsi="Consolas"/>
                <w:color w:val="1D2A35"/>
                <w:sz w:val="15"/>
              </w:rPr>
              <w:t>Assert.assertNotNull(accessToken, "Token response must include access_token");</w:t>
            </w:r>
          </w:p>
          <w:p>
            <w:pPr>
              <w:pStyle w:val="CodeBlock"/>
              <w:keepLines/>
            </w:pPr>
            <w:r>
              <w:rPr>
                <w:rFonts w:ascii="Consolas" w:hAnsi="Consolas"/>
                <w:color w:val="1D2A35"/>
                <w:sz w:val="15"/>
              </w:rPr>
              <w:t>Assert.assertFalse(accessToken.trim().isEmpty(), "access_token must not be blank");</w:t>
            </w:r>
          </w:p>
        </w:tc>
      </w:tr>
    </w:tbl>
    <w:p>
      <w:pPr>
        <w:spacing w:after="20"/>
      </w:pPr>
    </w:p>
    <w:p>
      <w:r>
        <w:rPr>
          <w:i w:val="0"/>
        </w:rPr>
        <w:t>Why each piece exists:</w:t>
      </w:r>
    </w:p>
    <w:p>
      <w:pPr>
        <w:pStyle w:val="ListBullet"/>
        <w:spacing w:after="40"/>
      </w:pPr>
      <w:r>
        <w:t>TOKEN_URL points to the authorization server, not the resource URL. Keep environment-specific values outside source code.</w:t>
      </w:r>
    </w:p>
    <w:p>
      <w:pPr>
        <w:pStyle w:val="ListBullet"/>
        <w:spacing w:after="40"/>
      </w:pPr>
      <w:r>
        <w:t>ContentType.URLENC communicates that the request body is URL-encoded form data, which is the common OAuth token endpoint format.</w:t>
      </w:r>
    </w:p>
    <w:p>
      <w:pPr>
        <w:pStyle w:val="ListBullet"/>
        <w:spacing w:after="40"/>
      </w:pPr>
      <w:r>
        <w:t>formParam adds form fields to the POST body; it is not the same as queryParam, which adds data to the URL.</w:t>
      </w:r>
    </w:p>
    <w:p>
      <w:pPr>
        <w:pStyle w:val="ListBullet"/>
        <w:spacing w:after="40"/>
      </w:pPr>
      <w:r>
        <w:t>grant_type=client_credentials identifies the grant. The server may require client authentication with HTTP Basic as shown or another method.</w:t>
      </w:r>
    </w:p>
    <w:p>
      <w:pPr>
        <w:pStyle w:val="ListBullet"/>
        <w:spacing w:after="40"/>
      </w:pPr>
      <w:r>
        <w:t>scope asks for the permissions needed by the test. Ask only for what the test requires.</w:t>
      </w:r>
    </w:p>
    <w:p>
      <w:pPr>
        <w:pStyle w:val="ListBullet"/>
        <w:spacing w:after="40"/>
      </w:pPr>
      <w:r>
        <w:t>The test verifies success before extracting access_token, then checks that the token exists and is not blank.</w:t>
      </w:r>
    </w:p>
    <w:tbl>
      <w:tblPr>
        <w:tblW w:type="auto" w:w="0"/>
        <w:jc w:val="center"/>
        <w:tblLook w:firstColumn="1" w:firstRow="1" w:lastColumn="0" w:lastRow="0" w:noHBand="0" w:noVBand="1" w:val="04A0"/>
      </w:tblPr>
      <w:tblGrid>
        <w:gridCol w:w="10080"/>
      </w:tblGrid>
      <w:tr>
        <w:tc>
          <w:tcPr>
            <w:tcW w:type="dxa" w:w="10080"/>
            <w:shd w:fill="EAF5F5"/>
          </w:tcPr>
          <w:p>
            <w:pPr>
              <w:spacing w:after="40"/>
            </w:pPr>
            <w:r/>
            <w:r>
              <w:rPr>
                <w:b/>
                <w:color w:val="007C91"/>
                <w:sz w:val="19"/>
              </w:rPr>
              <w:t>Adapt to your server</w:t>
            </w:r>
          </w:p>
          <w:p>
            <w:pPr>
              <w:spacing w:after="40"/>
            </w:pPr>
            <w:r>
              <w:rPr>
                <w:sz w:val="17"/>
              </w:rPr>
              <w:t>Some providers require client_id and client_secret as form fields; others require HTTP Basic or a different client-authentication method. Follow that provider’s contract. Do not send credentials in multiple places unless explicitly required.</w:t>
            </w:r>
          </w:p>
        </w:tc>
      </w:tr>
    </w:tbl>
    <w:p>
      <w:pPr>
        <w:spacing w:after="20"/>
      </w:pPr>
    </w:p>
    <w:p>
      <w:pPr>
        <w:pStyle w:val="Heading2"/>
        <w:keepNext/>
      </w:pPr>
      <w:r>
        <w:t>6.3 Refresh token request</w:t>
      </w:r>
    </w:p>
    <w:tbl>
      <w:tblPr>
        <w:tblW w:type="auto" w:w="0"/>
        <w:jc w:val="center"/>
        <w:tblLayout w:type="autofit"/>
        <w:tblLook w:firstColumn="1" w:firstRow="1" w:lastColumn="0" w:lastRow="0" w:noHBand="0" w:noVBand="1" w:val="04A0"/>
      </w:tblPr>
      <w:tblGrid>
        <w:gridCol w:w="10080"/>
      </w:tblGrid>
      <w:tr>
        <w:tc>
          <w:tcPr>
            <w:tcW w:type="dxa" w:w="10080"/>
            <w:shd w:fill="F0F4F7"/>
          </w:tcPr>
          <w:p>
            <w:pPr>
              <w:pStyle w:val="CodeBlock"/>
              <w:keepLines/>
            </w:pPr>
            <w:r/>
            <w:r>
              <w:rPr>
                <w:rFonts w:ascii="Consolas" w:hAnsi="Consolas"/>
                <w:color w:val="1D2A35"/>
                <w:sz w:val="15"/>
              </w:rPr>
              <w:t>Response refreshResponse =</w:t>
            </w:r>
          </w:p>
          <w:p>
            <w:pPr>
              <w:pStyle w:val="CodeBlock"/>
              <w:keepLines/>
            </w:pPr>
            <w:r>
              <w:rPr>
                <w:rFonts w:ascii="Consolas" w:hAnsi="Consolas"/>
                <w:color w:val="1D2A35"/>
                <w:sz w:val="15"/>
              </w:rPr>
              <w:t xml:space="preserve">    given()</w:t>
            </w:r>
          </w:p>
          <w:p>
            <w:pPr>
              <w:pStyle w:val="CodeBlock"/>
              <w:keepLines/>
            </w:pPr>
            <w:r>
              <w:rPr>
                <w:rFonts w:ascii="Consolas" w:hAnsi="Consolas"/>
                <w:color w:val="1D2A35"/>
                <w:sz w:val="15"/>
              </w:rPr>
              <w:t xml:space="preserve">        .auth().preemptive().basic(clientId, clientSecret)</w:t>
            </w:r>
          </w:p>
          <w:p>
            <w:pPr>
              <w:pStyle w:val="CodeBlock"/>
              <w:keepLines/>
            </w:pPr>
            <w:r>
              <w:rPr>
                <w:rFonts w:ascii="Consolas" w:hAnsi="Consolas"/>
                <w:color w:val="1D2A35"/>
                <w:sz w:val="15"/>
              </w:rPr>
              <w:t xml:space="preserve">        .contentType(ContentType.URLENC)</w:t>
            </w:r>
          </w:p>
          <w:p>
            <w:pPr>
              <w:pStyle w:val="CodeBlock"/>
              <w:keepLines/>
            </w:pPr>
            <w:r>
              <w:rPr>
                <w:rFonts w:ascii="Consolas" w:hAnsi="Consolas"/>
                <w:color w:val="1D2A35"/>
                <w:sz w:val="15"/>
              </w:rPr>
              <w:t xml:space="preserve">        .formParam("grant_type", "refresh_token")</w:t>
            </w:r>
          </w:p>
          <w:p>
            <w:pPr>
              <w:pStyle w:val="CodeBlock"/>
              <w:keepLines/>
            </w:pPr>
            <w:r>
              <w:rPr>
                <w:rFonts w:ascii="Consolas" w:hAnsi="Consolas"/>
                <w:color w:val="1D2A35"/>
                <w:sz w:val="15"/>
              </w:rPr>
              <w:t xml:space="preserve">        .formParam("refresh_token", refreshToken)</w:t>
            </w:r>
          </w:p>
          <w:p>
            <w:pPr>
              <w:pStyle w:val="CodeBlock"/>
              <w:keepLines/>
            </w:pPr>
            <w:r>
              <w:rPr>
                <w:rFonts w:ascii="Consolas" w:hAnsi="Consolas"/>
                <w:color w:val="1D2A35"/>
                <w:sz w:val="15"/>
              </w:rPr>
              <w:t xml:space="preserve">    .when()</w:t>
            </w:r>
          </w:p>
          <w:p>
            <w:pPr>
              <w:pStyle w:val="CodeBlock"/>
              <w:keepLines/>
            </w:pPr>
            <w:r>
              <w:rPr>
                <w:rFonts w:ascii="Consolas" w:hAnsi="Consolas"/>
                <w:color w:val="1D2A35"/>
                <w:sz w:val="15"/>
              </w:rPr>
              <w:t xml:space="preserve">        .post(tokenUrl);</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refreshResponse.then().statusCode(200);</w:t>
            </w:r>
          </w:p>
          <w:p>
            <w:pPr>
              <w:pStyle w:val="CodeBlock"/>
              <w:keepLines/>
            </w:pPr>
            <w:r>
              <w:rPr>
                <w:rFonts w:ascii="Consolas" w:hAnsi="Consolas"/>
                <w:color w:val="1D2A35"/>
                <w:sz w:val="15"/>
              </w:rPr>
              <w:t>String newAccessToken = refreshResponse.jsonPath().getString("access_token");</w:t>
            </w:r>
          </w:p>
          <w:p>
            <w:pPr>
              <w:pStyle w:val="CodeBlock"/>
              <w:keepLines/>
            </w:pPr>
            <w:r>
              <w:rPr>
                <w:rFonts w:ascii="Consolas" w:hAnsi="Consolas"/>
                <w:color w:val="1D2A35"/>
                <w:sz w:val="15"/>
              </w:rPr>
              <w:t>Assert.assertNotNull(newAccessToken, "Refresh response must include access_token");</w:t>
            </w:r>
          </w:p>
        </w:tc>
      </w:tr>
    </w:tbl>
    <w:p>
      <w:pPr>
        <w:spacing w:after="20"/>
      </w:pPr>
    </w:p>
    <w:p>
      <w:r>
        <w:rPr>
          <w:i w:val="0"/>
        </w:rPr>
        <w:t>Important: the standard OAuth 2.0 refresh grant uses grant_type=refresh_token and the field refresh_token. The camel-case text “refreshToken” in the class notes is not the standard spelling. Some proprietary APIs may define their own contract, so the target server documentation remains authoritative.</w:t>
      </w:r>
    </w:p>
    <w:p>
      <w:pPr>
        <w:pStyle w:val="Heading2"/>
        <w:keepNext/>
      </w:pPr>
      <w:r>
        <w:t>6.4 Legacy password grant: recognise it, do not use it for new designs</w:t>
      </w:r>
    </w:p>
    <w:p>
      <w:r>
        <w:rPr>
          <w:i w:val="0"/>
        </w:rPr>
        <w:t>Your source notes show a username/password grant example. Historically, OAuth 2.0 called this the Resource Owner Password Credentials grant and used grant_type=password, username, password, and optionally scope. Modern OAuth security best practice says this grant must not be used for new designs because it exposes the user’s password to the client. Use a supported modern flow instead—for example Authorization Code with PKCE for user sign-in, or Client Credentials for service-to-service access.</w:t>
      </w:r>
    </w:p>
    <w:tbl>
      <w:tblPr>
        <w:tblW w:type="auto" w:w="0"/>
        <w:jc w:val="center"/>
        <w:tblLayout w:type="autofit"/>
        <w:tblLook w:firstColumn="1" w:firstRow="1" w:lastColumn="0" w:lastRow="0" w:noHBand="0" w:noVBand="1" w:val="04A0"/>
      </w:tblPr>
      <w:tblGrid>
        <w:gridCol w:w="10080"/>
      </w:tblGrid>
      <w:tr>
        <w:tc>
          <w:tcPr>
            <w:tcW w:type="dxa" w:w="10080"/>
            <w:shd w:fill="F0F4F7"/>
          </w:tcPr>
          <w:p>
            <w:pPr>
              <w:pStyle w:val="CodeBlock"/>
              <w:keepLines/>
            </w:pPr>
            <w:r/>
            <w:r>
              <w:rPr>
                <w:rFonts w:ascii="Consolas" w:hAnsi="Consolas"/>
                <w:color w:val="1D2A35"/>
                <w:sz w:val="15"/>
              </w:rPr>
              <w:t>// Legacy compatibility example ONLY when the existing test environment</w:t>
            </w:r>
          </w:p>
          <w:p>
            <w:pPr>
              <w:pStyle w:val="CodeBlock"/>
              <w:keepLines/>
            </w:pPr>
            <w:r>
              <w:rPr>
                <w:rFonts w:ascii="Consolas" w:hAnsi="Consolas"/>
                <w:color w:val="1D2A35"/>
                <w:sz w:val="15"/>
              </w:rPr>
              <w:t>// explicitly requires this flow. Do not introduce it into a new system.</w:t>
            </w:r>
          </w:p>
          <w:p>
            <w:pPr>
              <w:pStyle w:val="CodeBlock"/>
              <w:keepLines/>
            </w:pPr>
            <w:r>
              <w:rPr>
                <w:rFonts w:ascii="Consolas" w:hAnsi="Consolas"/>
                <w:color w:val="1D2A35"/>
                <w:sz w:val="15"/>
              </w:rPr>
              <w:t>Response tokenResponse =</w:t>
            </w:r>
          </w:p>
          <w:p>
            <w:pPr>
              <w:pStyle w:val="CodeBlock"/>
              <w:keepLines/>
            </w:pPr>
            <w:r>
              <w:rPr>
                <w:rFonts w:ascii="Consolas" w:hAnsi="Consolas"/>
                <w:color w:val="1D2A35"/>
                <w:sz w:val="15"/>
              </w:rPr>
              <w:t xml:space="preserve">    given()</w:t>
            </w:r>
          </w:p>
          <w:p>
            <w:pPr>
              <w:pStyle w:val="CodeBlock"/>
              <w:keepLines/>
            </w:pPr>
            <w:r>
              <w:rPr>
                <w:rFonts w:ascii="Consolas" w:hAnsi="Consolas"/>
                <w:color w:val="1D2A35"/>
                <w:sz w:val="15"/>
              </w:rPr>
              <w:t xml:space="preserve">        .contentType(ContentType.URLENC)</w:t>
            </w:r>
          </w:p>
          <w:p>
            <w:pPr>
              <w:pStyle w:val="CodeBlock"/>
              <w:keepLines/>
            </w:pPr>
            <w:r>
              <w:rPr>
                <w:rFonts w:ascii="Consolas" w:hAnsi="Consolas"/>
                <w:color w:val="1D2A35"/>
                <w:sz w:val="15"/>
              </w:rPr>
              <w:t xml:space="preserve">        .formParam("grant_type", "password")</w:t>
            </w:r>
          </w:p>
          <w:p>
            <w:pPr>
              <w:pStyle w:val="CodeBlock"/>
              <w:keepLines/>
            </w:pPr>
            <w:r>
              <w:rPr>
                <w:rFonts w:ascii="Consolas" w:hAnsi="Consolas"/>
                <w:color w:val="1D2A35"/>
                <w:sz w:val="15"/>
              </w:rPr>
              <w:t xml:space="preserve">        .formParam("username", System.getenv("API_USERNAME"))</w:t>
            </w:r>
          </w:p>
          <w:p>
            <w:pPr>
              <w:pStyle w:val="CodeBlock"/>
              <w:keepLines/>
            </w:pPr>
            <w:r>
              <w:rPr>
                <w:rFonts w:ascii="Consolas" w:hAnsi="Consolas"/>
                <w:color w:val="1D2A35"/>
                <w:sz w:val="15"/>
              </w:rPr>
              <w:t xml:space="preserve">        .formParam("password", System.getenv("API_PASSWORD"))</w:t>
            </w:r>
          </w:p>
          <w:p>
            <w:pPr>
              <w:pStyle w:val="CodeBlock"/>
              <w:keepLines/>
            </w:pPr>
            <w:r>
              <w:rPr>
                <w:rFonts w:ascii="Consolas" w:hAnsi="Consolas"/>
                <w:color w:val="1D2A35"/>
                <w:sz w:val="15"/>
              </w:rPr>
              <w:t xml:space="preserve">        .formParam("scope", "read write")</w:t>
            </w:r>
          </w:p>
          <w:p>
            <w:pPr>
              <w:pStyle w:val="CodeBlock"/>
              <w:keepLines/>
            </w:pPr>
            <w:r>
              <w:rPr>
                <w:rFonts w:ascii="Consolas" w:hAnsi="Consolas"/>
                <w:color w:val="1D2A35"/>
                <w:sz w:val="15"/>
              </w:rPr>
              <w:t xml:space="preserve">    .when()</w:t>
            </w:r>
          </w:p>
          <w:p>
            <w:pPr>
              <w:pStyle w:val="CodeBlock"/>
              <w:keepLines/>
            </w:pPr>
            <w:r>
              <w:rPr>
                <w:rFonts w:ascii="Consolas" w:hAnsi="Consolas"/>
                <w:color w:val="1D2A35"/>
                <w:sz w:val="15"/>
              </w:rPr>
              <w:t xml:space="preserve">        .post(tokenUrl);</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tokenResponse.then().statusCode(200);</w:t>
            </w:r>
          </w:p>
          <w:p>
            <w:pPr>
              <w:pStyle w:val="CodeBlock"/>
              <w:keepLines/>
            </w:pPr>
            <w:r>
              <w:rPr>
                <w:rFonts w:ascii="Consolas" w:hAnsi="Consolas"/>
                <w:color w:val="1D2A35"/>
                <w:sz w:val="15"/>
              </w:rPr>
              <w:t>String accessToken = tokenResponse.jsonPath().getString("access_token");</w:t>
            </w:r>
          </w:p>
        </w:tc>
      </w:tr>
    </w:tbl>
    <w:p>
      <w:pPr>
        <w:spacing w:after="20"/>
      </w:pPr>
    </w:p>
    <w:p>
      <w:r>
        <w:rPr>
          <w:i w:val="0"/>
        </w:rPr>
        <w:t>The original note’s value “credentials/password” is not the standard OAuth grant_type value. If testing a legacy endpoint, use the exact request contract; do not assume every authorization server supports the password grant.</w:t>
      </w:r>
    </w:p>
    <w:p>
      <w:pPr>
        <w:pStyle w:val="Heading2"/>
        <w:keepNext/>
      </w:pPr>
      <w:r>
        <w:t>6.5 Important token tests</w:t>
      </w:r>
    </w:p>
    <w:p>
      <w:pPr>
        <w:pStyle w:val="ListBullet"/>
        <w:spacing w:after="40"/>
      </w:pPr>
      <w:r>
        <w:t>Token endpoint success returns a non-empty access_token and a valid token_type.</w:t>
      </w:r>
    </w:p>
    <w:p>
      <w:pPr>
        <w:pStyle w:val="ListBullet"/>
        <w:spacing w:after="40"/>
      </w:pPr>
      <w:r>
        <w:t>Invalid client credentials are rejected.</w:t>
      </w:r>
    </w:p>
    <w:p>
      <w:pPr>
        <w:pStyle w:val="ListBullet"/>
        <w:spacing w:after="40"/>
      </w:pPr>
      <w:r>
        <w:t>Invalid username/password (only for a legacy system that supports that flow) are rejected.</w:t>
      </w:r>
    </w:p>
    <w:p>
      <w:pPr>
        <w:pStyle w:val="ListBullet"/>
        <w:spacing w:after="40"/>
      </w:pPr>
      <w:r>
        <w:t>Invalid scope is denied or reduced according to the API contract.</w:t>
      </w:r>
    </w:p>
    <w:p>
      <w:pPr>
        <w:pStyle w:val="ListBullet"/>
        <w:spacing w:after="40"/>
      </w:pPr>
      <w:r>
        <w:t>Refresh token is rejected when expired, revoked, or invalid.</w:t>
      </w:r>
    </w:p>
    <w:p>
      <w:pPr>
        <w:pStyle w:val="ListBullet"/>
        <w:spacing w:after="40"/>
      </w:pPr>
      <w:r>
        <w:t>Protected endpoint rejects missing/expired tokens and does not leak internal stack traces.</w:t>
      </w:r>
    </w:p>
    <w:p>
      <w:pPr>
        <w:pStyle w:val="Heading1"/>
        <w:keepNext/>
      </w:pPr>
      <w:r>
        <w:t>7. OAuth 1.0 and when you may encounter it</w:t>
      </w:r>
    </w:p>
    <w:p>
      <w:r>
        <w:rPr>
          <w:i w:val="0"/>
        </w:rPr>
        <w:t>OAuth 1.0 uses signed requests and a different protocol model from OAuth 2.0 Bearer tokens. Your class note shows the legacy REST Assured call:</w:t>
      </w:r>
    </w:p>
    <w:tbl>
      <w:tblPr>
        <w:tblW w:type="auto" w:w="0"/>
        <w:jc w:val="center"/>
        <w:tblLayout w:type="autofit"/>
        <w:tblLook w:firstColumn="1" w:firstRow="1" w:lastColumn="0" w:lastRow="0" w:noHBand="0" w:noVBand="1" w:val="04A0"/>
      </w:tblPr>
      <w:tblGrid>
        <w:gridCol w:w="10080"/>
      </w:tblGrid>
      <w:tr>
        <w:tc>
          <w:tcPr>
            <w:tcW w:type="dxa" w:w="10080"/>
            <w:shd w:fill="F0F4F7"/>
          </w:tcPr>
          <w:p>
            <w:pPr>
              <w:pStyle w:val="CodeBlock"/>
              <w:keepLines/>
            </w:pPr>
            <w:r/>
            <w:r>
              <w:rPr>
                <w:rFonts w:ascii="Consolas" w:hAnsi="Consolas"/>
                <w:color w:val="1D2A35"/>
                <w:sz w:val="15"/>
              </w:rPr>
              <w:t>given()</w:t>
            </w:r>
          </w:p>
          <w:p>
            <w:pPr>
              <w:pStyle w:val="CodeBlock"/>
              <w:keepLines/>
            </w:pPr>
            <w:r>
              <w:rPr>
                <w:rFonts w:ascii="Consolas" w:hAnsi="Consolas"/>
                <w:color w:val="1D2A35"/>
                <w:sz w:val="15"/>
              </w:rPr>
              <w:t xml:space="preserve">    .auth().oauth(consumerKey, consumerSecret, accessToken, tokenSecret)</w:t>
            </w:r>
          </w:p>
          <w:p>
            <w:pPr>
              <w:pStyle w:val="CodeBlock"/>
              <w:keepLines/>
            </w:pPr>
            <w:r>
              <w:rPr>
                <w:rFonts w:ascii="Consolas" w:hAnsi="Consolas"/>
                <w:color w:val="1D2A35"/>
                <w:sz w:val="15"/>
              </w:rPr>
              <w:t>.when()</w:t>
            </w:r>
          </w:p>
          <w:p>
            <w:pPr>
              <w:pStyle w:val="CodeBlock"/>
              <w:keepLines/>
            </w:pPr>
            <w:r>
              <w:rPr>
                <w:rFonts w:ascii="Consolas" w:hAnsi="Consolas"/>
                <w:color w:val="1D2A35"/>
                <w:sz w:val="15"/>
              </w:rPr>
              <w:t xml:space="preserve">    .get("https://legacy.example.com/records")</w:t>
            </w:r>
          </w:p>
          <w:p>
            <w:pPr>
              <w:pStyle w:val="CodeBlock"/>
              <w:keepLines/>
            </w:pPr>
            <w:r>
              <w:rPr>
                <w:rFonts w:ascii="Consolas" w:hAnsi="Consolas"/>
                <w:color w:val="1D2A35"/>
                <w:sz w:val="15"/>
              </w:rPr>
              <w:t>.then()</w:t>
            </w:r>
          </w:p>
          <w:p>
            <w:pPr>
              <w:pStyle w:val="CodeBlock"/>
              <w:keepLines/>
            </w:pPr>
            <w:r>
              <w:rPr>
                <w:rFonts w:ascii="Consolas" w:hAnsi="Consolas"/>
                <w:color w:val="1D2A35"/>
                <w:sz w:val="15"/>
              </w:rPr>
              <w:t xml:space="preserve">    .statusCode(200);</w:t>
            </w:r>
          </w:p>
        </w:tc>
      </w:tr>
    </w:tbl>
    <w:p>
      <w:pPr>
        <w:spacing w:after="20"/>
      </w:pPr>
    </w:p>
    <w:p>
      <w:r>
        <w:rPr>
          <w:i w:val="0"/>
        </w:rPr>
        <w:t>Use OAuth 1.0 only when the target system requires it. Do not confuse consumerSecret/tokenSecret in OAuth 1.0 with client_secret/refresh_token in OAuth 2.0. Confirm any extra dependencies required by the REST Assured version in your project.</w:t>
      </w:r>
    </w:p>
    <w:p>
      <w:pPr>
        <w:pStyle w:val="Heading1"/>
        <w:keepNext/>
      </w:pPr>
      <w:r>
        <w:t>8. Path parameters</w:t>
      </w:r>
    </w:p>
    <w:p>
      <w:pPr>
        <w:pStyle w:val="Heading2"/>
        <w:keepNext/>
      </w:pPr>
      <w:r>
        <w:t>8.1 What is a path parameter?</w:t>
      </w:r>
    </w:p>
    <w:p>
      <w:r>
        <w:rPr>
          <w:i w:val="0"/>
        </w:rPr>
        <w:t>A path parameter is a variable part of the URL path identifying a specific resource. For example, /category/15 has category ID 15. In REST Assured, define a named placeholder and pass its value with pathParam().</w:t>
      </w:r>
    </w:p>
    <w:tbl>
      <w:tblPr>
        <w:tblW w:type="auto" w:w="0"/>
        <w:jc w:val="center"/>
        <w:tblLayout w:type="autofit"/>
        <w:tblLook w:firstColumn="1" w:firstRow="1" w:lastColumn="0" w:lastRow="0" w:noHBand="0" w:noVBand="1" w:val="04A0"/>
      </w:tblPr>
      <w:tblGrid>
        <w:gridCol w:w="10080"/>
      </w:tblGrid>
      <w:tr>
        <w:tc>
          <w:tcPr>
            <w:tcW w:type="dxa" w:w="10080"/>
            <w:shd w:fill="F0F4F7"/>
          </w:tcPr>
          <w:p>
            <w:pPr>
              <w:pStyle w:val="CodeBlock"/>
              <w:keepLines/>
            </w:pPr>
            <w:r/>
            <w:r>
              <w:rPr>
                <w:rFonts w:ascii="Consolas" w:hAnsi="Consolas"/>
                <w:color w:val="1D2A35"/>
                <w:sz w:val="15"/>
              </w:rPr>
              <w:t>int categoryId = 15;</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given()</w:t>
            </w:r>
          </w:p>
          <w:p>
            <w:pPr>
              <w:pStyle w:val="CodeBlock"/>
              <w:keepLines/>
            </w:pPr>
            <w:r>
              <w:rPr>
                <w:rFonts w:ascii="Consolas" w:hAnsi="Consolas"/>
                <w:color w:val="1D2A35"/>
                <w:sz w:val="15"/>
              </w:rPr>
              <w:t xml:space="preserve">   .pathParam("categoryId", categoryId)</w:t>
            </w:r>
          </w:p>
          <w:p>
            <w:pPr>
              <w:pStyle w:val="CodeBlock"/>
              <w:keepLines/>
            </w:pPr>
            <w:r>
              <w:rPr>
                <w:rFonts w:ascii="Consolas" w:hAnsi="Consolas"/>
                <w:color w:val="1D2A35"/>
                <w:sz w:val="15"/>
              </w:rPr>
              <w:t>.when()</w:t>
            </w:r>
          </w:p>
          <w:p>
            <w:pPr>
              <w:pStyle w:val="CodeBlock"/>
              <w:keepLines/>
            </w:pPr>
            <w:r>
              <w:rPr>
                <w:rFonts w:ascii="Consolas" w:hAnsi="Consolas"/>
                <w:color w:val="1D2A35"/>
                <w:sz w:val="15"/>
              </w:rPr>
              <w:t xml:space="preserve">   .get("http://localhost:9197/category/{categoryId}")</w:t>
            </w:r>
          </w:p>
          <w:p>
            <w:pPr>
              <w:pStyle w:val="CodeBlock"/>
              <w:keepLines/>
            </w:pPr>
            <w:r>
              <w:rPr>
                <w:rFonts w:ascii="Consolas" w:hAnsi="Consolas"/>
                <w:color w:val="1D2A35"/>
                <w:sz w:val="15"/>
              </w:rPr>
              <w:t>.then()</w:t>
            </w:r>
          </w:p>
          <w:p>
            <w:pPr>
              <w:pStyle w:val="CodeBlock"/>
              <w:keepLines/>
            </w:pPr>
            <w:r>
              <w:rPr>
                <w:rFonts w:ascii="Consolas" w:hAnsi="Consolas"/>
                <w:color w:val="1D2A35"/>
                <w:sz w:val="15"/>
              </w:rPr>
              <w:t xml:space="preserve">   .statusCode(200)</w:t>
            </w:r>
          </w:p>
          <w:p>
            <w:pPr>
              <w:pStyle w:val="CodeBlock"/>
              <w:keepLines/>
            </w:pPr>
            <w:r>
              <w:rPr>
                <w:rFonts w:ascii="Consolas" w:hAnsi="Consolas"/>
                <w:color w:val="1D2A35"/>
                <w:sz w:val="15"/>
              </w:rPr>
              <w:t xml:space="preserve">   .body("id", equalTo(categoryId));</w:t>
            </w:r>
          </w:p>
        </w:tc>
      </w:tr>
    </w:tbl>
    <w:p>
      <w:pPr>
        <w:spacing w:after="20"/>
      </w:pPr>
    </w:p>
    <w:p>
      <w:pPr>
        <w:pStyle w:val="Heading2"/>
        <w:keepNext/>
      </w:pPr>
      <w:r>
        <w:t>8.2 Path parameter vs query parameter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7365D"/>
          </w:tcPr>
          <w:p>
            <w:pPr>
              <w:spacing w:after="0"/>
            </w:pPr>
            <w:r/>
            <w:r>
              <w:rPr>
                <w:rFonts w:ascii="Calibri" w:hAnsi="Calibri"/>
                <w:b/>
                <w:color w:val="FFFFFF"/>
                <w:sz w:val="17"/>
              </w:rPr>
              <w:t>Type</w:t>
            </w:r>
          </w:p>
        </w:tc>
        <w:tc>
          <w:tcPr>
            <w:tcW w:type="dxa" w:w="2520"/>
            <w:vAlign w:val="center"/>
            <w:shd w:fill="17365D"/>
          </w:tcPr>
          <w:p>
            <w:pPr>
              <w:spacing w:after="0"/>
            </w:pPr>
            <w:r/>
            <w:r>
              <w:rPr>
                <w:rFonts w:ascii="Calibri" w:hAnsi="Calibri"/>
                <w:b/>
                <w:color w:val="FFFFFF"/>
                <w:sz w:val="17"/>
              </w:rPr>
              <w:t>Example URL</w:t>
            </w:r>
          </w:p>
        </w:tc>
        <w:tc>
          <w:tcPr>
            <w:tcW w:type="dxa" w:w="2520"/>
            <w:vAlign w:val="center"/>
            <w:shd w:fill="17365D"/>
          </w:tcPr>
          <w:p>
            <w:pPr>
              <w:spacing w:after="0"/>
            </w:pPr>
            <w:r/>
            <w:r>
              <w:rPr>
                <w:rFonts w:ascii="Calibri" w:hAnsi="Calibri"/>
                <w:b/>
                <w:color w:val="FFFFFF"/>
                <w:sz w:val="17"/>
              </w:rPr>
              <w:t>REST Assured method</w:t>
            </w:r>
          </w:p>
        </w:tc>
        <w:tc>
          <w:tcPr>
            <w:tcW w:type="dxa" w:w="2520"/>
            <w:vAlign w:val="center"/>
            <w:shd w:fill="17365D"/>
          </w:tcPr>
          <w:p>
            <w:pPr>
              <w:spacing w:after="0"/>
            </w:pPr>
            <w:r/>
            <w:r>
              <w:rPr>
                <w:rFonts w:ascii="Calibri" w:hAnsi="Calibri"/>
                <w:b/>
                <w:color w:val="FFFFFF"/>
                <w:sz w:val="17"/>
              </w:rPr>
              <w:t>Usually answers</w:t>
            </w:r>
          </w:p>
        </w:tc>
      </w:tr>
      <w:tr>
        <w:tc>
          <w:tcPr>
            <w:tcW w:type="dxa" w:w="2520"/>
            <w:vAlign w:val="center"/>
            <w:shd w:fill="F5F8FB"/>
          </w:tcPr>
          <w:p>
            <w:pPr>
              <w:spacing w:after="0"/>
            </w:pPr>
            <w:r/>
            <w:r>
              <w:rPr>
                <w:rFonts w:ascii="Calibri" w:hAnsi="Calibri"/>
                <w:b w:val="0"/>
                <w:color w:val="202A35"/>
                <w:sz w:val="16"/>
              </w:rPr>
              <w:t>Path parameter</w:t>
            </w:r>
          </w:p>
        </w:tc>
        <w:tc>
          <w:tcPr>
            <w:tcW w:type="dxa" w:w="2520"/>
            <w:vAlign w:val="center"/>
            <w:shd w:fill="F5F8FB"/>
          </w:tcPr>
          <w:p>
            <w:pPr>
              <w:spacing w:after="0"/>
            </w:pPr>
            <w:r/>
            <w:r>
              <w:rPr>
                <w:rFonts w:ascii="Calibri" w:hAnsi="Calibri"/>
                <w:b w:val="0"/>
                <w:color w:val="202A35"/>
                <w:sz w:val="16"/>
              </w:rPr>
              <w:t>/products/28</w:t>
            </w:r>
          </w:p>
        </w:tc>
        <w:tc>
          <w:tcPr>
            <w:tcW w:type="dxa" w:w="2520"/>
            <w:vAlign w:val="center"/>
            <w:shd w:fill="F5F8FB"/>
          </w:tcPr>
          <w:p>
            <w:pPr>
              <w:spacing w:after="0"/>
            </w:pPr>
            <w:r/>
            <w:r>
              <w:rPr>
                <w:rFonts w:ascii="Calibri" w:hAnsi="Calibri"/>
                <w:b w:val="0"/>
                <w:color w:val="202A35"/>
                <w:sz w:val="16"/>
              </w:rPr>
              <w:t>pathParam("productId", 28)</w:t>
            </w:r>
          </w:p>
        </w:tc>
        <w:tc>
          <w:tcPr>
            <w:tcW w:type="dxa" w:w="2520"/>
            <w:vAlign w:val="center"/>
            <w:shd w:fill="F5F8FB"/>
          </w:tcPr>
          <w:p>
            <w:pPr>
              <w:spacing w:after="0"/>
            </w:pPr>
            <w:r/>
            <w:r>
              <w:rPr>
                <w:rFonts w:ascii="Calibri" w:hAnsi="Calibri"/>
                <w:b w:val="0"/>
                <w:color w:val="202A35"/>
                <w:sz w:val="16"/>
              </w:rPr>
              <w:t>Which exact product?</w:t>
            </w:r>
          </w:p>
        </w:tc>
      </w:tr>
      <w:tr>
        <w:tc>
          <w:tcPr>
            <w:tcW w:type="dxa" w:w="2520"/>
            <w:vAlign w:val="center"/>
          </w:tcPr>
          <w:p>
            <w:pPr>
              <w:spacing w:after="0"/>
            </w:pPr>
            <w:r/>
            <w:r>
              <w:rPr>
                <w:rFonts w:ascii="Calibri" w:hAnsi="Calibri"/>
                <w:b w:val="0"/>
                <w:color w:val="202A35"/>
                <w:sz w:val="16"/>
              </w:rPr>
              <w:t>Query parameter</w:t>
            </w:r>
          </w:p>
        </w:tc>
        <w:tc>
          <w:tcPr>
            <w:tcW w:type="dxa" w:w="2520"/>
            <w:vAlign w:val="center"/>
          </w:tcPr>
          <w:p>
            <w:pPr>
              <w:spacing w:after="0"/>
            </w:pPr>
            <w:r/>
            <w:r>
              <w:rPr>
                <w:rFonts w:ascii="Calibri" w:hAnsi="Calibri"/>
                <w:b w:val="0"/>
                <w:color w:val="202A35"/>
                <w:sz w:val="16"/>
              </w:rPr>
              <w:t>/products?category=phones&amp;page=2</w:t>
            </w:r>
          </w:p>
        </w:tc>
        <w:tc>
          <w:tcPr>
            <w:tcW w:type="dxa" w:w="2520"/>
            <w:vAlign w:val="center"/>
          </w:tcPr>
          <w:p>
            <w:pPr>
              <w:spacing w:after="0"/>
            </w:pPr>
            <w:r/>
            <w:r>
              <w:rPr>
                <w:rFonts w:ascii="Calibri" w:hAnsi="Calibri"/>
                <w:b w:val="0"/>
                <w:color w:val="202A35"/>
                <w:sz w:val="16"/>
              </w:rPr>
              <w:t>queryParam("category", "phones")</w:t>
            </w:r>
          </w:p>
        </w:tc>
        <w:tc>
          <w:tcPr>
            <w:tcW w:type="dxa" w:w="2520"/>
            <w:vAlign w:val="center"/>
          </w:tcPr>
          <w:p>
            <w:pPr>
              <w:spacing w:after="0"/>
            </w:pPr>
            <w:r/>
            <w:r>
              <w:rPr>
                <w:rFonts w:ascii="Calibri" w:hAnsi="Calibri"/>
                <w:b w:val="0"/>
                <w:color w:val="202A35"/>
                <w:sz w:val="16"/>
              </w:rPr>
              <w:t>Filter, search, sort, or paginate which results?</w:t>
            </w:r>
          </w:p>
        </w:tc>
      </w:tr>
      <w:tr>
        <w:tc>
          <w:tcPr>
            <w:tcW w:type="dxa" w:w="2520"/>
            <w:vAlign w:val="center"/>
            <w:shd w:fill="F5F8FB"/>
          </w:tcPr>
          <w:p>
            <w:pPr>
              <w:spacing w:after="0"/>
            </w:pPr>
            <w:r/>
            <w:r>
              <w:rPr>
                <w:rFonts w:ascii="Calibri" w:hAnsi="Calibri"/>
                <w:b w:val="0"/>
                <w:color w:val="202A35"/>
                <w:sz w:val="16"/>
              </w:rPr>
              <w:t>Header</w:t>
            </w:r>
          </w:p>
        </w:tc>
        <w:tc>
          <w:tcPr>
            <w:tcW w:type="dxa" w:w="2520"/>
            <w:vAlign w:val="center"/>
            <w:shd w:fill="F5F8FB"/>
          </w:tcPr>
          <w:p>
            <w:pPr>
              <w:spacing w:after="0"/>
            </w:pPr>
            <w:r/>
            <w:r>
              <w:rPr>
                <w:rFonts w:ascii="Calibri" w:hAnsi="Calibri"/>
                <w:b w:val="0"/>
                <w:color w:val="202A35"/>
                <w:sz w:val="16"/>
              </w:rPr>
              <w:t>Authorization: Bearer ...</w:t>
            </w:r>
          </w:p>
        </w:tc>
        <w:tc>
          <w:tcPr>
            <w:tcW w:type="dxa" w:w="2520"/>
            <w:vAlign w:val="center"/>
            <w:shd w:fill="F5F8FB"/>
          </w:tcPr>
          <w:p>
            <w:pPr>
              <w:spacing w:after="0"/>
            </w:pPr>
            <w:r/>
            <w:r>
              <w:rPr>
                <w:rFonts w:ascii="Calibri" w:hAnsi="Calibri"/>
                <w:b w:val="0"/>
                <w:color w:val="202A35"/>
                <w:sz w:val="16"/>
              </w:rPr>
              <w:t>header(...) or auth().oauth2(...)</w:t>
            </w:r>
          </w:p>
        </w:tc>
        <w:tc>
          <w:tcPr>
            <w:tcW w:type="dxa" w:w="2520"/>
            <w:vAlign w:val="center"/>
            <w:shd w:fill="F5F8FB"/>
          </w:tcPr>
          <w:p>
            <w:pPr>
              <w:spacing w:after="0"/>
            </w:pPr>
            <w:r/>
            <w:r>
              <w:rPr>
                <w:rFonts w:ascii="Calibri" w:hAnsi="Calibri"/>
                <w:b w:val="0"/>
                <w:color w:val="202A35"/>
                <w:sz w:val="16"/>
              </w:rPr>
              <w:t>What metadata or credential accompanies the request?</w:t>
            </w:r>
          </w:p>
        </w:tc>
      </w:tr>
      <w:tr>
        <w:tc>
          <w:tcPr>
            <w:tcW w:type="dxa" w:w="2520"/>
            <w:vAlign w:val="center"/>
          </w:tcPr>
          <w:p>
            <w:pPr>
              <w:spacing w:after="0"/>
            </w:pPr>
            <w:r/>
            <w:r>
              <w:rPr>
                <w:rFonts w:ascii="Calibri" w:hAnsi="Calibri"/>
                <w:b w:val="0"/>
                <w:color w:val="202A35"/>
                <w:sz w:val="16"/>
              </w:rPr>
              <w:t>Body</w:t>
            </w:r>
          </w:p>
        </w:tc>
        <w:tc>
          <w:tcPr>
            <w:tcW w:type="dxa" w:w="2520"/>
            <w:vAlign w:val="center"/>
          </w:tcPr>
          <w:p>
            <w:pPr>
              <w:spacing w:after="0"/>
            </w:pPr>
            <w:r/>
            <w:r>
              <w:rPr>
                <w:rFonts w:ascii="Calibri" w:hAnsi="Calibri"/>
                <w:b w:val="0"/>
                <w:color w:val="202A35"/>
                <w:sz w:val="16"/>
              </w:rPr>
              <w:t>JSON object in POST/PATCH</w:t>
            </w:r>
          </w:p>
        </w:tc>
        <w:tc>
          <w:tcPr>
            <w:tcW w:type="dxa" w:w="2520"/>
            <w:vAlign w:val="center"/>
          </w:tcPr>
          <w:p>
            <w:pPr>
              <w:spacing w:after="0"/>
            </w:pPr>
            <w:r/>
            <w:r>
              <w:rPr>
                <w:rFonts w:ascii="Calibri" w:hAnsi="Calibri"/>
                <w:b w:val="0"/>
                <w:color w:val="202A35"/>
                <w:sz w:val="16"/>
              </w:rPr>
              <w:t>body(...)</w:t>
            </w:r>
          </w:p>
        </w:tc>
        <w:tc>
          <w:tcPr>
            <w:tcW w:type="dxa" w:w="2520"/>
            <w:vAlign w:val="center"/>
          </w:tcPr>
          <w:p>
            <w:pPr>
              <w:spacing w:after="0"/>
            </w:pPr>
            <w:r/>
            <w:r>
              <w:rPr>
                <w:rFonts w:ascii="Calibri" w:hAnsi="Calibri"/>
                <w:b w:val="0"/>
                <w:color w:val="202A35"/>
                <w:sz w:val="16"/>
              </w:rPr>
              <w:t>What resource data should be created or changed?</w:t>
            </w:r>
          </w:p>
        </w:tc>
      </w:tr>
    </w:tbl>
    <w:p>
      <w:pPr>
        <w:spacing w:after="20"/>
      </w:pPr>
    </w:p>
    <w:tbl>
      <w:tblPr>
        <w:tblW w:type="auto" w:w="0"/>
        <w:jc w:val="center"/>
        <w:tblLook w:firstColumn="1" w:firstRow="1" w:lastColumn="0" w:lastRow="0" w:noHBand="0" w:noVBand="1" w:val="04A0"/>
      </w:tblPr>
      <w:tblGrid>
        <w:gridCol w:w="10080"/>
      </w:tblGrid>
      <w:tr>
        <w:tc>
          <w:tcPr>
            <w:tcW w:type="dxa" w:w="10080"/>
            <w:shd w:fill="FFF4D6"/>
          </w:tcPr>
          <w:p>
            <w:pPr>
              <w:spacing w:after="40"/>
            </w:pPr>
            <w:r/>
            <w:r>
              <w:rPr>
                <w:b/>
                <w:color w:val="C58A00"/>
                <w:sz w:val="19"/>
              </w:rPr>
              <w:t>Small but important source correction</w:t>
            </w:r>
          </w:p>
          <w:p>
            <w:pPr>
              <w:spacing w:after="40"/>
            </w:pPr>
            <w:r>
              <w:rPr>
                <w:sz w:val="17"/>
              </w:rPr>
              <w:t>The source shows pathParam("categoryId ", value) with a trailing space in the parameter name. Use exactly "categoryId" with no extra space, and keep the URL placeholder {categoryId} consistent.</w:t>
            </w:r>
          </w:p>
        </w:tc>
      </w:tr>
    </w:tbl>
    <w:p>
      <w:pPr>
        <w:spacing w:after="20"/>
      </w:pPr>
    </w:p>
    <w:p>
      <w:pPr>
        <w:pStyle w:val="Heading3"/>
        <w:keepNext/>
      </w:pPr>
      <w:r>
        <w:t>8.3 Real-time scenario</w:t>
      </w:r>
    </w:p>
    <w:p>
      <w:r>
        <w:rPr>
          <w:i w:val="0"/>
        </w:rPr>
        <w:t>After creating a category, the API returns id=42. Save that returned ID and use it when fetching the category. Do not hardcode 42 because another test run may create a different ID.</w:t>
      </w:r>
    </w:p>
    <w:tbl>
      <w:tblPr>
        <w:tblW w:type="auto" w:w="0"/>
        <w:jc w:val="center"/>
        <w:tblLayout w:type="autofit"/>
        <w:tblLook w:firstColumn="1" w:firstRow="1" w:lastColumn="0" w:lastRow="0" w:noHBand="0" w:noVBand="1" w:val="04A0"/>
      </w:tblPr>
      <w:tblGrid>
        <w:gridCol w:w="10080"/>
      </w:tblGrid>
      <w:tr>
        <w:tc>
          <w:tcPr>
            <w:tcW w:type="dxa" w:w="10080"/>
            <w:shd w:fill="F0F4F7"/>
          </w:tcPr>
          <w:p>
            <w:pPr>
              <w:pStyle w:val="CodeBlock"/>
              <w:keepLines/>
            </w:pPr>
            <w:r/>
            <w:r>
              <w:rPr>
                <w:rFonts w:ascii="Consolas" w:hAnsi="Consolas"/>
                <w:color w:val="1D2A35"/>
                <w:sz w:val="15"/>
              </w:rPr>
              <w:t>Response createResponse = given()</w:t>
            </w:r>
          </w:p>
          <w:p>
            <w:pPr>
              <w:pStyle w:val="CodeBlock"/>
              <w:keepLines/>
            </w:pPr>
            <w:r>
              <w:rPr>
                <w:rFonts w:ascii="Consolas" w:hAnsi="Consolas"/>
                <w:color w:val="1D2A35"/>
                <w:sz w:val="15"/>
              </w:rPr>
              <w:t xml:space="preserve">   .auth().oauth2(accessToken)</w:t>
            </w:r>
          </w:p>
          <w:p>
            <w:pPr>
              <w:pStyle w:val="CodeBlock"/>
              <w:keepLines/>
            </w:pPr>
            <w:r>
              <w:rPr>
                <w:rFonts w:ascii="Consolas" w:hAnsi="Consolas"/>
                <w:color w:val="1D2A35"/>
                <w:sz w:val="15"/>
              </w:rPr>
              <w:t xml:space="preserve">   .contentType(ContentType.JSON)</w:t>
            </w:r>
          </w:p>
          <w:p>
            <w:pPr>
              <w:pStyle w:val="CodeBlock"/>
              <w:keepLines/>
            </w:pPr>
            <w:r>
              <w:rPr>
                <w:rFonts w:ascii="Consolas" w:hAnsi="Consolas"/>
                <w:color w:val="1D2A35"/>
                <w:sz w:val="15"/>
              </w:rPr>
              <w:t xml:space="preserve">   .body(new File("src/test/resources/payload/NewCategoryPayload.json"))</w:t>
            </w:r>
          </w:p>
          <w:p>
            <w:pPr>
              <w:pStyle w:val="CodeBlock"/>
              <w:keepLines/>
            </w:pPr>
            <w:r>
              <w:rPr>
                <w:rFonts w:ascii="Consolas" w:hAnsi="Consolas"/>
                <w:color w:val="1D2A35"/>
                <w:sz w:val="15"/>
              </w:rPr>
              <w:t>.when()</w:t>
            </w:r>
          </w:p>
          <w:p>
            <w:pPr>
              <w:pStyle w:val="CodeBlock"/>
              <w:keepLines/>
            </w:pPr>
            <w:r>
              <w:rPr>
                <w:rFonts w:ascii="Consolas" w:hAnsi="Consolas"/>
                <w:color w:val="1D2A35"/>
                <w:sz w:val="15"/>
              </w:rPr>
              <w:t xml:space="preserve">   .post("http://localhost:9197/category");</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createResponse.then().statusCode(201);</w:t>
            </w:r>
          </w:p>
          <w:p>
            <w:pPr>
              <w:pStyle w:val="CodeBlock"/>
              <w:keepLines/>
            </w:pPr>
            <w:r>
              <w:rPr>
                <w:rFonts w:ascii="Consolas" w:hAnsi="Consolas"/>
                <w:color w:val="1D2A35"/>
                <w:sz w:val="15"/>
              </w:rPr>
              <w:t>int categoryId = createResponse.jsonPath().getInt("id");</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given()</w:t>
            </w:r>
          </w:p>
          <w:p>
            <w:pPr>
              <w:pStyle w:val="CodeBlock"/>
              <w:keepLines/>
            </w:pPr>
            <w:r>
              <w:rPr>
                <w:rFonts w:ascii="Consolas" w:hAnsi="Consolas"/>
                <w:color w:val="1D2A35"/>
                <w:sz w:val="15"/>
              </w:rPr>
              <w:t xml:space="preserve">   .auth().oauth2(accessToken)</w:t>
            </w:r>
          </w:p>
          <w:p>
            <w:pPr>
              <w:pStyle w:val="CodeBlock"/>
              <w:keepLines/>
            </w:pPr>
            <w:r>
              <w:rPr>
                <w:rFonts w:ascii="Consolas" w:hAnsi="Consolas"/>
                <w:color w:val="1D2A35"/>
                <w:sz w:val="15"/>
              </w:rPr>
              <w:t xml:space="preserve">   .pathParam("categoryId", categoryId)</w:t>
            </w:r>
          </w:p>
          <w:p>
            <w:pPr>
              <w:pStyle w:val="CodeBlock"/>
              <w:keepLines/>
            </w:pPr>
            <w:r>
              <w:rPr>
                <w:rFonts w:ascii="Consolas" w:hAnsi="Consolas"/>
                <w:color w:val="1D2A35"/>
                <w:sz w:val="15"/>
              </w:rPr>
              <w:t>.when()</w:t>
            </w:r>
          </w:p>
          <w:p>
            <w:pPr>
              <w:pStyle w:val="CodeBlock"/>
              <w:keepLines/>
            </w:pPr>
            <w:r>
              <w:rPr>
                <w:rFonts w:ascii="Consolas" w:hAnsi="Consolas"/>
                <w:color w:val="1D2A35"/>
                <w:sz w:val="15"/>
              </w:rPr>
              <w:t xml:space="preserve">   .get("http://localhost:9197/category/{categoryId}")</w:t>
            </w:r>
          </w:p>
          <w:p>
            <w:pPr>
              <w:pStyle w:val="CodeBlock"/>
              <w:keepLines/>
            </w:pPr>
            <w:r>
              <w:rPr>
                <w:rFonts w:ascii="Consolas" w:hAnsi="Consolas"/>
                <w:color w:val="1D2A35"/>
                <w:sz w:val="15"/>
              </w:rPr>
              <w:t>.then()</w:t>
            </w:r>
          </w:p>
          <w:p>
            <w:pPr>
              <w:pStyle w:val="CodeBlock"/>
              <w:keepLines/>
            </w:pPr>
            <w:r>
              <w:rPr>
                <w:rFonts w:ascii="Consolas" w:hAnsi="Consolas"/>
                <w:color w:val="1D2A35"/>
                <w:sz w:val="15"/>
              </w:rPr>
              <w:t xml:space="preserve">   .statusCode(200)</w:t>
            </w:r>
          </w:p>
          <w:p>
            <w:pPr>
              <w:pStyle w:val="CodeBlock"/>
              <w:keepLines/>
            </w:pPr>
            <w:r>
              <w:rPr>
                <w:rFonts w:ascii="Consolas" w:hAnsi="Consolas"/>
                <w:color w:val="1D2A35"/>
                <w:sz w:val="15"/>
              </w:rPr>
              <w:t xml:space="preserve">   .body("id", equalTo(categoryId));</w:t>
            </w:r>
          </w:p>
        </w:tc>
      </w:tr>
    </w:tbl>
    <w:p>
      <w:pPr>
        <w:spacing w:after="20"/>
      </w:pPr>
    </w:p>
    <w:p>
      <w:pPr>
        <w:pStyle w:val="Heading1"/>
        <w:keepNext/>
      </w:pPr>
      <w:r>
        <w:t>9. Method chaining: POST and GET</w:t>
      </w:r>
    </w:p>
    <w:p>
      <w:pPr>
        <w:pStyle w:val="Heading2"/>
        <w:keepNext/>
      </w:pPr>
      <w:r>
        <w:t>9.1 What is method chaining?</w:t>
      </w:r>
    </w:p>
    <w:p>
      <w:r>
        <w:rPr>
          <w:i w:val="0"/>
        </w:rPr>
        <w:t>Method chaining links request-building and assertion methods into one readable flow. In REST Assured, a common structure is given() → when() → then().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0"/>
            </w:pPr>
            <w:r/>
            <w:r>
              <w:rPr>
                <w:rFonts w:ascii="Calibri" w:hAnsi="Calibri"/>
                <w:b/>
                <w:color w:val="FFFFFF"/>
                <w:sz w:val="17"/>
              </w:rPr>
              <w:t>Part</w:t>
            </w:r>
          </w:p>
        </w:tc>
        <w:tc>
          <w:tcPr>
            <w:tcW w:type="dxa" w:w="3360"/>
            <w:vAlign w:val="center"/>
            <w:shd w:fill="17365D"/>
          </w:tcPr>
          <w:p>
            <w:pPr>
              <w:spacing w:after="0"/>
            </w:pPr>
            <w:r/>
            <w:r>
              <w:rPr>
                <w:rFonts w:ascii="Calibri" w:hAnsi="Calibri"/>
                <w:b/>
                <w:color w:val="FFFFFF"/>
                <w:sz w:val="17"/>
              </w:rPr>
              <w:t>Purpose</w:t>
            </w:r>
          </w:p>
        </w:tc>
        <w:tc>
          <w:tcPr>
            <w:tcW w:type="dxa" w:w="3360"/>
            <w:vAlign w:val="center"/>
            <w:shd w:fill="17365D"/>
          </w:tcPr>
          <w:p>
            <w:pPr>
              <w:spacing w:after="0"/>
            </w:pPr>
            <w:r/>
            <w:r>
              <w:rPr>
                <w:rFonts w:ascii="Calibri" w:hAnsi="Calibri"/>
                <w:b/>
                <w:color w:val="FFFFFF"/>
                <w:sz w:val="17"/>
              </w:rPr>
              <w:t>Examples</w:t>
            </w:r>
          </w:p>
        </w:tc>
      </w:tr>
      <w:tr>
        <w:tc>
          <w:tcPr>
            <w:tcW w:type="dxa" w:w="3360"/>
            <w:vAlign w:val="center"/>
            <w:shd w:fill="F5F8FB"/>
          </w:tcPr>
          <w:p>
            <w:pPr>
              <w:spacing w:after="0"/>
            </w:pPr>
            <w:r/>
            <w:r>
              <w:rPr>
                <w:rFonts w:ascii="Calibri" w:hAnsi="Calibri"/>
                <w:b w:val="0"/>
                <w:color w:val="202A35"/>
                <w:sz w:val="16"/>
              </w:rPr>
              <w:t>given()</w:t>
            </w:r>
          </w:p>
        </w:tc>
        <w:tc>
          <w:tcPr>
            <w:tcW w:type="dxa" w:w="3360"/>
            <w:vAlign w:val="center"/>
            <w:shd w:fill="F5F8FB"/>
          </w:tcPr>
          <w:p>
            <w:pPr>
              <w:spacing w:after="0"/>
            </w:pPr>
            <w:r/>
            <w:r>
              <w:rPr>
                <w:rFonts w:ascii="Calibri" w:hAnsi="Calibri"/>
                <w:b w:val="0"/>
                <w:color w:val="202A35"/>
                <w:sz w:val="16"/>
              </w:rPr>
              <w:t>Set up request details</w:t>
            </w:r>
          </w:p>
        </w:tc>
        <w:tc>
          <w:tcPr>
            <w:tcW w:type="dxa" w:w="3360"/>
            <w:vAlign w:val="center"/>
            <w:shd w:fill="F5F8FB"/>
          </w:tcPr>
          <w:p>
            <w:pPr>
              <w:spacing w:after="0"/>
            </w:pPr>
            <w:r/>
            <w:r>
              <w:rPr>
                <w:rFonts w:ascii="Calibri" w:hAnsi="Calibri"/>
                <w:b w:val="0"/>
                <w:color w:val="202A35"/>
                <w:sz w:val="16"/>
              </w:rPr>
              <w:t>auth, headers, params, content type, body</w:t>
            </w:r>
          </w:p>
        </w:tc>
      </w:tr>
      <w:tr>
        <w:tc>
          <w:tcPr>
            <w:tcW w:type="dxa" w:w="3360"/>
            <w:vAlign w:val="center"/>
          </w:tcPr>
          <w:p>
            <w:pPr>
              <w:spacing w:after="0"/>
            </w:pPr>
            <w:r/>
            <w:r>
              <w:rPr>
                <w:rFonts w:ascii="Calibri" w:hAnsi="Calibri"/>
                <w:b w:val="0"/>
                <w:color w:val="202A35"/>
                <w:sz w:val="16"/>
              </w:rPr>
              <w:t>when()</w:t>
            </w:r>
          </w:p>
        </w:tc>
        <w:tc>
          <w:tcPr>
            <w:tcW w:type="dxa" w:w="3360"/>
            <w:vAlign w:val="center"/>
          </w:tcPr>
          <w:p>
            <w:pPr>
              <w:spacing w:after="0"/>
            </w:pPr>
            <w:r/>
            <w:r>
              <w:rPr>
                <w:rFonts w:ascii="Calibri" w:hAnsi="Calibri"/>
                <w:b w:val="0"/>
                <w:color w:val="202A35"/>
                <w:sz w:val="16"/>
              </w:rPr>
              <w:t>Execute the HTTP action</w:t>
            </w:r>
          </w:p>
        </w:tc>
        <w:tc>
          <w:tcPr>
            <w:tcW w:type="dxa" w:w="3360"/>
            <w:vAlign w:val="center"/>
          </w:tcPr>
          <w:p>
            <w:pPr>
              <w:spacing w:after="0"/>
            </w:pPr>
            <w:r/>
            <w:r>
              <w:rPr>
                <w:rFonts w:ascii="Calibri" w:hAnsi="Calibri"/>
                <w:b w:val="0"/>
                <w:color w:val="202A35"/>
                <w:sz w:val="16"/>
              </w:rPr>
              <w:t>get, post, put, patch, delete</w:t>
            </w:r>
          </w:p>
        </w:tc>
      </w:tr>
      <w:tr>
        <w:tc>
          <w:tcPr>
            <w:tcW w:type="dxa" w:w="3360"/>
            <w:vAlign w:val="center"/>
            <w:shd w:fill="F5F8FB"/>
          </w:tcPr>
          <w:p>
            <w:pPr>
              <w:spacing w:after="0"/>
            </w:pPr>
            <w:r/>
            <w:r>
              <w:rPr>
                <w:rFonts w:ascii="Calibri" w:hAnsi="Calibri"/>
                <w:b w:val="0"/>
                <w:color w:val="202A35"/>
                <w:sz w:val="16"/>
              </w:rPr>
              <w:t>then()</w:t>
            </w:r>
          </w:p>
        </w:tc>
        <w:tc>
          <w:tcPr>
            <w:tcW w:type="dxa" w:w="3360"/>
            <w:vAlign w:val="center"/>
            <w:shd w:fill="F5F8FB"/>
          </w:tcPr>
          <w:p>
            <w:pPr>
              <w:spacing w:after="0"/>
            </w:pPr>
            <w:r/>
            <w:r>
              <w:rPr>
                <w:rFonts w:ascii="Calibri" w:hAnsi="Calibri"/>
                <w:b w:val="0"/>
                <w:color w:val="202A35"/>
                <w:sz w:val="16"/>
              </w:rPr>
              <w:t>Validate the response</w:t>
            </w:r>
          </w:p>
        </w:tc>
        <w:tc>
          <w:tcPr>
            <w:tcW w:type="dxa" w:w="3360"/>
            <w:vAlign w:val="center"/>
            <w:shd w:fill="F5F8FB"/>
          </w:tcPr>
          <w:p>
            <w:pPr>
              <w:spacing w:after="0"/>
            </w:pPr>
            <w:r/>
            <w:r>
              <w:rPr>
                <w:rFonts w:ascii="Calibri" w:hAnsi="Calibri"/>
                <w:b w:val="0"/>
                <w:color w:val="202A35"/>
                <w:sz w:val="16"/>
              </w:rPr>
              <w:t>statusCode, header, time, body, log</w:t>
            </w:r>
          </w:p>
        </w:tc>
      </w:tr>
    </w:tbl>
    <w:p>
      <w:pPr>
        <w:spacing w:after="20"/>
      </w:pPr>
    </w:p>
    <w:p>
      <w:pPr>
        <w:pStyle w:val="Heading2"/>
        <w:keepNext/>
      </w:pPr>
      <w:r>
        <w:t>9.2 POST a product</w:t>
      </w:r>
    </w:p>
    <w:tbl>
      <w:tblPr>
        <w:tblW w:type="auto" w:w="0"/>
        <w:jc w:val="center"/>
        <w:tblLayout w:type="autofit"/>
        <w:tblLook w:firstColumn="1" w:firstRow="1" w:lastColumn="0" w:lastRow="0" w:noHBand="0" w:noVBand="1" w:val="04A0"/>
      </w:tblPr>
      <w:tblGrid>
        <w:gridCol w:w="10080"/>
      </w:tblGrid>
      <w:tr>
        <w:tc>
          <w:tcPr>
            <w:tcW w:type="dxa" w:w="10080"/>
            <w:shd w:fill="F0F4F7"/>
          </w:tcPr>
          <w:p>
            <w:pPr>
              <w:pStyle w:val="CodeBlock"/>
              <w:keepLines/>
            </w:pPr>
            <w:r/>
            <w:r>
              <w:rPr>
                <w:rFonts w:ascii="Consolas" w:hAnsi="Consolas"/>
                <w:color w:val="1D2A35"/>
                <w:sz w:val="15"/>
              </w:rPr>
              <w:t>File productPayload = new File(</w:t>
            </w:r>
          </w:p>
          <w:p>
            <w:pPr>
              <w:pStyle w:val="CodeBlock"/>
              <w:keepLines/>
            </w:pPr>
            <w:r>
              <w:rPr>
                <w:rFonts w:ascii="Consolas" w:hAnsi="Consolas"/>
                <w:color w:val="1D2A35"/>
                <w:sz w:val="15"/>
              </w:rPr>
              <w:t xml:space="preserve">    "src/test/resources/payload/NewProductPayload.json");</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Response response =</w:t>
            </w:r>
          </w:p>
          <w:p>
            <w:pPr>
              <w:pStyle w:val="CodeBlock"/>
              <w:keepLines/>
            </w:pPr>
            <w:r>
              <w:rPr>
                <w:rFonts w:ascii="Consolas" w:hAnsi="Consolas"/>
                <w:color w:val="1D2A35"/>
                <w:sz w:val="15"/>
              </w:rPr>
              <w:t xml:space="preserve">    given()</w:t>
            </w:r>
          </w:p>
          <w:p>
            <w:pPr>
              <w:pStyle w:val="CodeBlock"/>
              <w:keepLines/>
            </w:pPr>
            <w:r>
              <w:rPr>
                <w:rFonts w:ascii="Consolas" w:hAnsi="Consolas"/>
                <w:color w:val="1D2A35"/>
                <w:sz w:val="15"/>
              </w:rPr>
              <w:t xml:space="preserve">        .auth().oauth2(accessToken)</w:t>
            </w:r>
          </w:p>
          <w:p>
            <w:pPr>
              <w:pStyle w:val="CodeBlock"/>
              <w:keepLines/>
            </w:pPr>
            <w:r>
              <w:rPr>
                <w:rFonts w:ascii="Consolas" w:hAnsi="Consolas"/>
                <w:color w:val="1D2A35"/>
                <w:sz w:val="15"/>
              </w:rPr>
              <w:t xml:space="preserve">        .contentType(ContentType.JSON)</w:t>
            </w:r>
          </w:p>
          <w:p>
            <w:pPr>
              <w:pStyle w:val="CodeBlock"/>
              <w:keepLines/>
            </w:pPr>
            <w:r>
              <w:rPr>
                <w:rFonts w:ascii="Consolas" w:hAnsi="Consolas"/>
                <w:color w:val="1D2A35"/>
                <w:sz w:val="15"/>
              </w:rPr>
              <w:t xml:space="preserve">        .body(productPayload)</w:t>
            </w:r>
          </w:p>
          <w:p>
            <w:pPr>
              <w:pStyle w:val="CodeBlock"/>
              <w:keepLines/>
            </w:pPr>
            <w:r>
              <w:rPr>
                <w:rFonts w:ascii="Consolas" w:hAnsi="Consolas"/>
                <w:color w:val="1D2A35"/>
                <w:sz w:val="15"/>
              </w:rPr>
              <w:t xml:space="preserve">    .when()</w:t>
            </w:r>
          </w:p>
          <w:p>
            <w:pPr>
              <w:pStyle w:val="CodeBlock"/>
              <w:keepLines/>
            </w:pPr>
            <w:r>
              <w:rPr>
                <w:rFonts w:ascii="Consolas" w:hAnsi="Consolas"/>
                <w:color w:val="1D2A35"/>
                <w:sz w:val="15"/>
              </w:rPr>
              <w:t xml:space="preserve">        .post("http://localhost:9197/products");</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response.then()</w:t>
            </w:r>
          </w:p>
          <w:p>
            <w:pPr>
              <w:pStyle w:val="CodeBlock"/>
              <w:keepLines/>
            </w:pPr>
            <w:r>
              <w:rPr>
                <w:rFonts w:ascii="Consolas" w:hAnsi="Consolas"/>
                <w:color w:val="1D2A35"/>
                <w:sz w:val="15"/>
              </w:rPr>
              <w:t xml:space="preserve">    .statusCode(201)</w:t>
            </w:r>
          </w:p>
          <w:p>
            <w:pPr>
              <w:pStyle w:val="CodeBlock"/>
              <w:keepLines/>
            </w:pPr>
            <w:r>
              <w:rPr>
                <w:rFonts w:ascii="Consolas" w:hAnsi="Consolas"/>
                <w:color w:val="1D2A35"/>
                <w:sz w:val="15"/>
              </w:rPr>
              <w:t xml:space="preserve">    .body("id", greaterThan(0));</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int productId = response.jsonPath().getInt("id");</w:t>
            </w:r>
          </w:p>
        </w:tc>
      </w:tr>
    </w:tbl>
    <w:p>
      <w:pPr>
        <w:spacing w:after="20"/>
      </w:pPr>
    </w:p>
    <w:p>
      <w:r>
        <w:rPr>
          <w:i w:val="0"/>
        </w:rPr>
        <w:t>Explanation: authentication attaches the token; contentType(JSON) declares the outgoing body format; body(productPayload) reads the JSON file; post(...) submits the request; then() validates the response; JsonPath extracts the generated product ID for later calls.</w:t>
      </w:r>
    </w:p>
    <w:p>
      <w:pPr>
        <w:pStyle w:val="Heading2"/>
        <w:keepNext/>
      </w:pPr>
      <w:r>
        <w:t>9.3 GET a product</w:t>
      </w:r>
    </w:p>
    <w:tbl>
      <w:tblPr>
        <w:tblW w:type="auto" w:w="0"/>
        <w:jc w:val="center"/>
        <w:tblLayout w:type="autofit"/>
        <w:tblLook w:firstColumn="1" w:firstRow="1" w:lastColumn="0" w:lastRow="0" w:noHBand="0" w:noVBand="1" w:val="04A0"/>
      </w:tblPr>
      <w:tblGrid>
        <w:gridCol w:w="10080"/>
      </w:tblGrid>
      <w:tr>
        <w:tc>
          <w:tcPr>
            <w:tcW w:type="dxa" w:w="10080"/>
            <w:shd w:fill="F0F4F7"/>
          </w:tcPr>
          <w:p>
            <w:pPr>
              <w:pStyle w:val="CodeBlock"/>
              <w:keepLines/>
            </w:pPr>
            <w:r/>
            <w:r>
              <w:rPr>
                <w:rFonts w:ascii="Consolas" w:hAnsi="Consolas"/>
                <w:color w:val="1D2A35"/>
                <w:sz w:val="15"/>
              </w:rPr>
              <w:t>given()</w:t>
            </w:r>
          </w:p>
          <w:p>
            <w:pPr>
              <w:pStyle w:val="CodeBlock"/>
              <w:keepLines/>
            </w:pPr>
            <w:r>
              <w:rPr>
                <w:rFonts w:ascii="Consolas" w:hAnsi="Consolas"/>
                <w:color w:val="1D2A35"/>
                <w:sz w:val="15"/>
              </w:rPr>
              <w:t xml:space="preserve">    .auth().oauth2(accessToken)</w:t>
            </w:r>
          </w:p>
          <w:p>
            <w:pPr>
              <w:pStyle w:val="CodeBlock"/>
              <w:keepLines/>
            </w:pPr>
            <w:r>
              <w:rPr>
                <w:rFonts w:ascii="Consolas" w:hAnsi="Consolas"/>
                <w:color w:val="1D2A35"/>
                <w:sz w:val="15"/>
              </w:rPr>
              <w:t xml:space="preserve">    .pathParam("productId", productId)</w:t>
            </w:r>
          </w:p>
          <w:p>
            <w:pPr>
              <w:pStyle w:val="CodeBlock"/>
              <w:keepLines/>
            </w:pPr>
            <w:r>
              <w:rPr>
                <w:rFonts w:ascii="Consolas" w:hAnsi="Consolas"/>
                <w:color w:val="1D2A35"/>
                <w:sz w:val="15"/>
              </w:rPr>
              <w:t>.when()</w:t>
            </w:r>
          </w:p>
          <w:p>
            <w:pPr>
              <w:pStyle w:val="CodeBlock"/>
              <w:keepLines/>
            </w:pPr>
            <w:r>
              <w:rPr>
                <w:rFonts w:ascii="Consolas" w:hAnsi="Consolas"/>
                <w:color w:val="1D2A35"/>
                <w:sz w:val="15"/>
              </w:rPr>
              <w:t xml:space="preserve">    .get("http://localhost:9197/products/{productId}")</w:t>
            </w:r>
          </w:p>
          <w:p>
            <w:pPr>
              <w:pStyle w:val="CodeBlock"/>
              <w:keepLines/>
            </w:pPr>
            <w:r>
              <w:rPr>
                <w:rFonts w:ascii="Consolas" w:hAnsi="Consolas"/>
                <w:color w:val="1D2A35"/>
                <w:sz w:val="15"/>
              </w:rPr>
              <w:t>.then()</w:t>
            </w:r>
          </w:p>
          <w:p>
            <w:pPr>
              <w:pStyle w:val="CodeBlock"/>
              <w:keepLines/>
            </w:pPr>
            <w:r>
              <w:rPr>
                <w:rFonts w:ascii="Consolas" w:hAnsi="Consolas"/>
                <w:color w:val="1D2A35"/>
                <w:sz w:val="15"/>
              </w:rPr>
              <w:t xml:space="preserve">    .statusCode(200)</w:t>
            </w:r>
          </w:p>
          <w:p>
            <w:pPr>
              <w:pStyle w:val="CodeBlock"/>
              <w:keepLines/>
            </w:pPr>
            <w:r>
              <w:rPr>
                <w:rFonts w:ascii="Consolas" w:hAnsi="Consolas"/>
                <w:color w:val="1D2A35"/>
                <w:sz w:val="15"/>
              </w:rPr>
              <w:t xml:space="preserve">    .body("id", equalTo(productId))</w:t>
            </w:r>
          </w:p>
          <w:p>
            <w:pPr>
              <w:pStyle w:val="CodeBlock"/>
              <w:keepLines/>
            </w:pPr>
            <w:r>
              <w:rPr>
                <w:rFonts w:ascii="Consolas" w:hAnsi="Consolas"/>
                <w:color w:val="1D2A35"/>
                <w:sz w:val="15"/>
              </w:rPr>
              <w:t xml:space="preserve">    .body("title", not(isEmptyOrNullString()));</w:t>
            </w:r>
          </w:p>
        </w:tc>
      </w:tr>
    </w:tbl>
    <w:p>
      <w:pPr>
        <w:spacing w:after="20"/>
      </w:pPr>
    </w:p>
    <w:p>
      <w:r>
        <w:rPr>
          <w:i w:val="0"/>
        </w:rPr>
        <w:t>A GET test should validate more than “no exception occurred.” Check the status, the resource ID, and one or more business-critical fields. Only assert fields that are guaranteed by the API contract.</w:t>
      </w:r>
    </w:p>
    <w:p>
      <w:pPr>
        <w:pStyle w:val="Heading2"/>
        <w:keepNext/>
      </w:pPr>
      <w:r>
        <w:t>9.4 Logging while chaining</w:t>
      </w:r>
    </w:p>
    <w:tbl>
      <w:tblPr>
        <w:tblW w:type="auto" w:w="0"/>
        <w:jc w:val="center"/>
        <w:tblLayout w:type="autofit"/>
        <w:tblLook w:firstColumn="1" w:firstRow="1" w:lastColumn="0" w:lastRow="0" w:noHBand="0" w:noVBand="1" w:val="04A0"/>
      </w:tblPr>
      <w:tblGrid>
        <w:gridCol w:w="10080"/>
      </w:tblGrid>
      <w:tr>
        <w:tc>
          <w:tcPr>
            <w:tcW w:type="dxa" w:w="10080"/>
            <w:shd w:fill="F0F4F7"/>
          </w:tcPr>
          <w:p>
            <w:pPr>
              <w:pStyle w:val="CodeBlock"/>
              <w:keepLines/>
            </w:pPr>
            <w:r/>
            <w:r>
              <w:rPr>
                <w:rFonts w:ascii="Consolas" w:hAnsi="Consolas"/>
                <w:color w:val="1D2A35"/>
                <w:sz w:val="15"/>
              </w:rPr>
              <w:t>given()</w:t>
            </w:r>
          </w:p>
          <w:p>
            <w:pPr>
              <w:pStyle w:val="CodeBlock"/>
              <w:keepLines/>
            </w:pPr>
            <w:r>
              <w:rPr>
                <w:rFonts w:ascii="Consolas" w:hAnsi="Consolas"/>
                <w:color w:val="1D2A35"/>
                <w:sz w:val="15"/>
              </w:rPr>
              <w:t xml:space="preserve">    .log().ifValidationFails()</w:t>
            </w:r>
          </w:p>
          <w:p>
            <w:pPr>
              <w:pStyle w:val="CodeBlock"/>
              <w:keepLines/>
            </w:pPr>
            <w:r>
              <w:rPr>
                <w:rFonts w:ascii="Consolas" w:hAnsi="Consolas"/>
                <w:color w:val="1D2A35"/>
                <w:sz w:val="15"/>
              </w:rPr>
              <w:t xml:space="preserve">    .auth().oauth2(accessToken)</w:t>
            </w:r>
          </w:p>
          <w:p>
            <w:pPr>
              <w:pStyle w:val="CodeBlock"/>
              <w:keepLines/>
            </w:pPr>
            <w:r>
              <w:rPr>
                <w:rFonts w:ascii="Consolas" w:hAnsi="Consolas"/>
                <w:color w:val="1D2A35"/>
                <w:sz w:val="15"/>
              </w:rPr>
              <w:t xml:space="preserve">    .pathParam("productId", productId)</w:t>
            </w:r>
          </w:p>
          <w:p>
            <w:pPr>
              <w:pStyle w:val="CodeBlock"/>
              <w:keepLines/>
            </w:pPr>
            <w:r>
              <w:rPr>
                <w:rFonts w:ascii="Consolas" w:hAnsi="Consolas"/>
                <w:color w:val="1D2A35"/>
                <w:sz w:val="15"/>
              </w:rPr>
              <w:t>.when()</w:t>
            </w:r>
          </w:p>
          <w:p>
            <w:pPr>
              <w:pStyle w:val="CodeBlock"/>
              <w:keepLines/>
            </w:pPr>
            <w:r>
              <w:rPr>
                <w:rFonts w:ascii="Consolas" w:hAnsi="Consolas"/>
                <w:color w:val="1D2A35"/>
                <w:sz w:val="15"/>
              </w:rPr>
              <w:t xml:space="preserve">    .get("http://localhost:9197/products/{productId}")</w:t>
            </w:r>
          </w:p>
          <w:p>
            <w:pPr>
              <w:pStyle w:val="CodeBlock"/>
              <w:keepLines/>
            </w:pPr>
            <w:r>
              <w:rPr>
                <w:rFonts w:ascii="Consolas" w:hAnsi="Consolas"/>
                <w:color w:val="1D2A35"/>
                <w:sz w:val="15"/>
              </w:rPr>
              <w:t>.then()</w:t>
            </w:r>
          </w:p>
          <w:p>
            <w:pPr>
              <w:pStyle w:val="CodeBlock"/>
              <w:keepLines/>
            </w:pPr>
            <w:r>
              <w:rPr>
                <w:rFonts w:ascii="Consolas" w:hAnsi="Consolas"/>
                <w:color w:val="1D2A35"/>
                <w:sz w:val="15"/>
              </w:rPr>
              <w:t xml:space="preserve">    .log().ifValidationFails()</w:t>
            </w:r>
          </w:p>
          <w:p>
            <w:pPr>
              <w:pStyle w:val="CodeBlock"/>
              <w:keepLines/>
            </w:pPr>
            <w:r>
              <w:rPr>
                <w:rFonts w:ascii="Consolas" w:hAnsi="Consolas"/>
                <w:color w:val="1D2A35"/>
                <w:sz w:val="15"/>
              </w:rPr>
              <w:t xml:space="preserve">    .statusCode(200);</w:t>
            </w:r>
          </w:p>
        </w:tc>
      </w:tr>
    </w:tbl>
    <w:p>
      <w:pPr>
        <w:spacing w:after="20"/>
      </w:pPr>
    </w:p>
    <w:tbl>
      <w:tblPr>
        <w:tblW w:type="auto" w:w="0"/>
        <w:jc w:val="center"/>
        <w:tblLook w:firstColumn="1" w:firstRow="1" w:lastColumn="0" w:lastRow="0" w:noHBand="0" w:noVBand="1" w:val="04A0"/>
      </w:tblPr>
      <w:tblGrid>
        <w:gridCol w:w="10080"/>
      </w:tblGrid>
      <w:tr>
        <w:tc>
          <w:tcPr>
            <w:tcW w:type="dxa" w:w="10080"/>
            <w:shd w:fill="FCE8E6"/>
          </w:tcPr>
          <w:p>
            <w:pPr>
              <w:spacing w:after="40"/>
            </w:pPr>
            <w:r/>
            <w:r>
              <w:rPr>
                <w:b/>
                <w:color w:val="A61C2D"/>
                <w:sz w:val="19"/>
              </w:rPr>
              <w:t>Do not blindly log all data</w:t>
            </w:r>
          </w:p>
          <w:p>
            <w:pPr>
              <w:spacing w:after="40"/>
            </w:pPr>
            <w:r>
              <w:rPr>
                <w:sz w:val="17"/>
              </w:rPr>
              <w:t>The class code uses log().all(). This can expose credentials, authorization headers, request payloads with personal data, or access tokens. In normal automation, log only what is needed for diagnostics; mask sensitive headers and avoid logging passwords/tokens altogether.</w:t>
            </w:r>
          </w:p>
        </w:tc>
      </w:tr>
    </w:tbl>
    <w:p>
      <w:pPr>
        <w:spacing w:after="20"/>
      </w:pPr>
    </w:p>
    <w:p>
      <w:pPr>
        <w:pStyle w:val="Heading1"/>
        <w:keepNext/>
      </w:pPr>
      <w:r>
        <w:t>10. Multipart file upload</w:t>
      </w:r>
    </w:p>
    <w:p>
      <w:pPr>
        <w:pStyle w:val="Heading2"/>
        <w:keepNext/>
      </w:pPr>
      <w:r>
        <w:t>10.1 What is multipart/form-data?</w:t>
      </w:r>
    </w:p>
    <w:p>
      <w:r>
        <w:rPr>
          <w:i w:val="0"/>
        </w:rPr>
        <w:t>Multipart form data lets a request send a file and other form fields in separate parts of one HTTP request. The server typically expects a part name matching its endpoint contract—for example, imageFile. REST Assured supports multiPart() for files, byte arrays, streams, and text.</w:t>
      </w:r>
    </w:p>
    <w:p>
      <w:pPr>
        <w:pStyle w:val="Heading2"/>
        <w:keepNext/>
      </w:pPr>
      <w:r>
        <w:t>10.2 Upload a product image</w:t>
      </w:r>
    </w:p>
    <w:tbl>
      <w:tblPr>
        <w:tblW w:type="auto" w:w="0"/>
        <w:jc w:val="center"/>
        <w:tblLayout w:type="autofit"/>
        <w:tblLook w:firstColumn="1" w:firstRow="1" w:lastColumn="0" w:lastRow="0" w:noHBand="0" w:noVBand="1" w:val="04A0"/>
      </w:tblPr>
      <w:tblGrid>
        <w:gridCol w:w="10080"/>
      </w:tblGrid>
      <w:tr>
        <w:tc>
          <w:tcPr>
            <w:tcW w:type="dxa" w:w="10080"/>
            <w:shd w:fill="F0F4F7"/>
          </w:tcPr>
          <w:p>
            <w:pPr>
              <w:pStyle w:val="CodeBlock"/>
              <w:keepLines/>
            </w:pPr>
            <w:r/>
            <w:r>
              <w:rPr>
                <w:rFonts w:ascii="Consolas" w:hAnsi="Consolas"/>
                <w:color w:val="1D2A35"/>
                <w:sz w:val="15"/>
              </w:rPr>
              <w:t>Path imagePath = Paths.get(</w:t>
            </w:r>
          </w:p>
          <w:p>
            <w:pPr>
              <w:pStyle w:val="CodeBlock"/>
              <w:keepLines/>
            </w:pPr>
            <w:r>
              <w:rPr>
                <w:rFonts w:ascii="Consolas" w:hAnsi="Consolas"/>
                <w:color w:val="1D2A35"/>
                <w:sz w:val="15"/>
              </w:rPr>
              <w:t xml:space="preserve">    System.getProperty("user.dir"),</w:t>
            </w:r>
          </w:p>
          <w:p>
            <w:pPr>
              <w:pStyle w:val="CodeBlock"/>
              <w:keepLines/>
            </w:pPr>
            <w:r>
              <w:rPr>
                <w:rFonts w:ascii="Consolas" w:hAnsi="Consolas"/>
                <w:color w:val="1D2A35"/>
                <w:sz w:val="15"/>
              </w:rPr>
              <w:t xml:space="preserve">    "src", "test", "resources", "payload", "samsung.png");</w:t>
            </w:r>
          </w:p>
          <w:p>
            <w:pPr>
              <w:pStyle w:val="CodeBlock"/>
              <w:keepLines/>
            </w:pPr>
            <w:r>
              <w:rPr>
                <w:rFonts w:ascii="Consolas" w:hAnsi="Consolas"/>
                <w:color w:val="1D2A35"/>
                <w:sz w:val="15"/>
              </w:rPr>
              <w:t>File imageFile = imagePath.toFile();</w:t>
            </w:r>
          </w:p>
          <w:p>
            <w:pPr>
              <w:pStyle w:val="CodeBlock"/>
              <w:keepLines/>
            </w:pPr>
            <w:r>
              <w:rPr>
                <w:rFonts w:ascii="Consolas" w:hAnsi="Consolas"/>
                <w:color w:val="1D2A35"/>
                <w:sz w:val="15"/>
              </w:rPr>
              <w:t>Assert.assertTrue(imageFile.isFile(), "Image test file was not found: " + imagePath);</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Response uploadResponse =</w:t>
            </w:r>
          </w:p>
          <w:p>
            <w:pPr>
              <w:pStyle w:val="CodeBlock"/>
              <w:keepLines/>
            </w:pPr>
            <w:r>
              <w:rPr>
                <w:rFonts w:ascii="Consolas" w:hAnsi="Consolas"/>
                <w:color w:val="1D2A35"/>
                <w:sz w:val="15"/>
              </w:rPr>
              <w:t xml:space="preserve">    given()</w:t>
            </w:r>
          </w:p>
          <w:p>
            <w:pPr>
              <w:pStyle w:val="CodeBlock"/>
              <w:keepLines/>
            </w:pPr>
            <w:r>
              <w:rPr>
                <w:rFonts w:ascii="Consolas" w:hAnsi="Consolas"/>
                <w:color w:val="1D2A35"/>
                <w:sz w:val="15"/>
              </w:rPr>
              <w:t xml:space="preserve">        .auth().oauth2(accessToken)</w:t>
            </w:r>
          </w:p>
          <w:p>
            <w:pPr>
              <w:pStyle w:val="CodeBlock"/>
              <w:keepLines/>
            </w:pPr>
            <w:r>
              <w:rPr>
                <w:rFonts w:ascii="Consolas" w:hAnsi="Consolas"/>
                <w:color w:val="1D2A35"/>
                <w:sz w:val="15"/>
              </w:rPr>
              <w:t xml:space="preserve">        .pathParam("productId", productId)</w:t>
            </w:r>
          </w:p>
          <w:p>
            <w:pPr>
              <w:pStyle w:val="CodeBlock"/>
              <w:keepLines/>
            </w:pPr>
            <w:r>
              <w:rPr>
                <w:rFonts w:ascii="Consolas" w:hAnsi="Consolas"/>
                <w:color w:val="1D2A35"/>
                <w:sz w:val="15"/>
              </w:rPr>
              <w:t xml:space="preserve">        .multiPart("imageFile", imageFile, "image/png")</w:t>
            </w:r>
          </w:p>
          <w:p>
            <w:pPr>
              <w:pStyle w:val="CodeBlock"/>
              <w:keepLines/>
            </w:pPr>
            <w:r>
              <w:rPr>
                <w:rFonts w:ascii="Consolas" w:hAnsi="Consolas"/>
                <w:color w:val="1D2A35"/>
                <w:sz w:val="15"/>
              </w:rPr>
              <w:t xml:space="preserve">    .when()</w:t>
            </w:r>
          </w:p>
          <w:p>
            <w:pPr>
              <w:pStyle w:val="CodeBlock"/>
              <w:keepLines/>
            </w:pPr>
            <w:r>
              <w:rPr>
                <w:rFonts w:ascii="Consolas" w:hAnsi="Consolas"/>
                <w:color w:val="1D2A35"/>
                <w:sz w:val="15"/>
              </w:rPr>
              <w:t xml:space="preserve">        .post("http://localhost:9197/products/{productId}/image");</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uploadResponse.then()</w:t>
            </w:r>
          </w:p>
          <w:p>
            <w:pPr>
              <w:pStyle w:val="CodeBlock"/>
              <w:keepLines/>
            </w:pPr>
            <w:r>
              <w:rPr>
                <w:rFonts w:ascii="Consolas" w:hAnsi="Consolas"/>
                <w:color w:val="1D2A35"/>
                <w:sz w:val="15"/>
              </w:rPr>
              <w:t xml:space="preserve">    .statusCode(200); // Change this to the documented success code for your API.</w:t>
            </w:r>
          </w:p>
        </w:tc>
      </w:tr>
    </w:tbl>
    <w:p>
      <w:pPr>
        <w:spacing w:after="20"/>
      </w:pPr>
    </w:p>
    <w:p>
      <w:r>
        <w:rPr>
          <w:i w:val="0"/>
        </w:rPr>
        <w:t>The file is located using a project-relative path built from the repository root. isFile() checks that the test will not silently send a missing file. multiPart("imageFile", file, "image/png") names the field and declares its media type. The server may return 200, 201, or another documented success code.</w:t>
      </w:r>
    </w:p>
    <w:tbl>
      <w:tblPr>
        <w:tblW w:type="auto" w:w="0"/>
        <w:jc w:val="center"/>
        <w:tblLook w:firstColumn="1" w:firstRow="1" w:lastColumn="0" w:lastRow="0" w:noHBand="0" w:noVBand="1" w:val="04A0"/>
      </w:tblPr>
      <w:tblGrid>
        <w:gridCol w:w="10080"/>
      </w:tblGrid>
      <w:tr>
        <w:tc>
          <w:tcPr>
            <w:tcW w:type="dxa" w:w="10080"/>
            <w:shd w:fill="EAF5F5"/>
          </w:tcPr>
          <w:p>
            <w:pPr>
              <w:spacing w:after="40"/>
            </w:pPr>
            <w:r/>
            <w:r>
              <w:rPr>
                <w:b/>
                <w:color w:val="007C91"/>
                <w:sz w:val="19"/>
              </w:rPr>
              <w:t>Multipart boundary</w:t>
            </w:r>
          </w:p>
          <w:p>
            <w:pPr>
              <w:spacing w:after="40"/>
            </w:pPr>
            <w:r>
              <w:rPr>
                <w:sz w:val="17"/>
              </w:rPr>
              <w:t>Usually let REST Assured set the multipart content type and boundary. Do not manually set Content-Type: multipart/form-data unless you know how the boundary is being generated; a missing or incorrect boundary can make the request invalid.</w:t>
            </w:r>
          </w:p>
        </w:tc>
      </w:tr>
    </w:tbl>
    <w:p>
      <w:pPr>
        <w:spacing w:after="20"/>
      </w:pPr>
    </w:p>
    <w:p>
      <w:pPr>
        <w:pStyle w:val="Heading2"/>
        <w:keepNext/>
      </w:pPr>
      <w:r>
        <w:t>10.3 Real-time upload test cases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0"/>
            </w:pPr>
            <w:r/>
            <w:r>
              <w:rPr>
                <w:rFonts w:ascii="Calibri" w:hAnsi="Calibri"/>
                <w:b/>
                <w:color w:val="FFFFFF"/>
                <w:sz w:val="17"/>
              </w:rPr>
              <w:t>Scenario</w:t>
            </w:r>
          </w:p>
        </w:tc>
        <w:tc>
          <w:tcPr>
            <w:tcW w:type="dxa" w:w="5040"/>
            <w:vAlign w:val="center"/>
            <w:shd w:fill="17365D"/>
          </w:tcPr>
          <w:p>
            <w:pPr>
              <w:spacing w:after="0"/>
            </w:pPr>
            <w:r/>
            <w:r>
              <w:rPr>
                <w:rFonts w:ascii="Calibri" w:hAnsi="Calibri"/>
                <w:b/>
                <w:color w:val="FFFFFF"/>
                <w:sz w:val="17"/>
              </w:rPr>
              <w:t>What to verify</w:t>
            </w:r>
          </w:p>
        </w:tc>
      </w:tr>
      <w:tr>
        <w:tc>
          <w:tcPr>
            <w:tcW w:type="dxa" w:w="5040"/>
            <w:vAlign w:val="center"/>
            <w:shd w:fill="F5F8FB"/>
          </w:tcPr>
          <w:p>
            <w:pPr>
              <w:spacing w:after="0"/>
            </w:pPr>
            <w:r/>
            <w:r>
              <w:rPr>
                <w:rFonts w:ascii="Calibri" w:hAnsi="Calibri"/>
                <w:b w:val="0"/>
                <w:color w:val="202A35"/>
                <w:sz w:val="16"/>
              </w:rPr>
              <w:t>Valid PNG/JPEG</w:t>
            </w:r>
          </w:p>
        </w:tc>
        <w:tc>
          <w:tcPr>
            <w:tcW w:type="dxa" w:w="5040"/>
            <w:vAlign w:val="center"/>
            <w:shd w:fill="F5F8FB"/>
          </w:tcPr>
          <w:p>
            <w:pPr>
              <w:spacing w:after="0"/>
            </w:pPr>
            <w:r/>
            <w:r>
              <w:rPr>
                <w:rFonts w:ascii="Calibri" w:hAnsi="Calibri"/>
                <w:b w:val="0"/>
                <w:color w:val="202A35"/>
                <w:sz w:val="16"/>
              </w:rPr>
              <w:t>Success status; response identifies the correct product and uploaded image.</w:t>
            </w:r>
          </w:p>
        </w:tc>
      </w:tr>
      <w:tr>
        <w:tc>
          <w:tcPr>
            <w:tcW w:type="dxa" w:w="5040"/>
            <w:vAlign w:val="center"/>
          </w:tcPr>
          <w:p>
            <w:pPr>
              <w:spacing w:after="0"/>
            </w:pPr>
            <w:r/>
            <w:r>
              <w:rPr>
                <w:rFonts w:ascii="Calibri" w:hAnsi="Calibri"/>
                <w:b w:val="0"/>
                <w:color w:val="202A35"/>
                <w:sz w:val="16"/>
              </w:rPr>
              <w:t>Missing local file</w:t>
            </w:r>
          </w:p>
        </w:tc>
        <w:tc>
          <w:tcPr>
            <w:tcW w:type="dxa" w:w="5040"/>
            <w:vAlign w:val="center"/>
          </w:tcPr>
          <w:p>
            <w:pPr>
              <w:spacing w:after="0"/>
            </w:pPr>
            <w:r/>
            <w:r>
              <w:rPr>
                <w:rFonts w:ascii="Calibri" w:hAnsi="Calibri"/>
                <w:b w:val="0"/>
                <w:color w:val="202A35"/>
                <w:sz w:val="16"/>
              </w:rPr>
              <w:t>Fail the test setup clearly before making the HTTP request.</w:t>
            </w:r>
          </w:p>
        </w:tc>
      </w:tr>
      <w:tr>
        <w:tc>
          <w:tcPr>
            <w:tcW w:type="dxa" w:w="5040"/>
            <w:vAlign w:val="center"/>
            <w:shd w:fill="F5F8FB"/>
          </w:tcPr>
          <w:p>
            <w:pPr>
              <w:spacing w:after="0"/>
            </w:pPr>
            <w:r/>
            <w:r>
              <w:rPr>
                <w:rFonts w:ascii="Calibri" w:hAnsi="Calibri"/>
                <w:b w:val="0"/>
                <w:color w:val="202A35"/>
                <w:sz w:val="16"/>
              </w:rPr>
              <w:t>Unsupported extension/MIME type</w:t>
            </w:r>
          </w:p>
        </w:tc>
        <w:tc>
          <w:tcPr>
            <w:tcW w:type="dxa" w:w="5040"/>
            <w:vAlign w:val="center"/>
            <w:shd w:fill="F5F8FB"/>
          </w:tcPr>
          <w:p>
            <w:pPr>
              <w:spacing w:after="0"/>
            </w:pPr>
            <w:r/>
            <w:r>
              <w:rPr>
                <w:rFonts w:ascii="Calibri" w:hAnsi="Calibri"/>
                <w:b w:val="0"/>
                <w:color w:val="202A35"/>
                <w:sz w:val="16"/>
              </w:rPr>
              <w:t>Server rejects according to its documented validation response.</w:t>
            </w:r>
          </w:p>
        </w:tc>
      </w:tr>
      <w:tr>
        <w:tc>
          <w:tcPr>
            <w:tcW w:type="dxa" w:w="5040"/>
            <w:vAlign w:val="center"/>
          </w:tcPr>
          <w:p>
            <w:pPr>
              <w:spacing w:after="0"/>
            </w:pPr>
            <w:r/>
            <w:r>
              <w:rPr>
                <w:rFonts w:ascii="Calibri" w:hAnsi="Calibri"/>
                <w:b w:val="0"/>
                <w:color w:val="202A35"/>
                <w:sz w:val="16"/>
              </w:rPr>
              <w:t>File too large</w:t>
            </w:r>
          </w:p>
        </w:tc>
        <w:tc>
          <w:tcPr>
            <w:tcW w:type="dxa" w:w="5040"/>
            <w:vAlign w:val="center"/>
          </w:tcPr>
          <w:p>
            <w:pPr>
              <w:spacing w:after="0"/>
            </w:pPr>
            <w:r/>
            <w:r>
              <w:rPr>
                <w:rFonts w:ascii="Calibri" w:hAnsi="Calibri"/>
                <w:b w:val="0"/>
                <w:color w:val="202A35"/>
                <w:sz w:val="16"/>
              </w:rPr>
              <w:t>Server returns documented size-limit error.</w:t>
            </w:r>
          </w:p>
        </w:tc>
      </w:tr>
      <w:tr>
        <w:tc>
          <w:tcPr>
            <w:tcW w:type="dxa" w:w="5040"/>
            <w:vAlign w:val="center"/>
            <w:shd w:fill="F5F8FB"/>
          </w:tcPr>
          <w:p>
            <w:pPr>
              <w:spacing w:after="0"/>
            </w:pPr>
            <w:r/>
            <w:r>
              <w:rPr>
                <w:rFonts w:ascii="Calibri" w:hAnsi="Calibri"/>
                <w:b w:val="0"/>
                <w:color w:val="202A35"/>
                <w:sz w:val="16"/>
              </w:rPr>
              <w:t>Invalid product ID</w:t>
            </w:r>
          </w:p>
        </w:tc>
        <w:tc>
          <w:tcPr>
            <w:tcW w:type="dxa" w:w="5040"/>
            <w:vAlign w:val="center"/>
            <w:shd w:fill="F5F8FB"/>
          </w:tcPr>
          <w:p>
            <w:pPr>
              <w:spacing w:after="0"/>
            </w:pPr>
            <w:r/>
            <w:r>
              <w:rPr>
                <w:rFonts w:ascii="Calibri" w:hAnsi="Calibri"/>
                <w:b w:val="0"/>
                <w:color w:val="202A35"/>
                <w:sz w:val="16"/>
              </w:rPr>
              <w:t>Upload is rejected; no orphaned file/resource should be created.</w:t>
            </w:r>
          </w:p>
        </w:tc>
      </w:tr>
      <w:tr>
        <w:tc>
          <w:tcPr>
            <w:tcW w:type="dxa" w:w="5040"/>
            <w:vAlign w:val="center"/>
          </w:tcPr>
          <w:p>
            <w:pPr>
              <w:spacing w:after="0"/>
            </w:pPr>
            <w:r/>
            <w:r>
              <w:rPr>
                <w:rFonts w:ascii="Calibri" w:hAnsi="Calibri"/>
                <w:b w:val="0"/>
                <w:color w:val="202A35"/>
                <w:sz w:val="16"/>
              </w:rPr>
              <w:t>No/expired token</w:t>
            </w:r>
          </w:p>
        </w:tc>
        <w:tc>
          <w:tcPr>
            <w:tcW w:type="dxa" w:w="5040"/>
            <w:vAlign w:val="center"/>
          </w:tcPr>
          <w:p>
            <w:pPr>
              <w:spacing w:after="0"/>
            </w:pPr>
            <w:r/>
            <w:r>
              <w:rPr>
                <w:rFonts w:ascii="Calibri" w:hAnsi="Calibri"/>
                <w:b w:val="0"/>
                <w:color w:val="202A35"/>
                <w:sz w:val="16"/>
              </w:rPr>
              <w:t>Upload is unauthorized; resource is not modified.</w:t>
            </w:r>
          </w:p>
        </w:tc>
      </w:tr>
    </w:tbl>
    <w:p>
      <w:pPr>
        <w:spacing w:after="20"/>
      </w:pPr>
    </w:p>
    <w:p>
      <w:pPr>
        <w:pStyle w:val="Heading2"/>
        <w:keepNext/>
      </w:pPr>
      <w:r>
        <w:t>10.4 Best practices for file tests</w:t>
      </w:r>
    </w:p>
    <w:p>
      <w:pPr>
        <w:pStyle w:val="ListBullet"/>
        <w:spacing w:after="40"/>
      </w:pPr>
      <w:r>
        <w:t>Use small, safe fixture files checked into test resources; avoid private or copyrighted customer data.</w:t>
      </w:r>
    </w:p>
    <w:p>
      <w:pPr>
        <w:pStyle w:val="ListBullet"/>
        <w:spacing w:after="40"/>
      </w:pPr>
      <w:r>
        <w:t>Assert the upload response, and when possible perform a follow-up GET to verify image metadata or URL.</w:t>
      </w:r>
    </w:p>
    <w:p>
      <w:pPr>
        <w:pStyle w:val="ListBullet"/>
        <w:spacing w:after="40"/>
      </w:pPr>
      <w:r>
        <w:t>Use unique filenames when uploads can collide.</w:t>
      </w:r>
    </w:p>
    <w:p>
      <w:pPr>
        <w:pStyle w:val="ListBullet"/>
        <w:spacing w:after="40"/>
      </w:pPr>
      <w:r>
        <w:t>Ensure cleanup removes created products and uploaded assets when the API supports deletion.</w:t>
      </w:r>
    </w:p>
    <w:p>
      <w:pPr>
        <w:pStyle w:val="ListBullet"/>
        <w:spacing w:after="40"/>
      </w:pPr>
      <w:r>
        <w:t>Keep MIME type, file size, and accepted extensions aligned with the server contract.</w:t>
      </w:r>
    </w:p>
    <w:p>
      <w:pPr>
        <w:pStyle w:val="Heading1"/>
        <w:keepNext/>
      </w:pPr>
      <w:r>
        <w:t>11. DELETE requests and assertions</w:t>
      </w:r>
    </w:p>
    <w:p>
      <w:pPr>
        <w:pStyle w:val="Heading2"/>
        <w:keepNext/>
      </w:pPr>
      <w:r>
        <w:t>11.1 Chained DELETE example</w:t>
      </w:r>
    </w:p>
    <w:tbl>
      <w:tblPr>
        <w:tblW w:type="auto" w:w="0"/>
        <w:jc w:val="center"/>
        <w:tblLayout w:type="autofit"/>
        <w:tblLook w:firstColumn="1" w:firstRow="1" w:lastColumn="0" w:lastRow="0" w:noHBand="0" w:noVBand="1" w:val="04A0"/>
      </w:tblPr>
      <w:tblGrid>
        <w:gridCol w:w="10080"/>
      </w:tblGrid>
      <w:tr>
        <w:tc>
          <w:tcPr>
            <w:tcW w:type="dxa" w:w="10080"/>
            <w:shd w:fill="F0F4F7"/>
          </w:tcPr>
          <w:p>
            <w:pPr>
              <w:pStyle w:val="CodeBlock"/>
              <w:keepLines/>
            </w:pPr>
            <w:r/>
            <w:r>
              <w:rPr>
                <w:rFonts w:ascii="Consolas" w:hAnsi="Consolas"/>
                <w:color w:val="1D2A35"/>
                <w:sz w:val="15"/>
              </w:rPr>
              <w:t>given()</w:t>
            </w:r>
          </w:p>
          <w:p>
            <w:pPr>
              <w:pStyle w:val="CodeBlock"/>
              <w:keepLines/>
            </w:pPr>
            <w:r>
              <w:rPr>
                <w:rFonts w:ascii="Consolas" w:hAnsi="Consolas"/>
                <w:color w:val="1D2A35"/>
                <w:sz w:val="15"/>
              </w:rPr>
              <w:t xml:space="preserve">    .auth().oauth2(accessToken)</w:t>
            </w:r>
          </w:p>
          <w:p>
            <w:pPr>
              <w:pStyle w:val="CodeBlock"/>
              <w:keepLines/>
            </w:pPr>
            <w:r>
              <w:rPr>
                <w:rFonts w:ascii="Consolas" w:hAnsi="Consolas"/>
                <w:color w:val="1D2A35"/>
                <w:sz w:val="15"/>
              </w:rPr>
              <w:t xml:space="preserve">    .pathParam("productId", productId)</w:t>
            </w:r>
          </w:p>
          <w:p>
            <w:pPr>
              <w:pStyle w:val="CodeBlock"/>
              <w:keepLines/>
            </w:pPr>
            <w:r>
              <w:rPr>
                <w:rFonts w:ascii="Consolas" w:hAnsi="Consolas"/>
                <w:color w:val="1D2A35"/>
                <w:sz w:val="15"/>
              </w:rPr>
              <w:t>.when()</w:t>
            </w:r>
          </w:p>
          <w:p>
            <w:pPr>
              <w:pStyle w:val="CodeBlock"/>
              <w:keepLines/>
            </w:pPr>
            <w:r>
              <w:rPr>
                <w:rFonts w:ascii="Consolas" w:hAnsi="Consolas"/>
                <w:color w:val="1D2A35"/>
                <w:sz w:val="15"/>
              </w:rPr>
              <w:t xml:space="preserve">    .delete("http://localhost:9197/products/{productId}")</w:t>
            </w:r>
          </w:p>
          <w:p>
            <w:pPr>
              <w:pStyle w:val="CodeBlock"/>
              <w:keepLines/>
            </w:pPr>
            <w:r>
              <w:rPr>
                <w:rFonts w:ascii="Consolas" w:hAnsi="Consolas"/>
                <w:color w:val="1D2A35"/>
                <w:sz w:val="15"/>
              </w:rPr>
              <w:t>.then()</w:t>
            </w:r>
          </w:p>
          <w:p>
            <w:pPr>
              <w:pStyle w:val="CodeBlock"/>
              <w:keepLines/>
            </w:pPr>
            <w:r>
              <w:rPr>
                <w:rFonts w:ascii="Consolas" w:hAnsi="Consolas"/>
                <w:color w:val="1D2A35"/>
                <w:sz w:val="15"/>
              </w:rPr>
              <w:t xml:space="preserve">    .statusCode(204)</w:t>
            </w:r>
          </w:p>
          <w:p>
            <w:pPr>
              <w:pStyle w:val="CodeBlock"/>
              <w:keepLines/>
            </w:pPr>
            <w:r>
              <w:rPr>
                <w:rFonts w:ascii="Consolas" w:hAnsi="Consolas"/>
                <w:color w:val="1D2A35"/>
                <w:sz w:val="15"/>
              </w:rPr>
              <w:t xml:space="preserve">    .time(lessThan(5000L));</w:t>
            </w:r>
          </w:p>
        </w:tc>
      </w:tr>
    </w:tbl>
    <w:p>
      <w:pPr>
        <w:spacing w:after="20"/>
      </w:pPr>
    </w:p>
    <w:p>
      <w:r>
        <w:rPr>
          <w:i w:val="0"/>
        </w:rPr>
        <w:t>This example assumes the API contract uses 204 No Content for a successful deletion. The 5-second assertion is illustrative; set thresholds using your service-level expectation and test environment. Do not enforce an arbitrary threshold that produces flaky results under CI load.</w:t>
      </w:r>
    </w:p>
    <w:p>
      <w:pPr>
        <w:pStyle w:val="Heading2"/>
        <w:keepNext/>
      </w:pPr>
      <w:r>
        <w:t>11.2 Why not assert every header after DELETE?</w:t>
      </w:r>
    </w:p>
    <w:p>
      <w:r>
        <w:rPr>
          <w:i w:val="0"/>
        </w:rPr>
        <w:t>A 204 response normally has no response body. The server may omit Content-Type because no representation was returned. Therefore, asserting Content-Type contains text/plain is not generally valid unless your API contract explicitly requires that header. Also, exact status-line wording can vary by HTTP version/server; statusCode(204) is usually the more stable assertion.</w:t>
      </w:r>
    </w:p>
    <w:p>
      <w:pPr>
        <w:pStyle w:val="Heading2"/>
        <w:keepNext/>
      </w:pPr>
      <w:r>
        <w:t>11.3 Verify deletion with a follow-up request</w:t>
      </w:r>
    </w:p>
    <w:tbl>
      <w:tblPr>
        <w:tblW w:type="auto" w:w="0"/>
        <w:jc w:val="center"/>
        <w:tblLayout w:type="autofit"/>
        <w:tblLook w:firstColumn="1" w:firstRow="1" w:lastColumn="0" w:lastRow="0" w:noHBand="0" w:noVBand="1" w:val="04A0"/>
      </w:tblPr>
      <w:tblGrid>
        <w:gridCol w:w="10080"/>
      </w:tblGrid>
      <w:tr>
        <w:tc>
          <w:tcPr>
            <w:tcW w:type="dxa" w:w="10080"/>
            <w:shd w:fill="F0F4F7"/>
          </w:tcPr>
          <w:p>
            <w:pPr>
              <w:pStyle w:val="CodeBlock"/>
              <w:keepLines/>
            </w:pPr>
            <w:r/>
            <w:r>
              <w:rPr>
                <w:rFonts w:ascii="Consolas" w:hAnsi="Consolas"/>
                <w:color w:val="1D2A35"/>
                <w:sz w:val="15"/>
              </w:rPr>
              <w:t>given()</w:t>
            </w:r>
          </w:p>
          <w:p>
            <w:pPr>
              <w:pStyle w:val="CodeBlock"/>
              <w:keepLines/>
            </w:pPr>
            <w:r>
              <w:rPr>
                <w:rFonts w:ascii="Consolas" w:hAnsi="Consolas"/>
                <w:color w:val="1D2A35"/>
                <w:sz w:val="15"/>
              </w:rPr>
              <w:t xml:space="preserve">    .auth().oauth2(accessToken)</w:t>
            </w:r>
          </w:p>
          <w:p>
            <w:pPr>
              <w:pStyle w:val="CodeBlock"/>
              <w:keepLines/>
            </w:pPr>
            <w:r>
              <w:rPr>
                <w:rFonts w:ascii="Consolas" w:hAnsi="Consolas"/>
                <w:color w:val="1D2A35"/>
                <w:sz w:val="15"/>
              </w:rPr>
              <w:t xml:space="preserve">    .pathParam("productId", productId)</w:t>
            </w:r>
          </w:p>
          <w:p>
            <w:pPr>
              <w:pStyle w:val="CodeBlock"/>
              <w:keepLines/>
            </w:pPr>
            <w:r>
              <w:rPr>
                <w:rFonts w:ascii="Consolas" w:hAnsi="Consolas"/>
                <w:color w:val="1D2A35"/>
                <w:sz w:val="15"/>
              </w:rPr>
              <w:t>.when()</w:t>
            </w:r>
          </w:p>
          <w:p>
            <w:pPr>
              <w:pStyle w:val="CodeBlock"/>
              <w:keepLines/>
            </w:pPr>
            <w:r>
              <w:rPr>
                <w:rFonts w:ascii="Consolas" w:hAnsi="Consolas"/>
                <w:color w:val="1D2A35"/>
                <w:sz w:val="15"/>
              </w:rPr>
              <w:t xml:space="preserve">    .get("http://localhost:9197/products/{productId}")</w:t>
            </w:r>
          </w:p>
          <w:p>
            <w:pPr>
              <w:pStyle w:val="CodeBlock"/>
              <w:keepLines/>
            </w:pPr>
            <w:r>
              <w:rPr>
                <w:rFonts w:ascii="Consolas" w:hAnsi="Consolas"/>
                <w:color w:val="1D2A35"/>
                <w:sz w:val="15"/>
              </w:rPr>
              <w:t>.then()</w:t>
            </w:r>
          </w:p>
          <w:p>
            <w:pPr>
              <w:pStyle w:val="CodeBlock"/>
              <w:keepLines/>
            </w:pPr>
            <w:r>
              <w:rPr>
                <w:rFonts w:ascii="Consolas" w:hAnsi="Consolas"/>
                <w:color w:val="1D2A35"/>
                <w:sz w:val="15"/>
              </w:rPr>
              <w:t xml:space="preserve">    .statusCode(404); // if the API contract specifies 404 after deletion</w:t>
            </w:r>
          </w:p>
        </w:tc>
      </w:tr>
    </w:tbl>
    <w:p>
      <w:pPr>
        <w:spacing w:after="20"/>
      </w:pPr>
    </w:p>
    <w:p>
      <w:r>
        <w:rPr>
          <w:i w:val="0"/>
        </w:rPr>
        <w:t>A follow-up GET can demonstrate that the resource is no longer available. Some APIs return 410 Gone or use soft-delete semantics, so confirm the expected behavior first.</w:t>
      </w:r>
    </w:p>
    <w:p>
      <w:pPr>
        <w:pStyle w:val="Heading3"/>
        <w:keepNext/>
      </w:pPr>
      <w:r>
        <w:t>Real-time scenario: inventory cleanup</w:t>
      </w:r>
    </w:p>
    <w:p>
      <w:r>
        <w:rPr>
          <w:i w:val="0"/>
        </w:rPr>
        <w:t>An automated test creates a product, verifies its fields, uploads an image, and then deletes the product. Cleanup matters because test data left behind can pollute later tests and cause duplicate records, quota issues, or misleading reports.</w:t>
      </w:r>
    </w:p>
    <w:p>
      <w:pPr>
        <w:pStyle w:val="Heading1"/>
        <w:keepNext/>
      </w:pPr>
      <w:r>
        <w:t>12. End-to-end category and product workflow</w:t>
      </w:r>
    </w:p>
    <w:p>
      <w:r>
        <w:rPr>
          <w:i w:val="0"/>
        </w:rPr>
        <w:t>The source class demonstrates this chain: log in as admin; capture the token; create a category; capture its ID; fetch the category; create a product; capture its ID; fetch the product; upload an image; delete the product. The following example keeps the dependency explicit in one end-to-end test so a beginner can see where each value comes from.</w:t>
      </w:r>
    </w:p>
    <w:tbl>
      <w:tblPr>
        <w:tblW w:type="auto" w:w="0"/>
        <w:jc w:val="center"/>
        <w:tblLook w:firstColumn="1" w:firstRow="1" w:lastColumn="0" w:lastRow="0" w:noHBand="0" w:noVBand="1" w:val="04A0"/>
      </w:tblPr>
      <w:tblGrid>
        <w:gridCol w:w="10080"/>
      </w:tblGrid>
      <w:tr>
        <w:tc>
          <w:tcPr>
            <w:tcW w:type="dxa" w:w="10080"/>
            <w:shd w:fill="FFF4D6"/>
          </w:tcPr>
          <w:p>
            <w:pPr>
              <w:spacing w:after="40"/>
            </w:pPr>
            <w:r/>
            <w:r>
              <w:rPr>
                <w:b/>
                <w:color w:val="C58A00"/>
                <w:sz w:val="19"/>
              </w:rPr>
              <w:t>Adapt this example before running</w:t>
            </w:r>
          </w:p>
          <w:p>
            <w:pPr>
              <w:spacing w:after="40"/>
            </w:pPr>
            <w:r>
              <w:rPr>
                <w:sz w:val="17"/>
              </w:rPr>
              <w:t>The login response code and JSON file shapes must match your local API. This example expects login to return a token field and create endpoints to return id fields. It uses 201 for creation, 200 for reads/uploads, and 204 for deletion as examples only. Change each expectation to the contract for your service.</w:t>
            </w:r>
          </w:p>
        </w:tc>
      </w:tr>
    </w:tbl>
    <w:p>
      <w:pPr>
        <w:spacing w:after="20"/>
      </w:pPr>
    </w:p>
    <w:p>
      <w:pPr>
        <w:pStyle w:val="Heading2"/>
        <w:keepNext/>
      </w:pPr>
      <w:r>
        <w:t>12.1 Example TestNG workflow</w:t>
      </w:r>
    </w:p>
    <w:tbl>
      <w:tblPr>
        <w:tblW w:type="auto" w:w="0"/>
        <w:jc w:val="center"/>
        <w:tblLayout w:type="autofit"/>
        <w:tblLook w:firstColumn="1" w:firstRow="1" w:lastColumn="0" w:lastRow="0" w:noHBand="0" w:noVBand="1" w:val="04A0"/>
      </w:tblPr>
      <w:tblGrid>
        <w:gridCol w:w="10080"/>
      </w:tblGrid>
      <w:tr>
        <w:tc>
          <w:tcPr>
            <w:tcW w:type="dxa" w:w="10080"/>
            <w:shd w:fill="F0F4F7"/>
          </w:tcPr>
          <w:p>
            <w:pPr>
              <w:pStyle w:val="CodeBlock"/>
              <w:keepLines/>
            </w:pPr>
            <w:r/>
            <w:r>
              <w:rPr>
                <w:rFonts w:ascii="Consolas" w:hAnsi="Consolas"/>
                <w:color w:val="1D2A35"/>
                <w:sz w:val="15"/>
              </w:rPr>
              <w:t>package madeEasyTutorial;</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import java.io.File;</w:t>
            </w:r>
          </w:p>
          <w:p>
            <w:pPr>
              <w:pStyle w:val="CodeBlock"/>
              <w:keepLines/>
            </w:pPr>
            <w:r>
              <w:rPr>
                <w:rFonts w:ascii="Consolas" w:hAnsi="Consolas"/>
                <w:color w:val="1D2A35"/>
                <w:sz w:val="15"/>
              </w:rPr>
              <w:t>import java.nio.file.Paths;</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import org.testng.Assert;</w:t>
            </w:r>
          </w:p>
          <w:p>
            <w:pPr>
              <w:pStyle w:val="CodeBlock"/>
              <w:keepLines/>
            </w:pPr>
            <w:r>
              <w:rPr>
                <w:rFonts w:ascii="Consolas" w:hAnsi="Consolas"/>
                <w:color w:val="1D2A35"/>
                <w:sz w:val="15"/>
              </w:rPr>
              <w:t>import org.testng.annotations.Test;</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import io.restassured.RestAssured;</w:t>
            </w:r>
          </w:p>
          <w:p>
            <w:pPr>
              <w:pStyle w:val="CodeBlock"/>
              <w:keepLines/>
            </w:pPr>
            <w:r>
              <w:rPr>
                <w:rFonts w:ascii="Consolas" w:hAnsi="Consolas"/>
                <w:color w:val="1D2A35"/>
                <w:sz w:val="15"/>
              </w:rPr>
              <w:t>import io.restassured.http.ContentType;</w:t>
            </w:r>
          </w:p>
          <w:p>
            <w:pPr>
              <w:pStyle w:val="CodeBlock"/>
              <w:keepLines/>
            </w:pPr>
            <w:r>
              <w:rPr>
                <w:rFonts w:ascii="Consolas" w:hAnsi="Consolas"/>
                <w:color w:val="1D2A35"/>
                <w:sz w:val="15"/>
              </w:rPr>
              <w:t>import io.restassured.response.Response;</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import static org.hamcrest.Matchers.*;</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public class AdminProductWorkflowTest {</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 xml:space="preserve">    private static final String BASE_URL =</w:t>
            </w:r>
          </w:p>
          <w:p>
            <w:pPr>
              <w:pStyle w:val="CodeBlock"/>
              <w:keepLines/>
            </w:pPr>
            <w:r>
              <w:rPr>
                <w:rFonts w:ascii="Consolas" w:hAnsi="Consolas"/>
                <w:color w:val="1D2A35"/>
                <w:sz w:val="15"/>
              </w:rPr>
              <w:t xml:space="preserve">        System.getProperty("baseUrl", "http://localhost:9197");</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 xml:space="preserve">    @Test</w:t>
            </w:r>
          </w:p>
          <w:p>
            <w:pPr>
              <w:pStyle w:val="CodeBlock"/>
              <w:keepLines/>
            </w:pPr>
            <w:r>
              <w:rPr>
                <w:rFonts w:ascii="Consolas" w:hAnsi="Consolas"/>
                <w:color w:val="1D2A35"/>
                <w:sz w:val="15"/>
              </w:rPr>
              <w:t xml:space="preserve">    public void adminCanCreateReadUploadAndDeleteProduct() {</w:t>
            </w:r>
          </w:p>
          <w:p>
            <w:pPr>
              <w:pStyle w:val="CodeBlock"/>
              <w:keepLines/>
            </w:pPr>
            <w:r>
              <w:rPr>
                <w:rFonts w:ascii="Consolas" w:hAnsi="Consolas"/>
                <w:color w:val="1D2A35"/>
                <w:sz w:val="15"/>
              </w:rPr>
              <w:t xml:space="preserve">        // 1. Login and acquire token</w:t>
            </w:r>
          </w:p>
          <w:p>
            <w:pPr>
              <w:pStyle w:val="CodeBlock"/>
              <w:keepLines/>
            </w:pPr>
            <w:r>
              <w:rPr>
                <w:rFonts w:ascii="Consolas" w:hAnsi="Consolas"/>
                <w:color w:val="1D2A35"/>
                <w:sz w:val="15"/>
              </w:rPr>
              <w:t xml:space="preserve">        File loginPayload = Paths.get(</w:t>
            </w:r>
          </w:p>
          <w:p>
            <w:pPr>
              <w:pStyle w:val="CodeBlock"/>
              <w:keepLines/>
            </w:pPr>
            <w:r>
              <w:rPr>
                <w:rFonts w:ascii="Consolas" w:hAnsi="Consolas"/>
                <w:color w:val="1D2A35"/>
                <w:sz w:val="15"/>
              </w:rPr>
              <w:t xml:space="preserve">            "src", "test", "resources", "payload", "AdminLoginPayload.json")</w:t>
            </w:r>
          </w:p>
          <w:p>
            <w:pPr>
              <w:pStyle w:val="CodeBlock"/>
              <w:keepLines/>
            </w:pPr>
            <w:r>
              <w:rPr>
                <w:rFonts w:ascii="Consolas" w:hAnsi="Consolas"/>
                <w:color w:val="1D2A35"/>
                <w:sz w:val="15"/>
              </w:rPr>
              <w:t xml:space="preserve">            .toFile();</w:t>
            </w:r>
          </w:p>
          <w:p>
            <w:pPr>
              <w:pStyle w:val="CodeBlock"/>
              <w:keepLines/>
            </w:pPr>
            <w:r>
              <w:rPr>
                <w:rFonts w:ascii="Consolas" w:hAnsi="Consolas"/>
                <w:color w:val="1D2A35"/>
                <w:sz w:val="15"/>
              </w:rPr>
              <w:t xml:space="preserve">        Assert.assertTrue(loginPayload.isFile(), "Login payload not found");</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 xml:space="preserve">        Response login = RestAssured.given()</w:t>
            </w:r>
          </w:p>
          <w:p>
            <w:pPr>
              <w:pStyle w:val="CodeBlock"/>
              <w:keepLines/>
            </w:pPr>
            <w:r>
              <w:rPr>
                <w:rFonts w:ascii="Consolas" w:hAnsi="Consolas"/>
                <w:color w:val="1D2A35"/>
                <w:sz w:val="15"/>
              </w:rPr>
              <w:t xml:space="preserve">            .contentType(ContentType.JSON)</w:t>
            </w:r>
          </w:p>
          <w:p>
            <w:pPr>
              <w:pStyle w:val="CodeBlock"/>
              <w:keepLines/>
            </w:pPr>
            <w:r>
              <w:rPr>
                <w:rFonts w:ascii="Consolas" w:hAnsi="Consolas"/>
                <w:color w:val="1D2A35"/>
                <w:sz w:val="15"/>
              </w:rPr>
              <w:t xml:space="preserve">            .body(loginPayload)</w:t>
            </w:r>
          </w:p>
          <w:p>
            <w:pPr>
              <w:pStyle w:val="CodeBlock"/>
              <w:keepLines/>
            </w:pPr>
            <w:r>
              <w:rPr>
                <w:rFonts w:ascii="Consolas" w:hAnsi="Consolas"/>
                <w:color w:val="1D2A35"/>
                <w:sz w:val="15"/>
              </w:rPr>
              <w:t xml:space="preserve">        .when()</w:t>
            </w:r>
          </w:p>
          <w:p>
            <w:pPr>
              <w:pStyle w:val="CodeBlock"/>
              <w:keepLines/>
            </w:pPr>
            <w:r>
              <w:rPr>
                <w:rFonts w:ascii="Consolas" w:hAnsi="Consolas"/>
                <w:color w:val="1D2A35"/>
                <w:sz w:val="15"/>
              </w:rPr>
              <w:t xml:space="preserve">            .post(BASE_URL + "/auth/signin");</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 xml:space="preserve">        login.then().statusCode(201); // Use the documented login status.</w:t>
            </w:r>
          </w:p>
          <w:p>
            <w:pPr>
              <w:pStyle w:val="CodeBlock"/>
              <w:keepLines/>
            </w:pPr>
            <w:r>
              <w:rPr>
                <w:rFonts w:ascii="Consolas" w:hAnsi="Consolas"/>
                <w:color w:val="1D2A35"/>
                <w:sz w:val="15"/>
              </w:rPr>
              <w:t xml:space="preserve">        String token = login.jsonPath().getString("token");</w:t>
            </w:r>
          </w:p>
          <w:p>
            <w:pPr>
              <w:pStyle w:val="CodeBlock"/>
              <w:keepLines/>
            </w:pPr>
            <w:r>
              <w:rPr>
                <w:rFonts w:ascii="Consolas" w:hAnsi="Consolas"/>
                <w:color w:val="1D2A35"/>
                <w:sz w:val="15"/>
              </w:rPr>
              <w:t xml:space="preserve">        Assert.assertNotNull(token, "Login response must contain token");</w:t>
            </w:r>
          </w:p>
          <w:p>
            <w:pPr>
              <w:pStyle w:val="CodeBlock"/>
              <w:keepLines/>
            </w:pPr>
            <w:r>
              <w:rPr>
                <w:rFonts w:ascii="Consolas" w:hAnsi="Consolas"/>
                <w:color w:val="1D2A35"/>
                <w:sz w:val="15"/>
              </w:rPr>
              <w:t xml:space="preserve">        Assert.assertFalse(token.trim().isEmpty(), "Token must not be blank");</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 xml:space="preserve">        // 2. Create a category</w:t>
            </w:r>
          </w:p>
          <w:p>
            <w:pPr>
              <w:pStyle w:val="CodeBlock"/>
              <w:keepLines/>
            </w:pPr>
            <w:r>
              <w:rPr>
                <w:rFonts w:ascii="Consolas" w:hAnsi="Consolas"/>
                <w:color w:val="1D2A35"/>
                <w:sz w:val="15"/>
              </w:rPr>
              <w:t xml:space="preserve">        File categoryPayload = Paths.get(</w:t>
            </w:r>
          </w:p>
          <w:p>
            <w:pPr>
              <w:pStyle w:val="CodeBlock"/>
              <w:keepLines/>
            </w:pPr>
            <w:r>
              <w:rPr>
                <w:rFonts w:ascii="Consolas" w:hAnsi="Consolas"/>
                <w:color w:val="1D2A35"/>
                <w:sz w:val="15"/>
              </w:rPr>
              <w:t xml:space="preserve">            "src", "test", "resources", "payload", "NewCategoryPayload.json")</w:t>
            </w:r>
          </w:p>
          <w:p>
            <w:pPr>
              <w:pStyle w:val="CodeBlock"/>
              <w:keepLines/>
            </w:pPr>
            <w:r>
              <w:rPr>
                <w:rFonts w:ascii="Consolas" w:hAnsi="Consolas"/>
                <w:color w:val="1D2A35"/>
                <w:sz w:val="15"/>
              </w:rPr>
              <w:t xml:space="preserve">            .toFile();</w:t>
            </w:r>
          </w:p>
          <w:p>
            <w:pPr>
              <w:pStyle w:val="CodeBlock"/>
              <w:keepLines/>
            </w:pPr>
            <w:r>
              <w:rPr>
                <w:rFonts w:ascii="Consolas" w:hAnsi="Consolas"/>
                <w:color w:val="1D2A35"/>
                <w:sz w:val="15"/>
              </w:rPr>
              <w:t xml:space="preserve">        Assert.assertTrue(categoryPayload.isFile(), "Category payload not found");</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 xml:space="preserve">        Response createCategory = RestAssured.given()</w:t>
            </w:r>
          </w:p>
          <w:p>
            <w:pPr>
              <w:pStyle w:val="CodeBlock"/>
              <w:keepLines/>
            </w:pPr>
            <w:r>
              <w:rPr>
                <w:rFonts w:ascii="Consolas" w:hAnsi="Consolas"/>
                <w:color w:val="1D2A35"/>
                <w:sz w:val="15"/>
              </w:rPr>
              <w:t xml:space="preserve">            .auth().oauth2(token)</w:t>
            </w:r>
          </w:p>
          <w:p>
            <w:pPr>
              <w:pStyle w:val="CodeBlock"/>
              <w:keepLines/>
            </w:pPr>
            <w:r>
              <w:rPr>
                <w:rFonts w:ascii="Consolas" w:hAnsi="Consolas"/>
                <w:color w:val="1D2A35"/>
                <w:sz w:val="15"/>
              </w:rPr>
              <w:t xml:space="preserve">            .contentType(ContentType.JSON)</w:t>
            </w:r>
          </w:p>
          <w:p>
            <w:pPr>
              <w:pStyle w:val="CodeBlock"/>
              <w:keepLines/>
            </w:pPr>
            <w:r>
              <w:rPr>
                <w:rFonts w:ascii="Consolas" w:hAnsi="Consolas"/>
                <w:color w:val="1D2A35"/>
                <w:sz w:val="15"/>
              </w:rPr>
              <w:t xml:space="preserve">            .body(categoryPayload)</w:t>
            </w:r>
          </w:p>
          <w:p>
            <w:pPr>
              <w:pStyle w:val="CodeBlock"/>
              <w:keepLines/>
            </w:pPr>
            <w:r>
              <w:rPr>
                <w:rFonts w:ascii="Consolas" w:hAnsi="Consolas"/>
                <w:color w:val="1D2A35"/>
                <w:sz w:val="15"/>
              </w:rPr>
              <w:t xml:space="preserve">        .when()</w:t>
            </w:r>
          </w:p>
          <w:p>
            <w:pPr>
              <w:pStyle w:val="CodeBlock"/>
              <w:keepLines/>
            </w:pPr>
            <w:r>
              <w:rPr>
                <w:rFonts w:ascii="Consolas" w:hAnsi="Consolas"/>
                <w:color w:val="1D2A35"/>
                <w:sz w:val="15"/>
              </w:rPr>
              <w:t xml:space="preserve">            .post(BASE_URL + "/category");</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 xml:space="preserve">        createCategory.then().statusCode(201);</w:t>
            </w:r>
          </w:p>
          <w:p>
            <w:pPr>
              <w:pStyle w:val="CodeBlock"/>
              <w:keepLines/>
            </w:pPr>
            <w:r>
              <w:rPr>
                <w:rFonts w:ascii="Consolas" w:hAnsi="Consolas"/>
                <w:color w:val="1D2A35"/>
                <w:sz w:val="15"/>
              </w:rPr>
              <w:t xml:space="preserve">        int categoryId = createCategory.jsonPath().getInt("id");</w:t>
            </w:r>
          </w:p>
          <w:p>
            <w:pPr>
              <w:pStyle w:val="CodeBlock"/>
              <w:keepLines/>
            </w:pPr>
            <w:r>
              <w:rPr>
                <w:rFonts w:ascii="Consolas" w:hAnsi="Consolas"/>
                <w:color w:val="1D2A35"/>
                <w:sz w:val="15"/>
              </w:rPr>
              <w:t xml:space="preserve">        Assert.assertTrue(categoryId &gt; 0, "Created category must have a positive id");</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 xml:space="preserve">        // 3. Read the category using the ID returned by creation</w:t>
            </w:r>
          </w:p>
          <w:p>
            <w:pPr>
              <w:pStyle w:val="CodeBlock"/>
              <w:keepLines/>
            </w:pPr>
            <w:r>
              <w:rPr>
                <w:rFonts w:ascii="Consolas" w:hAnsi="Consolas"/>
                <w:color w:val="1D2A35"/>
                <w:sz w:val="15"/>
              </w:rPr>
              <w:t xml:space="preserve">        RestAssured.given()</w:t>
            </w:r>
          </w:p>
          <w:p>
            <w:pPr>
              <w:pStyle w:val="CodeBlock"/>
              <w:keepLines/>
            </w:pPr>
            <w:r>
              <w:rPr>
                <w:rFonts w:ascii="Consolas" w:hAnsi="Consolas"/>
                <w:color w:val="1D2A35"/>
                <w:sz w:val="15"/>
              </w:rPr>
              <w:t xml:space="preserve">            .auth().oauth2(token)</w:t>
            </w:r>
          </w:p>
          <w:p>
            <w:pPr>
              <w:pStyle w:val="CodeBlock"/>
              <w:keepLines/>
            </w:pPr>
            <w:r>
              <w:rPr>
                <w:rFonts w:ascii="Consolas" w:hAnsi="Consolas"/>
                <w:color w:val="1D2A35"/>
                <w:sz w:val="15"/>
              </w:rPr>
              <w:t xml:space="preserve">            .pathParam("categoryId", categoryId)</w:t>
            </w:r>
          </w:p>
          <w:p>
            <w:pPr>
              <w:pStyle w:val="CodeBlock"/>
              <w:keepLines/>
            </w:pPr>
            <w:r>
              <w:rPr>
                <w:rFonts w:ascii="Consolas" w:hAnsi="Consolas"/>
                <w:color w:val="1D2A35"/>
                <w:sz w:val="15"/>
              </w:rPr>
              <w:t xml:space="preserve">        .when()</w:t>
            </w:r>
          </w:p>
          <w:p>
            <w:pPr>
              <w:pStyle w:val="CodeBlock"/>
              <w:keepLines/>
            </w:pPr>
            <w:r>
              <w:rPr>
                <w:rFonts w:ascii="Consolas" w:hAnsi="Consolas"/>
                <w:color w:val="1D2A35"/>
                <w:sz w:val="15"/>
              </w:rPr>
              <w:t xml:space="preserve">            .get(BASE_URL + "/category/{categoryId}")</w:t>
            </w:r>
          </w:p>
          <w:p>
            <w:pPr>
              <w:pStyle w:val="CodeBlock"/>
              <w:keepLines/>
            </w:pPr>
            <w:r>
              <w:rPr>
                <w:rFonts w:ascii="Consolas" w:hAnsi="Consolas"/>
                <w:color w:val="1D2A35"/>
                <w:sz w:val="15"/>
              </w:rPr>
              <w:t xml:space="preserve">        .then()</w:t>
            </w:r>
          </w:p>
          <w:p>
            <w:pPr>
              <w:pStyle w:val="CodeBlock"/>
              <w:keepLines/>
            </w:pPr>
            <w:r>
              <w:rPr>
                <w:rFonts w:ascii="Consolas" w:hAnsi="Consolas"/>
                <w:color w:val="1D2A35"/>
                <w:sz w:val="15"/>
              </w:rPr>
              <w:t xml:space="preserve">            .statusCode(200)</w:t>
            </w:r>
          </w:p>
          <w:p>
            <w:pPr>
              <w:pStyle w:val="CodeBlock"/>
              <w:keepLines/>
            </w:pPr>
            <w:r>
              <w:rPr>
                <w:rFonts w:ascii="Consolas" w:hAnsi="Consolas"/>
                <w:color w:val="1D2A35"/>
                <w:sz w:val="15"/>
              </w:rPr>
              <w:t xml:space="preserve">            .body("id", equalTo(categoryId));</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 xml:space="preserve">        // 4. Create a product. Ensure its payload has any category reference</w:t>
            </w:r>
          </w:p>
          <w:p>
            <w:pPr>
              <w:pStyle w:val="CodeBlock"/>
              <w:keepLines/>
            </w:pPr>
            <w:r>
              <w:rPr>
                <w:rFonts w:ascii="Consolas" w:hAnsi="Consolas"/>
                <w:color w:val="1D2A35"/>
                <w:sz w:val="15"/>
              </w:rPr>
              <w:t xml:space="preserve">        // required by your API (for example, categoryId).</w:t>
            </w:r>
          </w:p>
          <w:p>
            <w:pPr>
              <w:pStyle w:val="CodeBlock"/>
              <w:keepLines/>
            </w:pPr>
            <w:r>
              <w:rPr>
                <w:rFonts w:ascii="Consolas" w:hAnsi="Consolas"/>
                <w:color w:val="1D2A35"/>
                <w:sz w:val="15"/>
              </w:rPr>
              <w:t xml:space="preserve">        File productPayload = Paths.get(</w:t>
            </w:r>
          </w:p>
          <w:p>
            <w:pPr>
              <w:pStyle w:val="CodeBlock"/>
              <w:keepLines/>
            </w:pPr>
            <w:r>
              <w:rPr>
                <w:rFonts w:ascii="Consolas" w:hAnsi="Consolas"/>
                <w:color w:val="1D2A35"/>
                <w:sz w:val="15"/>
              </w:rPr>
              <w:t xml:space="preserve">            "src", "test", "resources", "payload", "NewProductPayload.json")</w:t>
            </w:r>
          </w:p>
          <w:p>
            <w:pPr>
              <w:pStyle w:val="CodeBlock"/>
              <w:keepLines/>
            </w:pPr>
            <w:r>
              <w:rPr>
                <w:rFonts w:ascii="Consolas" w:hAnsi="Consolas"/>
                <w:color w:val="1D2A35"/>
                <w:sz w:val="15"/>
              </w:rPr>
              <w:t xml:space="preserve">            .toFile();</w:t>
            </w:r>
          </w:p>
          <w:p>
            <w:pPr>
              <w:pStyle w:val="CodeBlock"/>
              <w:keepLines/>
            </w:pPr>
            <w:r>
              <w:rPr>
                <w:rFonts w:ascii="Consolas" w:hAnsi="Consolas"/>
                <w:color w:val="1D2A35"/>
                <w:sz w:val="15"/>
              </w:rPr>
              <w:t xml:space="preserve">        Assert.assertTrue(productPayload.isFile(), "Product payload not found");</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 xml:space="preserve">        Response createProduct = RestAssured.given()</w:t>
            </w:r>
          </w:p>
          <w:p>
            <w:pPr>
              <w:pStyle w:val="CodeBlock"/>
              <w:keepLines/>
            </w:pPr>
            <w:r>
              <w:rPr>
                <w:rFonts w:ascii="Consolas" w:hAnsi="Consolas"/>
                <w:color w:val="1D2A35"/>
                <w:sz w:val="15"/>
              </w:rPr>
              <w:t xml:space="preserve">            .auth().oauth2(token)</w:t>
            </w:r>
          </w:p>
          <w:p>
            <w:pPr>
              <w:pStyle w:val="CodeBlock"/>
              <w:keepLines/>
            </w:pPr>
            <w:r>
              <w:rPr>
                <w:rFonts w:ascii="Consolas" w:hAnsi="Consolas"/>
                <w:color w:val="1D2A35"/>
                <w:sz w:val="15"/>
              </w:rPr>
              <w:t xml:space="preserve">            .contentType(ContentType.JSON)</w:t>
            </w:r>
          </w:p>
          <w:p>
            <w:pPr>
              <w:pStyle w:val="CodeBlock"/>
              <w:keepLines/>
            </w:pPr>
            <w:r>
              <w:rPr>
                <w:rFonts w:ascii="Consolas" w:hAnsi="Consolas"/>
                <w:color w:val="1D2A35"/>
                <w:sz w:val="15"/>
              </w:rPr>
              <w:t xml:space="preserve">            .body(productPayload)</w:t>
            </w:r>
          </w:p>
          <w:p>
            <w:pPr>
              <w:pStyle w:val="CodeBlock"/>
              <w:keepLines/>
            </w:pPr>
            <w:r>
              <w:rPr>
                <w:rFonts w:ascii="Consolas" w:hAnsi="Consolas"/>
                <w:color w:val="1D2A35"/>
                <w:sz w:val="15"/>
              </w:rPr>
              <w:t xml:space="preserve">        .when()</w:t>
            </w:r>
          </w:p>
          <w:p>
            <w:pPr>
              <w:pStyle w:val="CodeBlock"/>
              <w:keepLines/>
            </w:pPr>
            <w:r>
              <w:rPr>
                <w:rFonts w:ascii="Consolas" w:hAnsi="Consolas"/>
                <w:color w:val="1D2A35"/>
                <w:sz w:val="15"/>
              </w:rPr>
              <w:t xml:space="preserve">            .post(BASE_URL + "/products");</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 xml:space="preserve">        createProduct.then().statusCode(201);</w:t>
            </w:r>
          </w:p>
          <w:p>
            <w:pPr>
              <w:pStyle w:val="CodeBlock"/>
              <w:keepLines/>
            </w:pPr>
            <w:r>
              <w:rPr>
                <w:rFonts w:ascii="Consolas" w:hAnsi="Consolas"/>
                <w:color w:val="1D2A35"/>
                <w:sz w:val="15"/>
              </w:rPr>
              <w:t xml:space="preserve">        int productId = createProduct.jsonPath().getInt("id");</w:t>
            </w:r>
          </w:p>
          <w:p>
            <w:pPr>
              <w:pStyle w:val="CodeBlock"/>
              <w:keepLines/>
            </w:pPr>
            <w:r>
              <w:rPr>
                <w:rFonts w:ascii="Consolas" w:hAnsi="Consolas"/>
                <w:color w:val="1D2A35"/>
                <w:sz w:val="15"/>
              </w:rPr>
              <w:t xml:space="preserve">        Assert.assertTrue(productId &gt; 0, "Created product must have a positive id");</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 xml:space="preserve">        // 5. Read the newly created product</w:t>
            </w:r>
          </w:p>
          <w:p>
            <w:pPr>
              <w:pStyle w:val="CodeBlock"/>
              <w:keepLines/>
            </w:pPr>
            <w:r>
              <w:rPr>
                <w:rFonts w:ascii="Consolas" w:hAnsi="Consolas"/>
                <w:color w:val="1D2A35"/>
                <w:sz w:val="15"/>
              </w:rPr>
              <w:t xml:space="preserve">        RestAssured.given()</w:t>
            </w:r>
          </w:p>
          <w:p>
            <w:pPr>
              <w:pStyle w:val="CodeBlock"/>
              <w:keepLines/>
            </w:pPr>
            <w:r>
              <w:rPr>
                <w:rFonts w:ascii="Consolas" w:hAnsi="Consolas"/>
                <w:color w:val="1D2A35"/>
                <w:sz w:val="15"/>
              </w:rPr>
              <w:t xml:space="preserve">            .auth().oauth2(token)</w:t>
            </w:r>
          </w:p>
          <w:p>
            <w:pPr>
              <w:pStyle w:val="CodeBlock"/>
              <w:keepLines/>
            </w:pPr>
            <w:r>
              <w:rPr>
                <w:rFonts w:ascii="Consolas" w:hAnsi="Consolas"/>
                <w:color w:val="1D2A35"/>
                <w:sz w:val="15"/>
              </w:rPr>
              <w:t xml:space="preserve">            .pathParam("productId", productId)</w:t>
            </w:r>
          </w:p>
          <w:p>
            <w:pPr>
              <w:pStyle w:val="CodeBlock"/>
              <w:keepLines/>
            </w:pPr>
            <w:r>
              <w:rPr>
                <w:rFonts w:ascii="Consolas" w:hAnsi="Consolas"/>
                <w:color w:val="1D2A35"/>
                <w:sz w:val="15"/>
              </w:rPr>
              <w:t xml:space="preserve">        .when()</w:t>
            </w:r>
          </w:p>
          <w:p>
            <w:pPr>
              <w:pStyle w:val="CodeBlock"/>
              <w:keepLines/>
            </w:pPr>
            <w:r>
              <w:rPr>
                <w:rFonts w:ascii="Consolas" w:hAnsi="Consolas"/>
                <w:color w:val="1D2A35"/>
                <w:sz w:val="15"/>
              </w:rPr>
              <w:t xml:space="preserve">            .get(BASE_URL + "/products/{productId}")</w:t>
            </w:r>
          </w:p>
          <w:p>
            <w:pPr>
              <w:pStyle w:val="CodeBlock"/>
              <w:keepLines/>
            </w:pPr>
            <w:r>
              <w:rPr>
                <w:rFonts w:ascii="Consolas" w:hAnsi="Consolas"/>
                <w:color w:val="1D2A35"/>
                <w:sz w:val="15"/>
              </w:rPr>
              <w:t xml:space="preserve">        .then()</w:t>
            </w:r>
          </w:p>
          <w:p>
            <w:pPr>
              <w:pStyle w:val="CodeBlock"/>
              <w:keepLines/>
            </w:pPr>
            <w:r>
              <w:rPr>
                <w:rFonts w:ascii="Consolas" w:hAnsi="Consolas"/>
                <w:color w:val="1D2A35"/>
                <w:sz w:val="15"/>
              </w:rPr>
              <w:t xml:space="preserve">            .statusCode(200)</w:t>
            </w:r>
          </w:p>
          <w:p>
            <w:pPr>
              <w:pStyle w:val="CodeBlock"/>
              <w:keepLines/>
            </w:pPr>
            <w:r>
              <w:rPr>
                <w:rFonts w:ascii="Consolas" w:hAnsi="Consolas"/>
                <w:color w:val="1D2A35"/>
                <w:sz w:val="15"/>
              </w:rPr>
              <w:t xml:space="preserve">            .body("id", equalTo(productId));</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 xml:space="preserve">        // 6. Upload a product image</w:t>
            </w:r>
          </w:p>
          <w:p>
            <w:pPr>
              <w:pStyle w:val="CodeBlock"/>
              <w:keepLines/>
            </w:pPr>
            <w:r>
              <w:rPr>
                <w:rFonts w:ascii="Consolas" w:hAnsi="Consolas"/>
                <w:color w:val="1D2A35"/>
                <w:sz w:val="15"/>
              </w:rPr>
              <w:t xml:space="preserve">        File image = Paths.get(</w:t>
            </w:r>
          </w:p>
          <w:p>
            <w:pPr>
              <w:pStyle w:val="CodeBlock"/>
              <w:keepLines/>
            </w:pPr>
            <w:r>
              <w:rPr>
                <w:rFonts w:ascii="Consolas" w:hAnsi="Consolas"/>
                <w:color w:val="1D2A35"/>
                <w:sz w:val="15"/>
              </w:rPr>
              <w:t xml:space="preserve">            "src", "test", "resources", "payload", "samsung.png").toFile();</w:t>
            </w:r>
          </w:p>
          <w:p>
            <w:pPr>
              <w:pStyle w:val="CodeBlock"/>
              <w:keepLines/>
            </w:pPr>
            <w:r>
              <w:rPr>
                <w:rFonts w:ascii="Consolas" w:hAnsi="Consolas"/>
                <w:color w:val="1D2A35"/>
                <w:sz w:val="15"/>
              </w:rPr>
              <w:t xml:space="preserve">        Assert.assertTrue(image.isFile(), "Image test file not found: " + image);</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 xml:space="preserve">        RestAssured.given()</w:t>
            </w:r>
          </w:p>
          <w:p>
            <w:pPr>
              <w:pStyle w:val="CodeBlock"/>
              <w:keepLines/>
            </w:pPr>
            <w:r>
              <w:rPr>
                <w:rFonts w:ascii="Consolas" w:hAnsi="Consolas"/>
                <w:color w:val="1D2A35"/>
                <w:sz w:val="15"/>
              </w:rPr>
              <w:t xml:space="preserve">            .auth().oauth2(token)</w:t>
            </w:r>
          </w:p>
          <w:p>
            <w:pPr>
              <w:pStyle w:val="CodeBlock"/>
              <w:keepLines/>
            </w:pPr>
            <w:r>
              <w:rPr>
                <w:rFonts w:ascii="Consolas" w:hAnsi="Consolas"/>
                <w:color w:val="1D2A35"/>
                <w:sz w:val="15"/>
              </w:rPr>
              <w:t xml:space="preserve">            .pathParam("productId", productId)</w:t>
            </w:r>
          </w:p>
          <w:p>
            <w:pPr>
              <w:pStyle w:val="CodeBlock"/>
              <w:keepLines/>
            </w:pPr>
            <w:r>
              <w:rPr>
                <w:rFonts w:ascii="Consolas" w:hAnsi="Consolas"/>
                <w:color w:val="1D2A35"/>
                <w:sz w:val="15"/>
              </w:rPr>
              <w:t xml:space="preserve">            .multiPart("imageFile", image, "image/png")</w:t>
            </w:r>
          </w:p>
          <w:p>
            <w:pPr>
              <w:pStyle w:val="CodeBlock"/>
              <w:keepLines/>
            </w:pPr>
            <w:r>
              <w:rPr>
                <w:rFonts w:ascii="Consolas" w:hAnsi="Consolas"/>
                <w:color w:val="1D2A35"/>
                <w:sz w:val="15"/>
              </w:rPr>
              <w:t xml:space="preserve">        .when()</w:t>
            </w:r>
          </w:p>
          <w:p>
            <w:pPr>
              <w:pStyle w:val="CodeBlock"/>
              <w:keepLines/>
            </w:pPr>
            <w:r>
              <w:rPr>
                <w:rFonts w:ascii="Consolas" w:hAnsi="Consolas"/>
                <w:color w:val="1D2A35"/>
                <w:sz w:val="15"/>
              </w:rPr>
              <w:t xml:space="preserve">            .post(BASE_URL + "/products/{productId}/image")</w:t>
            </w:r>
          </w:p>
          <w:p>
            <w:pPr>
              <w:pStyle w:val="CodeBlock"/>
              <w:keepLines/>
            </w:pPr>
            <w:r>
              <w:rPr>
                <w:rFonts w:ascii="Consolas" w:hAnsi="Consolas"/>
                <w:color w:val="1D2A35"/>
                <w:sz w:val="15"/>
              </w:rPr>
              <w:t xml:space="preserve">        .then()</w:t>
            </w:r>
          </w:p>
          <w:p>
            <w:pPr>
              <w:pStyle w:val="CodeBlock"/>
              <w:keepLines/>
            </w:pPr>
            <w:r>
              <w:rPr>
                <w:rFonts w:ascii="Consolas" w:hAnsi="Consolas"/>
                <w:color w:val="1D2A35"/>
                <w:sz w:val="15"/>
              </w:rPr>
              <w:t xml:space="preserve">            .statusCode(200); // Adapt to documented API response.</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 xml:space="preserve">        // 7. Delete the product</w:t>
            </w:r>
          </w:p>
          <w:p>
            <w:pPr>
              <w:pStyle w:val="CodeBlock"/>
              <w:keepLines/>
            </w:pPr>
            <w:r>
              <w:rPr>
                <w:rFonts w:ascii="Consolas" w:hAnsi="Consolas"/>
                <w:color w:val="1D2A35"/>
                <w:sz w:val="15"/>
              </w:rPr>
              <w:t xml:space="preserve">        RestAssured.given()</w:t>
            </w:r>
          </w:p>
          <w:p>
            <w:pPr>
              <w:pStyle w:val="CodeBlock"/>
              <w:keepLines/>
            </w:pPr>
            <w:r>
              <w:rPr>
                <w:rFonts w:ascii="Consolas" w:hAnsi="Consolas"/>
                <w:color w:val="1D2A35"/>
                <w:sz w:val="15"/>
              </w:rPr>
              <w:t xml:space="preserve">            .auth().oauth2(token)</w:t>
            </w:r>
          </w:p>
          <w:p>
            <w:pPr>
              <w:pStyle w:val="CodeBlock"/>
              <w:keepLines/>
            </w:pPr>
            <w:r>
              <w:rPr>
                <w:rFonts w:ascii="Consolas" w:hAnsi="Consolas"/>
                <w:color w:val="1D2A35"/>
                <w:sz w:val="15"/>
              </w:rPr>
              <w:t xml:space="preserve">            .pathParam("productId", productId)</w:t>
            </w:r>
          </w:p>
          <w:p>
            <w:pPr>
              <w:pStyle w:val="CodeBlock"/>
              <w:keepLines/>
            </w:pPr>
            <w:r>
              <w:rPr>
                <w:rFonts w:ascii="Consolas" w:hAnsi="Consolas"/>
                <w:color w:val="1D2A35"/>
                <w:sz w:val="15"/>
              </w:rPr>
              <w:t xml:space="preserve">        .when()</w:t>
            </w:r>
          </w:p>
          <w:p>
            <w:pPr>
              <w:pStyle w:val="CodeBlock"/>
              <w:keepLines/>
            </w:pPr>
            <w:r>
              <w:rPr>
                <w:rFonts w:ascii="Consolas" w:hAnsi="Consolas"/>
                <w:color w:val="1D2A35"/>
                <w:sz w:val="15"/>
              </w:rPr>
              <w:t xml:space="preserve">            .delete(BASE_URL + "/products/{productId}")</w:t>
            </w:r>
          </w:p>
          <w:p>
            <w:pPr>
              <w:pStyle w:val="CodeBlock"/>
              <w:keepLines/>
            </w:pPr>
            <w:r>
              <w:rPr>
                <w:rFonts w:ascii="Consolas" w:hAnsi="Consolas"/>
                <w:color w:val="1D2A35"/>
                <w:sz w:val="15"/>
              </w:rPr>
              <w:t xml:space="preserve">        .then()</w:t>
            </w:r>
          </w:p>
          <w:p>
            <w:pPr>
              <w:pStyle w:val="CodeBlock"/>
              <w:keepLines/>
            </w:pPr>
            <w:r>
              <w:rPr>
                <w:rFonts w:ascii="Consolas" w:hAnsi="Consolas"/>
                <w:color w:val="1D2A35"/>
                <w:sz w:val="15"/>
              </w:rPr>
              <w:t xml:space="preserve">            .statusCode(204);</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 xml:space="preserve">        // Optional: delete the category too if your API allows and the</w:t>
            </w:r>
          </w:p>
          <w:p>
            <w:pPr>
              <w:pStyle w:val="CodeBlock"/>
              <w:keepLines/>
            </w:pPr>
            <w:r>
              <w:rPr>
                <w:rFonts w:ascii="Consolas" w:hAnsi="Consolas"/>
                <w:color w:val="1D2A35"/>
                <w:sz w:val="15"/>
              </w:rPr>
              <w:t xml:space="preserve">        // product/category relationship no longer prevents deletion.</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w:t>
            </w:r>
          </w:p>
        </w:tc>
      </w:tr>
    </w:tbl>
    <w:p>
      <w:pPr>
        <w:spacing w:after="20"/>
      </w:pPr>
    </w:p>
    <w:p>
      <w:pPr>
        <w:pStyle w:val="Heading2"/>
        <w:keepNext/>
      </w:pPr>
      <w:r>
        <w:t>12.2 Walkthrough of the workflow</w:t>
      </w:r>
    </w:p>
    <w:p>
      <w:pPr>
        <w:pStyle w:val="ListNumber"/>
        <w:spacing w:after="40"/>
      </w:pPr>
      <w:r>
        <w:t>Login returns a token. The test checks the login status before reading token; otherwise a failed login could cause confusing downstream failures.</w:t>
      </w:r>
    </w:p>
    <w:p>
      <w:pPr>
        <w:pStyle w:val="ListNumber"/>
        <w:spacing w:after="40"/>
      </w:pPr>
      <w:r>
        <w:t>Create category returns a server-generated ID. The next request uses that ID instead of hardcoding a value.</w:t>
      </w:r>
    </w:p>
    <w:p>
      <w:pPr>
        <w:pStyle w:val="ListNumber"/>
        <w:spacing w:after="40"/>
      </w:pPr>
      <w:r>
        <w:t>Create product should use a payload consistent with the category relationship expected by your API. The sample payload in your project may need to include categoryId or a nested category object.</w:t>
      </w:r>
    </w:p>
    <w:p>
      <w:pPr>
        <w:pStyle w:val="ListNumber"/>
        <w:spacing w:after="40"/>
      </w:pPr>
      <w:r>
        <w:t>Upload uses multipart/form-data, not a normal JSON request body. The field name imageFile must match the server implementation.</w:t>
      </w:r>
    </w:p>
    <w:p>
      <w:pPr>
        <w:pStyle w:val="ListNumber"/>
        <w:spacing w:after="40"/>
      </w:pPr>
      <w:r>
        <w:t>Delete asserts the documented status. A follow-up GET can verify deletion when the API contract says the deleted item is no longer found.</w:t>
      </w:r>
    </w:p>
    <w:p>
      <w:pPr>
        <w:pStyle w:val="Heading2"/>
        <w:keepNext/>
      </w:pPr>
      <w:r>
        <w:t>12.3 Important limitation in the original class design</w:t>
      </w:r>
    </w:p>
    <w:p>
      <w:r>
        <w:rPr>
          <w:i w:val="0"/>
        </w:rPr>
        <w:t>The source stores token, categoryId, and productId in instance fields and relies on @Test(priority=...). Priorities can control execution order, but they do not make tests independent, and parallel execution or a failure earlier in the chain can invalidate later tests. Use explicit TestNG dependsOnMethods where appropriate, a setup method, or a single end-to-end test for a genuinely dependent workflow. Keep independent read/negative tests separate.</w:t>
      </w:r>
    </w:p>
    <w:p>
      <w:pPr>
        <w:pStyle w:val="Heading1"/>
        <w:keepNext/>
      </w:pPr>
      <w:r>
        <w:t>13. Best practices and common mistakes</w:t>
      </w:r>
    </w:p>
    <w:p>
      <w:pPr>
        <w:pStyle w:val="Heading2"/>
        <w:keepNext/>
      </w:pPr>
      <w:r>
        <w:t>13.1 Authentication and secrets</w:t>
      </w:r>
    </w:p>
    <w:p>
      <w:pPr>
        <w:pStyle w:val="ListBullet"/>
        <w:spacing w:after="40"/>
      </w:pPr>
      <w:r>
        <w:t>Use HTTPS outside local development. Basic credentials and Bearer tokens are sensitive secrets.</w:t>
      </w:r>
    </w:p>
    <w:p>
      <w:pPr>
        <w:pStyle w:val="ListBullet"/>
        <w:spacing w:after="40"/>
      </w:pPr>
      <w:r>
        <w:t>Load secrets from environment variables or a secrets manager, not literals in Java source or committed JSON files.</w:t>
      </w:r>
    </w:p>
    <w:p>
      <w:pPr>
        <w:pStyle w:val="ListBullet"/>
        <w:spacing w:after="40"/>
      </w:pPr>
      <w:r>
        <w:t>Never log full authorization headers or token responses. Avoid log().all() around authenticated calls.</w:t>
      </w:r>
    </w:p>
    <w:p>
      <w:pPr>
        <w:pStyle w:val="ListBullet"/>
        <w:spacing w:after="40"/>
      </w:pPr>
      <w:r>
        <w:t>Use a least-privilege test account. An image upload test should not need unrestricted production administration.</w:t>
      </w:r>
    </w:p>
    <w:p>
      <w:pPr>
        <w:pStyle w:val="ListBullet"/>
        <w:spacing w:after="40"/>
      </w:pPr>
      <w:r>
        <w:t>Use supported OAuth flows. Do not introduce the Resource Owner Password Credentials grant into a new design.</w:t>
      </w:r>
    </w:p>
    <w:p>
      <w:pPr>
        <w:pStyle w:val="ListBullet"/>
        <w:spacing w:after="40"/>
      </w:pPr>
      <w:r>
        <w:t>Never reuse personal/production passwords in test automation.</w:t>
      </w:r>
    </w:p>
    <w:p>
      <w:pPr>
        <w:pStyle w:val="Heading2"/>
        <w:keepNext/>
      </w:pPr>
      <w:r>
        <w:t>13.2 Robust test design</w:t>
      </w:r>
    </w:p>
    <w:p>
      <w:pPr>
        <w:pStyle w:val="ListBullet"/>
        <w:spacing w:after="40"/>
      </w:pPr>
      <w:r>
        <w:t>Assert status code before extracting IDs or tokens.</w:t>
      </w:r>
    </w:p>
    <w:p>
      <w:pPr>
        <w:pStyle w:val="ListBullet"/>
        <w:spacing w:after="40"/>
      </w:pPr>
      <w:r>
        <w:t>Validate important response fields, not only status codes.</w:t>
      </w:r>
    </w:p>
    <w:p>
      <w:pPr>
        <w:pStyle w:val="ListBullet"/>
        <w:spacing w:after="40"/>
      </w:pPr>
      <w:r>
        <w:t>Use pathParam for resource identifiers in URL paths; use queryParam for filters and pagination.</w:t>
      </w:r>
    </w:p>
    <w:p>
      <w:pPr>
        <w:pStyle w:val="ListBullet"/>
        <w:spacing w:after="40"/>
      </w:pPr>
      <w:r>
        <w:t>Build file paths with Paths.get(...) and verify the file exists before sending.</w:t>
      </w:r>
    </w:p>
    <w:p>
      <w:pPr>
        <w:pStyle w:val="ListBullet"/>
        <w:spacing w:after="40"/>
      </w:pPr>
      <w:r>
        <w:t>Use response values (created ID, token) instead of hardcoded generated data.</w:t>
      </w:r>
    </w:p>
    <w:p>
      <w:pPr>
        <w:pStyle w:val="ListBullet"/>
        <w:spacing w:after="40"/>
      </w:pPr>
      <w:r>
        <w:t>Keep tests repeatable: prepare known inputs and clean up resources that the test creates.</w:t>
      </w:r>
    </w:p>
    <w:p>
      <w:pPr>
        <w:pStyle w:val="ListBullet"/>
        <w:spacing w:after="40"/>
      </w:pPr>
      <w:r>
        <w:t>Use explicit dependency or orchestration for tests that require previous data; do not rely on execution order accidentally.</w:t>
      </w:r>
    </w:p>
    <w:p>
      <w:pPr>
        <w:pStyle w:val="ListBullet"/>
        <w:spacing w:after="40"/>
      </w:pPr>
      <w:r>
        <w:t>Use reasonable response-time expectations based on service goals, not a value guessed from one local run.</w:t>
      </w:r>
    </w:p>
    <w:p>
      <w:pPr>
        <w:pStyle w:val="ListBullet"/>
        <w:spacing w:after="40"/>
      </w:pPr>
      <w:r>
        <w:t>Assert headers only when the API contract guarantees them. Do not assume DELETE 204 responses contain Content-Type.</w:t>
      </w:r>
    </w:p>
    <w:p>
      <w:pPr>
        <w:pStyle w:val="ListBullet"/>
        <w:spacing w:after="40"/>
      </w:pPr>
      <w:r>
        <w:t>Use configuration for base URLs and never hardcode a production endpoint in a local learning test.</w:t>
      </w:r>
    </w:p>
    <w:p>
      <w:pPr>
        <w:pStyle w:val="Heading2"/>
        <w:keepNext/>
      </w:pPr>
      <w:r>
        <w:t>13.3 Logging and diagnostics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0"/>
            </w:pPr>
            <w:r/>
            <w:r>
              <w:rPr>
                <w:rFonts w:ascii="Calibri" w:hAnsi="Calibri"/>
                <w:b/>
                <w:color w:val="FFFFFF"/>
                <w:sz w:val="17"/>
              </w:rPr>
              <w:t>Approach</w:t>
            </w:r>
          </w:p>
        </w:tc>
        <w:tc>
          <w:tcPr>
            <w:tcW w:type="dxa" w:w="3360"/>
            <w:vAlign w:val="center"/>
            <w:shd w:fill="17365D"/>
          </w:tcPr>
          <w:p>
            <w:pPr>
              <w:spacing w:after="0"/>
            </w:pPr>
            <w:r/>
            <w:r>
              <w:rPr>
                <w:rFonts w:ascii="Calibri" w:hAnsi="Calibri"/>
                <w:b/>
                <w:color w:val="FFFFFF"/>
                <w:sz w:val="17"/>
              </w:rPr>
              <w:t>When it fits</w:t>
            </w:r>
          </w:p>
        </w:tc>
        <w:tc>
          <w:tcPr>
            <w:tcW w:type="dxa" w:w="3360"/>
            <w:vAlign w:val="center"/>
            <w:shd w:fill="17365D"/>
          </w:tcPr>
          <w:p>
            <w:pPr>
              <w:spacing w:after="0"/>
            </w:pPr>
            <w:r/>
            <w:r>
              <w:rPr>
                <w:rFonts w:ascii="Calibri" w:hAnsi="Calibri"/>
                <w:b/>
                <w:color w:val="FFFFFF"/>
                <w:sz w:val="17"/>
              </w:rPr>
              <w:t>Caution</w:t>
            </w:r>
          </w:p>
        </w:tc>
      </w:tr>
      <w:tr>
        <w:tc>
          <w:tcPr>
            <w:tcW w:type="dxa" w:w="3360"/>
            <w:vAlign w:val="center"/>
            <w:shd w:fill="F5F8FB"/>
          </w:tcPr>
          <w:p>
            <w:pPr>
              <w:spacing w:after="0"/>
            </w:pPr>
            <w:r/>
            <w:r>
              <w:rPr>
                <w:rFonts w:ascii="Calibri" w:hAnsi="Calibri"/>
                <w:b w:val="0"/>
                <w:color w:val="202A35"/>
                <w:sz w:val="16"/>
              </w:rPr>
              <w:t>No request/response log</w:t>
            </w:r>
          </w:p>
        </w:tc>
        <w:tc>
          <w:tcPr>
            <w:tcW w:type="dxa" w:w="3360"/>
            <w:vAlign w:val="center"/>
            <w:shd w:fill="F5F8FB"/>
          </w:tcPr>
          <w:p>
            <w:pPr>
              <w:spacing w:after="0"/>
            </w:pPr>
            <w:r/>
            <w:r>
              <w:rPr>
                <w:rFonts w:ascii="Calibri" w:hAnsi="Calibri"/>
                <w:b w:val="0"/>
                <w:color w:val="202A35"/>
                <w:sz w:val="16"/>
              </w:rPr>
              <w:t>Normal successful runs</w:t>
            </w:r>
          </w:p>
        </w:tc>
        <w:tc>
          <w:tcPr>
            <w:tcW w:type="dxa" w:w="3360"/>
            <w:vAlign w:val="center"/>
            <w:shd w:fill="F5F8FB"/>
          </w:tcPr>
          <w:p>
            <w:pPr>
              <w:spacing w:after="0"/>
            </w:pPr>
            <w:r/>
            <w:r>
              <w:rPr>
                <w:rFonts w:ascii="Calibri" w:hAnsi="Calibri"/>
                <w:b w:val="0"/>
                <w:color w:val="202A35"/>
                <w:sz w:val="16"/>
              </w:rPr>
              <w:t>Keep concise test result output.</w:t>
            </w:r>
          </w:p>
        </w:tc>
      </w:tr>
      <w:tr>
        <w:tc>
          <w:tcPr>
            <w:tcW w:type="dxa" w:w="3360"/>
            <w:vAlign w:val="center"/>
          </w:tcPr>
          <w:p>
            <w:pPr>
              <w:spacing w:after="0"/>
            </w:pPr>
            <w:r/>
            <w:r>
              <w:rPr>
                <w:rFonts w:ascii="Calibri" w:hAnsi="Calibri"/>
                <w:b w:val="0"/>
                <w:color w:val="202A35"/>
                <w:sz w:val="16"/>
              </w:rPr>
              <w:t>Log on validation failure</w:t>
            </w:r>
          </w:p>
        </w:tc>
        <w:tc>
          <w:tcPr>
            <w:tcW w:type="dxa" w:w="3360"/>
            <w:vAlign w:val="center"/>
          </w:tcPr>
          <w:p>
            <w:pPr>
              <w:spacing w:after="0"/>
            </w:pPr>
            <w:r/>
            <w:r>
              <w:rPr>
                <w:rFonts w:ascii="Calibri" w:hAnsi="Calibri"/>
                <w:b w:val="0"/>
                <w:color w:val="202A35"/>
                <w:sz w:val="16"/>
              </w:rPr>
              <w:t>Most automated regression runs</w:t>
            </w:r>
          </w:p>
        </w:tc>
        <w:tc>
          <w:tcPr>
            <w:tcW w:type="dxa" w:w="3360"/>
            <w:vAlign w:val="center"/>
          </w:tcPr>
          <w:p>
            <w:pPr>
              <w:spacing w:after="0"/>
            </w:pPr>
            <w:r/>
            <w:r>
              <w:rPr>
                <w:rFonts w:ascii="Calibri" w:hAnsi="Calibri"/>
                <w:b w:val="0"/>
                <w:color w:val="202A35"/>
                <w:sz w:val="16"/>
              </w:rPr>
              <w:t>Ensure secrets are masked.</w:t>
            </w:r>
          </w:p>
        </w:tc>
      </w:tr>
      <w:tr>
        <w:tc>
          <w:tcPr>
            <w:tcW w:type="dxa" w:w="3360"/>
            <w:vAlign w:val="center"/>
            <w:shd w:fill="F5F8FB"/>
          </w:tcPr>
          <w:p>
            <w:pPr>
              <w:spacing w:after="0"/>
            </w:pPr>
            <w:r/>
            <w:r>
              <w:rPr>
                <w:rFonts w:ascii="Calibri" w:hAnsi="Calibri"/>
                <w:b w:val="0"/>
                <w:color w:val="202A35"/>
                <w:sz w:val="16"/>
              </w:rPr>
              <w:t>Full log</w:t>
            </w:r>
          </w:p>
        </w:tc>
        <w:tc>
          <w:tcPr>
            <w:tcW w:type="dxa" w:w="3360"/>
            <w:vAlign w:val="center"/>
            <w:shd w:fill="F5F8FB"/>
          </w:tcPr>
          <w:p>
            <w:pPr>
              <w:spacing w:after="0"/>
            </w:pPr>
            <w:r/>
            <w:r>
              <w:rPr>
                <w:rFonts w:ascii="Calibri" w:hAnsi="Calibri"/>
                <w:b w:val="0"/>
                <w:color w:val="202A35"/>
                <w:sz w:val="16"/>
              </w:rPr>
              <w:t>Temporary local debugging only</w:t>
            </w:r>
          </w:p>
        </w:tc>
        <w:tc>
          <w:tcPr>
            <w:tcW w:type="dxa" w:w="3360"/>
            <w:vAlign w:val="center"/>
            <w:shd w:fill="F5F8FB"/>
          </w:tcPr>
          <w:p>
            <w:pPr>
              <w:spacing w:after="0"/>
            </w:pPr>
            <w:r/>
            <w:r>
              <w:rPr>
                <w:rFonts w:ascii="Calibri" w:hAnsi="Calibri"/>
                <w:b w:val="0"/>
                <w:color w:val="202A35"/>
                <w:sz w:val="16"/>
              </w:rPr>
              <w:t>Never include passwords/tokens or private data in shared logs.</w:t>
            </w:r>
          </w:p>
        </w:tc>
      </w:tr>
      <w:tr>
        <w:tc>
          <w:tcPr>
            <w:tcW w:type="dxa" w:w="3360"/>
            <w:vAlign w:val="center"/>
          </w:tcPr>
          <w:p>
            <w:pPr>
              <w:spacing w:after="0"/>
            </w:pPr>
            <w:r/>
            <w:r>
              <w:rPr>
                <w:rFonts w:ascii="Calibri" w:hAnsi="Calibri"/>
                <w:b w:val="0"/>
                <w:color w:val="202A35"/>
                <w:sz w:val="16"/>
              </w:rPr>
              <w:t>Explicit diagnostic fields</w:t>
            </w:r>
          </w:p>
        </w:tc>
        <w:tc>
          <w:tcPr>
            <w:tcW w:type="dxa" w:w="3360"/>
            <w:vAlign w:val="center"/>
          </w:tcPr>
          <w:p>
            <w:pPr>
              <w:spacing w:after="0"/>
            </w:pPr>
            <w:r/>
            <w:r>
              <w:rPr>
                <w:rFonts w:ascii="Calibri" w:hAnsi="Calibri"/>
                <w:b w:val="0"/>
                <w:color w:val="202A35"/>
                <w:sz w:val="16"/>
              </w:rPr>
              <w:t>CI pipelines and reports</w:t>
            </w:r>
          </w:p>
        </w:tc>
        <w:tc>
          <w:tcPr>
            <w:tcW w:type="dxa" w:w="3360"/>
            <w:vAlign w:val="center"/>
          </w:tcPr>
          <w:p>
            <w:pPr>
              <w:spacing w:after="0"/>
            </w:pPr>
            <w:r/>
            <w:r>
              <w:rPr>
                <w:rFonts w:ascii="Calibri" w:hAnsi="Calibri"/>
                <w:b w:val="0"/>
                <w:color w:val="202A35"/>
                <w:sz w:val="16"/>
              </w:rPr>
              <w:t>Print request ID, status code, duration, and a safe error snippet.</w:t>
            </w:r>
          </w:p>
        </w:tc>
      </w:tr>
    </w:tbl>
    <w:p>
      <w:pPr>
        <w:spacing w:after="20"/>
      </w:pPr>
    </w:p>
    <w:p>
      <w:pPr>
        <w:pStyle w:val="Heading2"/>
        <w:keepNext/>
      </w:pPr>
      <w:r>
        <w:t>13.4 Recommended assertion pattern</w:t>
      </w:r>
    </w:p>
    <w:tbl>
      <w:tblPr>
        <w:tblW w:type="auto" w:w="0"/>
        <w:jc w:val="center"/>
        <w:tblLayout w:type="autofit"/>
        <w:tblLook w:firstColumn="1" w:firstRow="1" w:lastColumn="0" w:lastRow="0" w:noHBand="0" w:noVBand="1" w:val="04A0"/>
      </w:tblPr>
      <w:tblGrid>
        <w:gridCol w:w="10080"/>
      </w:tblGrid>
      <w:tr>
        <w:tc>
          <w:tcPr>
            <w:tcW w:type="dxa" w:w="10080"/>
            <w:shd w:fill="F0F4F7"/>
          </w:tcPr>
          <w:p>
            <w:pPr>
              <w:pStyle w:val="CodeBlock"/>
              <w:keepLines/>
            </w:pPr>
            <w:r/>
            <w:r>
              <w:rPr>
                <w:rFonts w:ascii="Consolas" w:hAnsi="Consolas"/>
                <w:color w:val="1D2A35"/>
                <w:sz w:val="15"/>
              </w:rPr>
              <w:t>Response response = given()</w:t>
            </w:r>
          </w:p>
          <w:p>
            <w:pPr>
              <w:pStyle w:val="CodeBlock"/>
              <w:keepLines/>
            </w:pPr>
            <w:r>
              <w:rPr>
                <w:rFonts w:ascii="Consolas" w:hAnsi="Consolas"/>
                <w:color w:val="1D2A35"/>
                <w:sz w:val="15"/>
              </w:rPr>
              <w:t xml:space="preserve">    .auth().oauth2(accessToken)</w:t>
            </w:r>
          </w:p>
          <w:p>
            <w:pPr>
              <w:pStyle w:val="CodeBlock"/>
              <w:keepLines/>
            </w:pPr>
            <w:r>
              <w:rPr>
                <w:rFonts w:ascii="Consolas" w:hAnsi="Consolas"/>
                <w:color w:val="1D2A35"/>
                <w:sz w:val="15"/>
              </w:rPr>
              <w:t xml:space="preserve">    .pathParam("productId", productId)</w:t>
            </w:r>
          </w:p>
          <w:p>
            <w:pPr>
              <w:pStyle w:val="CodeBlock"/>
              <w:keepLines/>
            </w:pPr>
            <w:r>
              <w:rPr>
                <w:rFonts w:ascii="Consolas" w:hAnsi="Consolas"/>
                <w:color w:val="1D2A35"/>
                <w:sz w:val="15"/>
              </w:rPr>
              <w:t>.when()</w:t>
            </w:r>
          </w:p>
          <w:p>
            <w:pPr>
              <w:pStyle w:val="CodeBlock"/>
              <w:keepLines/>
            </w:pPr>
            <w:r>
              <w:rPr>
                <w:rFonts w:ascii="Consolas" w:hAnsi="Consolas"/>
                <w:color w:val="1D2A35"/>
                <w:sz w:val="15"/>
              </w:rPr>
              <w:t xml:space="preserve">    .get(BASE_URL + "/products/{productId}");</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response.then()</w:t>
            </w:r>
          </w:p>
          <w:p>
            <w:pPr>
              <w:pStyle w:val="CodeBlock"/>
              <w:keepLines/>
            </w:pPr>
            <w:r>
              <w:rPr>
                <w:rFonts w:ascii="Consolas" w:hAnsi="Consolas"/>
                <w:color w:val="1D2A35"/>
                <w:sz w:val="15"/>
              </w:rPr>
              <w:t xml:space="preserve">    .statusCode(200)</w:t>
            </w:r>
          </w:p>
          <w:p>
            <w:pPr>
              <w:pStyle w:val="CodeBlock"/>
              <w:keepLines/>
            </w:pPr>
            <w:r>
              <w:rPr>
                <w:rFonts w:ascii="Consolas" w:hAnsi="Consolas"/>
                <w:color w:val="1D2A35"/>
                <w:sz w:val="15"/>
              </w:rPr>
              <w:t xml:space="preserve">    .contentType(ContentType.JSON)</w:t>
            </w:r>
          </w:p>
          <w:p>
            <w:pPr>
              <w:pStyle w:val="CodeBlock"/>
              <w:keepLines/>
            </w:pPr>
            <w:r>
              <w:rPr>
                <w:rFonts w:ascii="Consolas" w:hAnsi="Consolas"/>
                <w:color w:val="1D2A35"/>
                <w:sz w:val="15"/>
              </w:rPr>
              <w:t xml:space="preserve">    .time(lessThan(5000L))</w:t>
            </w:r>
          </w:p>
          <w:p>
            <w:pPr>
              <w:pStyle w:val="CodeBlock"/>
              <w:keepLines/>
            </w:pPr>
            <w:r>
              <w:rPr>
                <w:rFonts w:ascii="Consolas" w:hAnsi="Consolas"/>
                <w:color w:val="1D2A35"/>
                <w:sz w:val="15"/>
              </w:rPr>
              <w:t xml:space="preserve">    .body("id", equalTo(productId))</w:t>
            </w:r>
          </w:p>
          <w:p>
            <w:pPr>
              <w:pStyle w:val="CodeBlock"/>
              <w:keepLines/>
            </w:pPr>
            <w:r>
              <w:rPr>
                <w:rFonts w:ascii="Consolas" w:hAnsi="Consolas"/>
                <w:color w:val="1D2A35"/>
                <w:sz w:val="15"/>
              </w:rPr>
              <w:t xml:space="preserve">    .body("title", not(isEmptyOrNullString()));</w:t>
            </w:r>
          </w:p>
        </w:tc>
      </w:tr>
    </w:tbl>
    <w:p>
      <w:pPr>
        <w:spacing w:after="20"/>
      </w:pPr>
    </w:p>
    <w:p>
      <w:r>
        <w:rPr>
          <w:i w:val="0"/>
        </w:rPr>
        <w:t>Use only the content-type and time assertions that your service contract and performance target justify. The title matcher expects a string-like, non-empty value; if your API permits an empty title, that assertion would be incorrect.</w:t>
      </w:r>
    </w:p>
    <w:p>
      <w:pPr>
        <w:pStyle w:val="Heading1"/>
        <w:keepNext/>
      </w:pPr>
      <w:r>
        <w:t>14. Troubleshooting real failures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0"/>
            </w:pPr>
            <w:r/>
            <w:r>
              <w:rPr>
                <w:rFonts w:ascii="Calibri" w:hAnsi="Calibri"/>
                <w:b/>
                <w:color w:val="FFFFFF"/>
                <w:sz w:val="17"/>
              </w:rPr>
              <w:t>Symptom</w:t>
            </w:r>
          </w:p>
        </w:tc>
        <w:tc>
          <w:tcPr>
            <w:tcW w:type="dxa" w:w="3360"/>
            <w:vAlign w:val="center"/>
            <w:shd w:fill="17365D"/>
          </w:tcPr>
          <w:p>
            <w:pPr>
              <w:spacing w:after="0"/>
            </w:pPr>
            <w:r/>
            <w:r>
              <w:rPr>
                <w:rFonts w:ascii="Calibri" w:hAnsi="Calibri"/>
                <w:b/>
                <w:color w:val="FFFFFF"/>
                <w:sz w:val="17"/>
              </w:rPr>
              <w:t>Possible reason</w:t>
            </w:r>
          </w:p>
        </w:tc>
        <w:tc>
          <w:tcPr>
            <w:tcW w:type="dxa" w:w="3360"/>
            <w:vAlign w:val="center"/>
            <w:shd w:fill="17365D"/>
          </w:tcPr>
          <w:p>
            <w:pPr>
              <w:spacing w:after="0"/>
            </w:pPr>
            <w:r/>
            <w:r>
              <w:rPr>
                <w:rFonts w:ascii="Calibri" w:hAnsi="Calibri"/>
                <w:b/>
                <w:color w:val="FFFFFF"/>
                <w:sz w:val="17"/>
              </w:rPr>
              <w:t>What to check</w:t>
            </w:r>
          </w:p>
        </w:tc>
      </w:tr>
      <w:tr>
        <w:tc>
          <w:tcPr>
            <w:tcW w:type="dxa" w:w="3360"/>
            <w:vAlign w:val="center"/>
            <w:shd w:fill="F5F8FB"/>
          </w:tcPr>
          <w:p>
            <w:pPr>
              <w:spacing w:after="0"/>
            </w:pPr>
            <w:r/>
            <w:r>
              <w:rPr>
                <w:rFonts w:ascii="Calibri" w:hAnsi="Calibri"/>
                <w:b w:val="0"/>
                <w:color w:val="202A35"/>
                <w:sz w:val="16"/>
              </w:rPr>
              <w:t>401 Unauthorized</w:t>
            </w:r>
          </w:p>
        </w:tc>
        <w:tc>
          <w:tcPr>
            <w:tcW w:type="dxa" w:w="3360"/>
            <w:vAlign w:val="center"/>
            <w:shd w:fill="F5F8FB"/>
          </w:tcPr>
          <w:p>
            <w:pPr>
              <w:spacing w:after="0"/>
            </w:pPr>
            <w:r/>
            <w:r>
              <w:rPr>
                <w:rFonts w:ascii="Calibri" w:hAnsi="Calibri"/>
                <w:b w:val="0"/>
                <w:color w:val="202A35"/>
                <w:sz w:val="16"/>
              </w:rPr>
              <w:t>Wrong credentials/token, token expired, token not attached</w:t>
            </w:r>
          </w:p>
        </w:tc>
        <w:tc>
          <w:tcPr>
            <w:tcW w:type="dxa" w:w="3360"/>
            <w:vAlign w:val="center"/>
            <w:shd w:fill="F5F8FB"/>
          </w:tcPr>
          <w:p>
            <w:pPr>
              <w:spacing w:after="0"/>
            </w:pPr>
            <w:r/>
            <w:r>
              <w:rPr>
                <w:rFonts w:ascii="Calibri" w:hAnsi="Calibri"/>
                <w:b w:val="0"/>
                <w:color w:val="202A35"/>
                <w:sz w:val="16"/>
              </w:rPr>
              <w:t>Inspect safe auth configuration; verify scheme is Bearer; verify token endpoint result without printing the token.</w:t>
            </w:r>
          </w:p>
        </w:tc>
      </w:tr>
      <w:tr>
        <w:tc>
          <w:tcPr>
            <w:tcW w:type="dxa" w:w="3360"/>
            <w:vAlign w:val="center"/>
          </w:tcPr>
          <w:p>
            <w:pPr>
              <w:spacing w:after="0"/>
            </w:pPr>
            <w:r/>
            <w:r>
              <w:rPr>
                <w:rFonts w:ascii="Calibri" w:hAnsi="Calibri"/>
                <w:b w:val="0"/>
                <w:color w:val="202A35"/>
                <w:sz w:val="16"/>
              </w:rPr>
              <w:t>403 Forbidden</w:t>
            </w:r>
          </w:p>
        </w:tc>
        <w:tc>
          <w:tcPr>
            <w:tcW w:type="dxa" w:w="3360"/>
            <w:vAlign w:val="center"/>
          </w:tcPr>
          <w:p>
            <w:pPr>
              <w:spacing w:after="0"/>
            </w:pPr>
            <w:r/>
            <w:r>
              <w:rPr>
                <w:rFonts w:ascii="Calibri" w:hAnsi="Calibri"/>
                <w:b w:val="0"/>
                <w:color w:val="202A35"/>
                <w:sz w:val="16"/>
              </w:rPr>
              <w:t>Authenticated but insufficient role/scope</w:t>
            </w:r>
          </w:p>
        </w:tc>
        <w:tc>
          <w:tcPr>
            <w:tcW w:type="dxa" w:w="3360"/>
            <w:vAlign w:val="center"/>
          </w:tcPr>
          <w:p>
            <w:pPr>
              <w:spacing w:after="0"/>
            </w:pPr>
            <w:r/>
            <w:r>
              <w:rPr>
                <w:rFonts w:ascii="Calibri" w:hAnsi="Calibri"/>
                <w:b w:val="0"/>
                <w:color w:val="202A35"/>
                <w:sz w:val="16"/>
              </w:rPr>
              <w:t>Check scopes/roles and whether endpoint is admin-only.</w:t>
            </w:r>
          </w:p>
        </w:tc>
      </w:tr>
      <w:tr>
        <w:tc>
          <w:tcPr>
            <w:tcW w:type="dxa" w:w="3360"/>
            <w:vAlign w:val="center"/>
            <w:shd w:fill="F5F8FB"/>
          </w:tcPr>
          <w:p>
            <w:pPr>
              <w:spacing w:after="0"/>
            </w:pPr>
            <w:r/>
            <w:r>
              <w:rPr>
                <w:rFonts w:ascii="Calibri" w:hAnsi="Calibri"/>
                <w:b w:val="0"/>
                <w:color w:val="202A35"/>
                <w:sz w:val="16"/>
              </w:rPr>
              <w:t>404 Not Found</w:t>
            </w:r>
          </w:p>
        </w:tc>
        <w:tc>
          <w:tcPr>
            <w:tcW w:type="dxa" w:w="3360"/>
            <w:vAlign w:val="center"/>
            <w:shd w:fill="F5F8FB"/>
          </w:tcPr>
          <w:p>
            <w:pPr>
              <w:spacing w:after="0"/>
            </w:pPr>
            <w:r/>
            <w:r>
              <w:rPr>
                <w:rFonts w:ascii="Calibri" w:hAnsi="Calibri"/>
                <w:b w:val="0"/>
                <w:color w:val="202A35"/>
                <w:sz w:val="16"/>
              </w:rPr>
              <w:t>Wrong base URL/path, missing resource, ID not created</w:t>
            </w:r>
          </w:p>
        </w:tc>
        <w:tc>
          <w:tcPr>
            <w:tcW w:type="dxa" w:w="3360"/>
            <w:vAlign w:val="center"/>
            <w:shd w:fill="F5F8FB"/>
          </w:tcPr>
          <w:p>
            <w:pPr>
              <w:spacing w:after="0"/>
            </w:pPr>
            <w:r/>
            <w:r>
              <w:rPr>
                <w:rFonts w:ascii="Calibri" w:hAnsi="Calibri"/>
                <w:b w:val="0"/>
                <w:color w:val="202A35"/>
                <w:sz w:val="16"/>
              </w:rPr>
              <w:t>Check endpoint path, response ID, and environment.</w:t>
            </w:r>
          </w:p>
        </w:tc>
      </w:tr>
      <w:tr>
        <w:tc>
          <w:tcPr>
            <w:tcW w:type="dxa" w:w="3360"/>
            <w:vAlign w:val="center"/>
          </w:tcPr>
          <w:p>
            <w:pPr>
              <w:spacing w:after="0"/>
            </w:pPr>
            <w:r/>
            <w:r>
              <w:rPr>
                <w:rFonts w:ascii="Calibri" w:hAnsi="Calibri"/>
                <w:b w:val="0"/>
                <w:color w:val="202A35"/>
                <w:sz w:val="16"/>
              </w:rPr>
              <w:t>400 Bad Request</w:t>
            </w:r>
          </w:p>
        </w:tc>
        <w:tc>
          <w:tcPr>
            <w:tcW w:type="dxa" w:w="3360"/>
            <w:vAlign w:val="center"/>
          </w:tcPr>
          <w:p>
            <w:pPr>
              <w:spacing w:after="0"/>
            </w:pPr>
            <w:r/>
            <w:r>
              <w:rPr>
                <w:rFonts w:ascii="Calibri" w:hAnsi="Calibri"/>
                <w:b w:val="0"/>
                <w:color w:val="202A35"/>
                <w:sz w:val="16"/>
              </w:rPr>
              <w:t>Wrong payload fields, content type, missing form fields</w:t>
            </w:r>
          </w:p>
        </w:tc>
        <w:tc>
          <w:tcPr>
            <w:tcW w:type="dxa" w:w="3360"/>
            <w:vAlign w:val="center"/>
          </w:tcPr>
          <w:p>
            <w:pPr>
              <w:spacing w:after="0"/>
            </w:pPr>
            <w:r/>
            <w:r>
              <w:rPr>
                <w:rFonts w:ascii="Calibri" w:hAnsi="Calibri"/>
                <w:b w:val="0"/>
                <w:color w:val="202A35"/>
                <w:sz w:val="16"/>
              </w:rPr>
              <w:t>Compare body with the API contract; ensure JSON vs URLENC is correct.</w:t>
            </w:r>
          </w:p>
        </w:tc>
      </w:tr>
      <w:tr>
        <w:tc>
          <w:tcPr>
            <w:tcW w:type="dxa" w:w="3360"/>
            <w:vAlign w:val="center"/>
            <w:shd w:fill="F5F8FB"/>
          </w:tcPr>
          <w:p>
            <w:pPr>
              <w:spacing w:after="0"/>
            </w:pPr>
            <w:r/>
            <w:r>
              <w:rPr>
                <w:rFonts w:ascii="Calibri" w:hAnsi="Calibri"/>
                <w:b w:val="0"/>
                <w:color w:val="202A35"/>
                <w:sz w:val="16"/>
              </w:rPr>
              <w:t>415 Unsupported Media Type</w:t>
            </w:r>
          </w:p>
        </w:tc>
        <w:tc>
          <w:tcPr>
            <w:tcW w:type="dxa" w:w="3360"/>
            <w:vAlign w:val="center"/>
            <w:shd w:fill="F5F8FB"/>
          </w:tcPr>
          <w:p>
            <w:pPr>
              <w:spacing w:after="0"/>
            </w:pPr>
            <w:r/>
            <w:r>
              <w:rPr>
                <w:rFonts w:ascii="Calibri" w:hAnsi="Calibri"/>
                <w:b w:val="0"/>
                <w:color w:val="202A35"/>
                <w:sz w:val="16"/>
              </w:rPr>
              <w:t>Body format or Content-Type is wrong</w:t>
            </w:r>
          </w:p>
        </w:tc>
        <w:tc>
          <w:tcPr>
            <w:tcW w:type="dxa" w:w="3360"/>
            <w:vAlign w:val="center"/>
            <w:shd w:fill="F5F8FB"/>
          </w:tcPr>
          <w:p>
            <w:pPr>
              <w:spacing w:after="0"/>
            </w:pPr>
            <w:r/>
            <w:r>
              <w:rPr>
                <w:rFonts w:ascii="Calibri" w:hAnsi="Calibri"/>
                <w:b w:val="0"/>
                <w:color w:val="202A35"/>
                <w:sz w:val="16"/>
              </w:rPr>
              <w:t>JSON endpoint: application/json; OAuth form endpoint: application/x-www-form-urlencoded; file upload: multipart with boundary.</w:t>
            </w:r>
          </w:p>
        </w:tc>
      </w:tr>
      <w:tr>
        <w:tc>
          <w:tcPr>
            <w:tcW w:type="dxa" w:w="3360"/>
            <w:vAlign w:val="center"/>
          </w:tcPr>
          <w:p>
            <w:pPr>
              <w:spacing w:after="0"/>
            </w:pPr>
            <w:r/>
            <w:r>
              <w:rPr>
                <w:rFonts w:ascii="Calibri" w:hAnsi="Calibri"/>
                <w:b w:val="0"/>
                <w:color w:val="202A35"/>
                <w:sz w:val="16"/>
              </w:rPr>
              <w:t>File not found</w:t>
            </w:r>
          </w:p>
        </w:tc>
        <w:tc>
          <w:tcPr>
            <w:tcW w:type="dxa" w:w="3360"/>
            <w:vAlign w:val="center"/>
          </w:tcPr>
          <w:p>
            <w:pPr>
              <w:spacing w:after="0"/>
            </w:pPr>
            <w:r/>
            <w:r>
              <w:rPr>
                <w:rFonts w:ascii="Calibri" w:hAnsi="Calibri"/>
                <w:b w:val="0"/>
                <w:color w:val="202A35"/>
                <w:sz w:val="16"/>
              </w:rPr>
              <w:t>Path assembled from incorrect working directory</w:t>
            </w:r>
          </w:p>
        </w:tc>
        <w:tc>
          <w:tcPr>
            <w:tcW w:type="dxa" w:w="3360"/>
            <w:vAlign w:val="center"/>
          </w:tcPr>
          <w:p>
            <w:pPr>
              <w:spacing w:after="0"/>
            </w:pPr>
            <w:r/>
            <w:r>
              <w:rPr>
                <w:rFonts w:ascii="Calibri" w:hAnsi="Calibri"/>
                <w:b w:val="0"/>
                <w:color w:val="202A35"/>
                <w:sz w:val="16"/>
              </w:rPr>
              <w:t>Use Paths.get(user.dir, ...); assert file.isFile() before request.</w:t>
            </w:r>
          </w:p>
        </w:tc>
      </w:tr>
      <w:tr>
        <w:tc>
          <w:tcPr>
            <w:tcW w:type="dxa" w:w="3360"/>
            <w:vAlign w:val="center"/>
            <w:shd w:fill="F5F8FB"/>
          </w:tcPr>
          <w:p>
            <w:pPr>
              <w:spacing w:after="0"/>
            </w:pPr>
            <w:r/>
            <w:r>
              <w:rPr>
                <w:rFonts w:ascii="Calibri" w:hAnsi="Calibri"/>
                <w:b w:val="0"/>
                <w:color w:val="202A35"/>
                <w:sz w:val="16"/>
              </w:rPr>
              <w:t>Multipart upload rejected</w:t>
            </w:r>
          </w:p>
        </w:tc>
        <w:tc>
          <w:tcPr>
            <w:tcW w:type="dxa" w:w="3360"/>
            <w:vAlign w:val="center"/>
            <w:shd w:fill="F5F8FB"/>
          </w:tcPr>
          <w:p>
            <w:pPr>
              <w:spacing w:after="0"/>
            </w:pPr>
            <w:r/>
            <w:r>
              <w:rPr>
                <w:rFonts w:ascii="Calibri" w:hAnsi="Calibri"/>
                <w:b w:val="0"/>
                <w:color w:val="202A35"/>
                <w:sz w:val="16"/>
              </w:rPr>
              <w:t>Wrong part name, unsupported MIME type, bad boundary</w:t>
            </w:r>
          </w:p>
        </w:tc>
        <w:tc>
          <w:tcPr>
            <w:tcW w:type="dxa" w:w="3360"/>
            <w:vAlign w:val="center"/>
            <w:shd w:fill="F5F8FB"/>
          </w:tcPr>
          <w:p>
            <w:pPr>
              <w:spacing w:after="0"/>
            </w:pPr>
            <w:r/>
            <w:r>
              <w:rPr>
                <w:rFonts w:ascii="Calibri" w:hAnsi="Calibri"/>
                <w:b w:val="0"/>
                <w:color w:val="202A35"/>
                <w:sz w:val="16"/>
              </w:rPr>
              <w:t>Check part name, MIME type, size limit, and let REST Assured create boundary.</w:t>
            </w:r>
          </w:p>
        </w:tc>
      </w:tr>
      <w:tr>
        <w:tc>
          <w:tcPr>
            <w:tcW w:type="dxa" w:w="3360"/>
            <w:vAlign w:val="center"/>
          </w:tcPr>
          <w:p>
            <w:pPr>
              <w:spacing w:after="0"/>
            </w:pPr>
            <w:r/>
            <w:r>
              <w:rPr>
                <w:rFonts w:ascii="Calibri" w:hAnsi="Calibri"/>
                <w:b w:val="0"/>
                <w:color w:val="202A35"/>
                <w:sz w:val="16"/>
              </w:rPr>
              <w:t>Null token / later 401s</w:t>
            </w:r>
          </w:p>
        </w:tc>
        <w:tc>
          <w:tcPr>
            <w:tcW w:type="dxa" w:w="3360"/>
            <w:vAlign w:val="center"/>
          </w:tcPr>
          <w:p>
            <w:pPr>
              <w:spacing w:after="0"/>
            </w:pPr>
            <w:r/>
            <w:r>
              <w:rPr>
                <w:rFonts w:ascii="Calibri" w:hAnsi="Calibri"/>
                <w:b w:val="0"/>
                <w:color w:val="202A35"/>
                <w:sz w:val="16"/>
              </w:rPr>
              <w:t>Login request failed before token extraction</w:t>
            </w:r>
          </w:p>
        </w:tc>
        <w:tc>
          <w:tcPr>
            <w:tcW w:type="dxa" w:w="3360"/>
            <w:vAlign w:val="center"/>
          </w:tcPr>
          <w:p>
            <w:pPr>
              <w:spacing w:after="0"/>
            </w:pPr>
            <w:r/>
            <w:r>
              <w:rPr>
                <w:rFonts w:ascii="Calibri" w:hAnsi="Calibri"/>
                <w:b w:val="0"/>
                <w:color w:val="202A35"/>
                <w:sz w:val="16"/>
              </w:rPr>
              <w:t>Assert login response status and token field before calling protected endpoints.</w:t>
            </w:r>
          </w:p>
        </w:tc>
      </w:tr>
      <w:tr>
        <w:tc>
          <w:tcPr>
            <w:tcW w:type="dxa" w:w="3360"/>
            <w:vAlign w:val="center"/>
            <w:shd w:fill="F5F8FB"/>
          </w:tcPr>
          <w:p>
            <w:pPr>
              <w:spacing w:after="0"/>
            </w:pPr>
            <w:r/>
            <w:r>
              <w:rPr>
                <w:rFonts w:ascii="Calibri" w:hAnsi="Calibri"/>
                <w:b w:val="0"/>
                <w:color w:val="202A35"/>
                <w:sz w:val="16"/>
              </w:rPr>
              <w:t>Flaky response-time check</w:t>
            </w:r>
          </w:p>
        </w:tc>
        <w:tc>
          <w:tcPr>
            <w:tcW w:type="dxa" w:w="3360"/>
            <w:vAlign w:val="center"/>
            <w:shd w:fill="F5F8FB"/>
          </w:tcPr>
          <w:p>
            <w:pPr>
              <w:spacing w:after="0"/>
            </w:pPr>
            <w:r/>
            <w:r>
              <w:rPr>
                <w:rFonts w:ascii="Calibri" w:hAnsi="Calibri"/>
                <w:b w:val="0"/>
                <w:color w:val="202A35"/>
                <w:sz w:val="16"/>
              </w:rPr>
              <w:t>Threshold too strict or environment load varies</w:t>
            </w:r>
          </w:p>
        </w:tc>
        <w:tc>
          <w:tcPr>
            <w:tcW w:type="dxa" w:w="3360"/>
            <w:vAlign w:val="center"/>
            <w:shd w:fill="F5F8FB"/>
          </w:tcPr>
          <w:p>
            <w:pPr>
              <w:spacing w:after="0"/>
            </w:pPr>
            <w:r/>
            <w:r>
              <w:rPr>
                <w:rFonts w:ascii="Calibri" w:hAnsi="Calibri"/>
                <w:b w:val="0"/>
                <w:color w:val="202A35"/>
                <w:sz w:val="16"/>
              </w:rPr>
              <w:t>Use service-level performance goals; use dedicated performance tests for latency distribution.</w:t>
            </w:r>
          </w:p>
        </w:tc>
      </w:tr>
      <w:tr>
        <w:tc>
          <w:tcPr>
            <w:tcW w:type="dxa" w:w="3360"/>
            <w:vAlign w:val="center"/>
          </w:tcPr>
          <w:p>
            <w:pPr>
              <w:spacing w:after="0"/>
            </w:pPr>
            <w:r/>
            <w:r>
              <w:rPr>
                <w:rFonts w:ascii="Calibri" w:hAnsi="Calibri"/>
                <w:b w:val="0"/>
                <w:color w:val="202A35"/>
                <w:sz w:val="16"/>
              </w:rPr>
              <w:t>TestNG product test fails alone</w:t>
            </w:r>
          </w:p>
        </w:tc>
        <w:tc>
          <w:tcPr>
            <w:tcW w:type="dxa" w:w="3360"/>
            <w:vAlign w:val="center"/>
          </w:tcPr>
          <w:p>
            <w:pPr>
              <w:spacing w:after="0"/>
            </w:pPr>
            <w:r/>
            <w:r>
              <w:rPr>
                <w:rFonts w:ascii="Calibri" w:hAnsi="Calibri"/>
                <w:b w:val="0"/>
                <w:color w:val="202A35"/>
                <w:sz w:val="16"/>
              </w:rPr>
              <w:t>Test relies on a token/productId created by another test</w:t>
            </w:r>
          </w:p>
        </w:tc>
        <w:tc>
          <w:tcPr>
            <w:tcW w:type="dxa" w:w="3360"/>
            <w:vAlign w:val="center"/>
          </w:tcPr>
          <w:p>
            <w:pPr>
              <w:spacing w:after="0"/>
            </w:pPr>
            <w:r/>
            <w:r>
              <w:rPr>
                <w:rFonts w:ascii="Calibri" w:hAnsi="Calibri"/>
                <w:b w:val="0"/>
                <w:color w:val="202A35"/>
                <w:sz w:val="16"/>
              </w:rPr>
              <w:t>Make setup explicit or create data in the same test; remove hidden order dependencies.</w:t>
            </w:r>
          </w:p>
        </w:tc>
      </w:tr>
    </w:tbl>
    <w:p>
      <w:pPr>
        <w:spacing w:after="20"/>
      </w:pPr>
    </w:p>
    <w:p>
      <w:pPr>
        <w:pStyle w:val="Heading2"/>
        <w:keepNext/>
      </w:pPr>
      <w:r>
        <w:t>Debugging sequence</w:t>
      </w:r>
    </w:p>
    <w:p>
      <w:pPr>
        <w:pStyle w:val="ListNumber"/>
        <w:spacing w:after="40"/>
      </w:pPr>
      <w:r>
        <w:t>Confirm the correct environment is running and the base URL is reachable.</w:t>
      </w:r>
    </w:p>
    <w:p>
      <w:pPr>
        <w:pStyle w:val="ListNumber"/>
        <w:spacing w:after="40"/>
      </w:pPr>
      <w:r>
        <w:t>Check the HTTP method, path, path parameter value, and request content type.</w:t>
      </w:r>
    </w:p>
    <w:p>
      <w:pPr>
        <w:pStyle w:val="ListNumber"/>
        <w:spacing w:after="40"/>
      </w:pPr>
      <w:r>
        <w:t>Check whether authentication is required and whether the token has the right format/scope.</w:t>
      </w:r>
    </w:p>
    <w:p>
      <w:pPr>
        <w:pStyle w:val="ListNumber"/>
        <w:spacing w:after="40"/>
      </w:pPr>
      <w:r>
        <w:t>Compare the response status and safe error message with the API contract.</w:t>
      </w:r>
    </w:p>
    <w:p>
      <w:pPr>
        <w:pStyle w:val="ListNumber"/>
        <w:spacing w:after="40"/>
      </w:pPr>
      <w:r>
        <w:t>Check generated IDs, fixture paths, and whether prior test steps completed.</w:t>
      </w:r>
    </w:p>
    <w:p>
      <w:pPr>
        <w:pStyle w:val="ListNumber"/>
        <w:spacing w:after="40"/>
      </w:pPr>
      <w:r>
        <w:t>Re-run the smallest failing test in isolation; then restore it to the whole suite.</w:t>
      </w:r>
    </w:p>
    <w:p>
      <w:pPr>
        <w:pStyle w:val="Heading1"/>
        <w:keepNext/>
      </w:pPr>
      <w:r>
        <w:t>15. Hands-on exercises</w:t>
      </w:r>
    </w:p>
    <w:p>
      <w:r>
        <w:rPr>
          <w:i w:val="0"/>
        </w:rPr>
        <w:t>Try each task first without looking at the solution section. Use a local/test system that you are authorized to access. Do not send practice credentials to a real production system.</w:t>
      </w:r>
    </w:p>
    <w:p>
      <w:pPr>
        <w:pStyle w:val="Heading2"/>
        <w:keepNext/>
      </w:pPr>
      <w:r>
        <w:t>Exercise 1 — Basic authentication</w:t>
      </w:r>
    </w:p>
    <w:p>
      <w:r>
        <w:rPr>
          <w:i w:val="0"/>
        </w:rPr>
        <w:t>Write a GET test that calls a protected endpoint using challenged Basic authentication and checks for status 200. Then write a negative test using an incorrect password and the expected unauthorized status.</w:t>
      </w:r>
    </w:p>
    <w:p>
      <w:pPr>
        <w:pStyle w:val="Heading2"/>
        <w:keepNext/>
      </w:pPr>
      <w:r>
        <w:t>Exercise 2 — Preemptive Basic</w:t>
      </w:r>
    </w:p>
    <w:p>
      <w:r>
        <w:rPr>
          <w:i w:val="0"/>
        </w:rPr>
        <w:t>Rewrite Exercise 1 using preemptive Basic. Explain one reason to choose this mode and one reason you may deliberately test challenged Basic instead.</w:t>
      </w:r>
    </w:p>
    <w:p>
      <w:pPr>
        <w:pStyle w:val="Heading2"/>
        <w:keepNext/>
      </w:pPr>
      <w:r>
        <w:t>Exercise 3 — Digest</w:t>
      </w:r>
    </w:p>
    <w:p>
      <w:r>
        <w:rPr>
          <w:i w:val="0"/>
        </w:rPr>
        <w:t>Write a Digest-authenticated GET request to a fictional legacy report endpoint. Add the success assertion and note what server details you would check if it failed.</w:t>
      </w:r>
    </w:p>
    <w:p>
      <w:pPr>
        <w:pStyle w:val="Heading2"/>
        <w:keepNext/>
      </w:pPr>
      <w:r>
        <w:t>Exercise 4 — Bearer token</w:t>
      </w:r>
    </w:p>
    <w:p>
      <w:r>
        <w:rPr>
          <w:i w:val="0"/>
        </w:rPr>
        <w:t>Read the access token from an environment variable, call GET /products/28 with oauth2(token), and verify the status and response id.</w:t>
      </w:r>
    </w:p>
    <w:p>
      <w:pPr>
        <w:pStyle w:val="Heading2"/>
        <w:keepNext/>
      </w:pPr>
      <w:r>
        <w:t>Exercise 5 — Token endpoint</w:t>
      </w:r>
    </w:p>
    <w:p>
      <w:r>
        <w:rPr>
          <w:i w:val="0"/>
        </w:rPr>
        <w:t>Build a client-credentials token request using a URL-encoded body. Assert token endpoint success and verify access_token exists and is not blank. Do not log the response token.</w:t>
      </w:r>
    </w:p>
    <w:p>
      <w:pPr>
        <w:pStyle w:val="Heading2"/>
        <w:keepNext/>
      </w:pPr>
      <w:r>
        <w:t>Exercise 6 — Refresh token</w:t>
      </w:r>
    </w:p>
    <w:p>
      <w:r>
        <w:rPr>
          <w:i w:val="0"/>
        </w:rPr>
        <w:t>Modify the token request to use grant_type=refresh_token and refresh_token=&lt;saved refresh token&gt;. Verify the new access token. Explain why refresh tokens must be protected carefully.</w:t>
      </w:r>
    </w:p>
    <w:p>
      <w:pPr>
        <w:pStyle w:val="Heading2"/>
        <w:keepNext/>
      </w:pPr>
      <w:r>
        <w:t>Exercise 7 — Path parameter</w:t>
      </w:r>
    </w:p>
    <w:p>
      <w:r>
        <w:rPr>
          <w:i w:val="0"/>
        </w:rPr>
        <w:t>Fetch a category using pathParam("categoryId", categoryId). Add an assertion that the response id equals the exact ID passed in the URL.</w:t>
      </w:r>
    </w:p>
    <w:p>
      <w:pPr>
        <w:pStyle w:val="Heading2"/>
        <w:keepNext/>
      </w:pPr>
      <w:r>
        <w:t>Exercise 8 — Product POST method chaining</w:t>
      </w:r>
    </w:p>
    <w:p>
      <w:r>
        <w:rPr>
          <w:i w:val="0"/>
        </w:rPr>
        <w:t>Read NewProductPayload.json, create a product with a Bearer token, assert the documented creation status, and extract a positive generated id.</w:t>
      </w:r>
    </w:p>
    <w:p>
      <w:pPr>
        <w:pStyle w:val="Heading2"/>
        <w:keepNext/>
      </w:pPr>
      <w:r>
        <w:t>Exercise 9 — Multipart upload</w:t>
      </w:r>
    </w:p>
    <w:p>
      <w:r>
        <w:rPr>
          <w:i w:val="0"/>
        </w:rPr>
        <w:t>Upload samsung.png as the multipart part named imageFile. Validate the local fixture exists first and assert the server-documented success response. Try a file with the wrong type in a separate negative test.</w:t>
      </w:r>
    </w:p>
    <w:p>
      <w:pPr>
        <w:pStyle w:val="Heading2"/>
        <w:keepNext/>
      </w:pPr>
      <w:r>
        <w:t>Exercise 10 — DELETE</w:t>
      </w:r>
    </w:p>
    <w:p>
      <w:r>
        <w:rPr>
          <w:i w:val="0"/>
        </w:rPr>
        <w:t>Delete a product using a path parameter. Assert 204 only if the API contract uses No Content. Explain why checking Content-Type may be inappropriate for a 204 response.</w:t>
      </w:r>
    </w:p>
    <w:p>
      <w:pPr>
        <w:pStyle w:val="Heading2"/>
        <w:keepNext/>
      </w:pPr>
      <w:r>
        <w:t>Exercise 11 — Fix the class sample</w:t>
      </w:r>
    </w:p>
    <w:p>
      <w:r>
        <w:rPr>
          <w:i w:val="0"/>
        </w:rPr>
        <w:t>Identify at least four reliability risks in a suite that calls login, create category, GET category, create product, upload image, and delete product using @Test(priority=1..8), instance fields, and log().all(). Propose fixes.</w:t>
      </w:r>
    </w:p>
    <w:p>
      <w:pPr>
        <w:pStyle w:val="Heading2"/>
        <w:keepNext/>
      </w:pPr>
      <w:r>
        <w:t>Exercise 12 — End-to-end workflow</w:t>
      </w:r>
    </w:p>
    <w:p>
      <w:r>
        <w:rPr>
          <w:i w:val="0"/>
        </w:rPr>
        <w:t>Implement login → create category → GET category → create product → GET product → upload image → DELETE product. Use server-generated IDs, meaningful assertions, protected secrets, and cleanup where possible.</w:t>
      </w:r>
    </w:p>
    <w:p>
      <w:pPr>
        <w:pStyle w:val="Heading1"/>
        <w:keepNext/>
      </w:pPr>
      <w:r>
        <w:t>16. Solutions and review questions</w:t>
      </w:r>
    </w:p>
    <w:p>
      <w:pPr>
        <w:pStyle w:val="Heading2"/>
        <w:keepNext/>
      </w:pPr>
      <w:r>
        <w:t>Solution 1 — Basic auth</w:t>
      </w:r>
    </w:p>
    <w:tbl>
      <w:tblPr>
        <w:tblW w:type="auto" w:w="0"/>
        <w:jc w:val="center"/>
        <w:tblLayout w:type="autofit"/>
        <w:tblLook w:firstColumn="1" w:firstRow="1" w:lastColumn="0" w:lastRow="0" w:noHBand="0" w:noVBand="1" w:val="04A0"/>
      </w:tblPr>
      <w:tblGrid>
        <w:gridCol w:w="10080"/>
      </w:tblGrid>
      <w:tr>
        <w:tc>
          <w:tcPr>
            <w:tcW w:type="dxa" w:w="10080"/>
            <w:shd w:fill="F0F4F7"/>
          </w:tcPr>
          <w:p>
            <w:pPr>
              <w:pStyle w:val="CodeBlock"/>
              <w:keepLines/>
            </w:pPr>
            <w:r/>
            <w:r>
              <w:rPr>
                <w:rFonts w:ascii="Consolas" w:hAnsi="Consolas"/>
                <w:color w:val="1D2A35"/>
                <w:sz w:val="15"/>
              </w:rPr>
              <w:t>given()</w:t>
            </w:r>
          </w:p>
          <w:p>
            <w:pPr>
              <w:pStyle w:val="CodeBlock"/>
              <w:keepLines/>
            </w:pPr>
            <w:r>
              <w:rPr>
                <w:rFonts w:ascii="Consolas" w:hAnsi="Consolas"/>
                <w:color w:val="1D2A35"/>
                <w:sz w:val="15"/>
              </w:rPr>
              <w:t xml:space="preserve">    .auth().basic("api_user", System.getenv("API_PASSWORD"))</w:t>
            </w:r>
          </w:p>
          <w:p>
            <w:pPr>
              <w:pStyle w:val="CodeBlock"/>
              <w:keepLines/>
            </w:pPr>
            <w:r>
              <w:rPr>
                <w:rFonts w:ascii="Consolas" w:hAnsi="Consolas"/>
                <w:color w:val="1D2A35"/>
                <w:sz w:val="15"/>
              </w:rPr>
              <w:t>.when()</w:t>
            </w:r>
          </w:p>
          <w:p>
            <w:pPr>
              <w:pStyle w:val="CodeBlock"/>
              <w:keepLines/>
            </w:pPr>
            <w:r>
              <w:rPr>
                <w:rFonts w:ascii="Consolas" w:hAnsi="Consolas"/>
                <w:color w:val="1D2A35"/>
                <w:sz w:val="15"/>
              </w:rPr>
              <w:t xml:space="preserve">    .get("https://test.example.com/secured/profile")</w:t>
            </w:r>
          </w:p>
          <w:p>
            <w:pPr>
              <w:pStyle w:val="CodeBlock"/>
              <w:keepLines/>
            </w:pPr>
            <w:r>
              <w:rPr>
                <w:rFonts w:ascii="Consolas" w:hAnsi="Consolas"/>
                <w:color w:val="1D2A35"/>
                <w:sz w:val="15"/>
              </w:rPr>
              <w:t>.then()</w:t>
            </w:r>
          </w:p>
          <w:p>
            <w:pPr>
              <w:pStyle w:val="CodeBlock"/>
              <w:keepLines/>
            </w:pPr>
            <w:r>
              <w:rPr>
                <w:rFonts w:ascii="Consolas" w:hAnsi="Consolas"/>
                <w:color w:val="1D2A35"/>
                <w:sz w:val="15"/>
              </w:rPr>
              <w:t xml:space="preserve">    .statusCode(200);</w:t>
            </w:r>
          </w:p>
        </w:tc>
      </w:tr>
    </w:tbl>
    <w:p>
      <w:pPr>
        <w:spacing w:after="20"/>
      </w:pPr>
    </w:p>
    <w:p>
      <w:r>
        <w:rPr>
          <w:i w:val="0"/>
        </w:rPr>
        <w:t>For the negative version, supply a deliberately invalid test password and assert the API’s documented rejection status, commonly 401. Never store actual passwords in the test source.</w:t>
      </w:r>
    </w:p>
    <w:p>
      <w:pPr>
        <w:pStyle w:val="Heading2"/>
        <w:keepNext/>
      </w:pPr>
      <w:r>
        <w:t>Solution 2 — Preemptive Basic</w:t>
      </w:r>
    </w:p>
    <w:tbl>
      <w:tblPr>
        <w:tblW w:type="auto" w:w="0"/>
        <w:jc w:val="center"/>
        <w:tblLayout w:type="autofit"/>
        <w:tblLook w:firstColumn="1" w:firstRow="1" w:lastColumn="0" w:lastRow="0" w:noHBand="0" w:noVBand="1" w:val="04A0"/>
      </w:tblPr>
      <w:tblGrid>
        <w:gridCol w:w="10080"/>
      </w:tblGrid>
      <w:tr>
        <w:tc>
          <w:tcPr>
            <w:tcW w:type="dxa" w:w="10080"/>
            <w:shd w:fill="F0F4F7"/>
          </w:tcPr>
          <w:p>
            <w:pPr>
              <w:pStyle w:val="CodeBlock"/>
              <w:keepLines/>
            </w:pPr>
            <w:r/>
            <w:r>
              <w:rPr>
                <w:rFonts w:ascii="Consolas" w:hAnsi="Consolas"/>
                <w:color w:val="1D2A35"/>
                <w:sz w:val="15"/>
              </w:rPr>
              <w:t>given()</w:t>
            </w:r>
          </w:p>
          <w:p>
            <w:pPr>
              <w:pStyle w:val="CodeBlock"/>
              <w:keepLines/>
            </w:pPr>
            <w:r>
              <w:rPr>
                <w:rFonts w:ascii="Consolas" w:hAnsi="Consolas"/>
                <w:color w:val="1D2A35"/>
                <w:sz w:val="15"/>
              </w:rPr>
              <w:t xml:space="preserve">    .auth().preemptive().basic("api_user", System.getenv("API_PASSWORD"))</w:t>
            </w:r>
          </w:p>
          <w:p>
            <w:pPr>
              <w:pStyle w:val="CodeBlock"/>
              <w:keepLines/>
            </w:pPr>
            <w:r>
              <w:rPr>
                <w:rFonts w:ascii="Consolas" w:hAnsi="Consolas"/>
                <w:color w:val="1D2A35"/>
                <w:sz w:val="15"/>
              </w:rPr>
              <w:t>.when()</w:t>
            </w:r>
          </w:p>
          <w:p>
            <w:pPr>
              <w:pStyle w:val="CodeBlock"/>
              <w:keepLines/>
            </w:pPr>
            <w:r>
              <w:rPr>
                <w:rFonts w:ascii="Consolas" w:hAnsi="Consolas"/>
                <w:color w:val="1D2A35"/>
                <w:sz w:val="15"/>
              </w:rPr>
              <w:t xml:space="preserve">    .get("https://test.example.com/secured/profile")</w:t>
            </w:r>
          </w:p>
          <w:p>
            <w:pPr>
              <w:pStyle w:val="CodeBlock"/>
              <w:keepLines/>
            </w:pPr>
            <w:r>
              <w:rPr>
                <w:rFonts w:ascii="Consolas" w:hAnsi="Consolas"/>
                <w:color w:val="1D2A35"/>
                <w:sz w:val="15"/>
              </w:rPr>
              <w:t>.then()</w:t>
            </w:r>
          </w:p>
          <w:p>
            <w:pPr>
              <w:pStyle w:val="CodeBlock"/>
              <w:keepLines/>
            </w:pPr>
            <w:r>
              <w:rPr>
                <w:rFonts w:ascii="Consolas" w:hAnsi="Consolas"/>
                <w:color w:val="1D2A35"/>
                <w:sz w:val="15"/>
              </w:rPr>
              <w:t xml:space="preserve">    .statusCode(200);</w:t>
            </w:r>
          </w:p>
        </w:tc>
      </w:tr>
    </w:tbl>
    <w:p>
      <w:pPr>
        <w:spacing w:after="20"/>
      </w:pPr>
    </w:p>
    <w:p>
      <w:r>
        <w:rPr>
          <w:i w:val="0"/>
        </w:rPr>
        <w:t>Preemptive Basic sends the credentials immediately, which can avoid a challenge round trip. Challenged Basic is useful when verifying that the server issues and handles its authentication challenge.</w:t>
      </w:r>
    </w:p>
    <w:p>
      <w:pPr>
        <w:pStyle w:val="Heading2"/>
        <w:keepNext/>
      </w:pPr>
      <w:r>
        <w:t>Solution 4 — Bearer token</w:t>
      </w:r>
    </w:p>
    <w:tbl>
      <w:tblPr>
        <w:tblW w:type="auto" w:w="0"/>
        <w:jc w:val="center"/>
        <w:tblLayout w:type="autofit"/>
        <w:tblLook w:firstColumn="1" w:firstRow="1" w:lastColumn="0" w:lastRow="0" w:noHBand="0" w:noVBand="1" w:val="04A0"/>
      </w:tblPr>
      <w:tblGrid>
        <w:gridCol w:w="10080"/>
      </w:tblGrid>
      <w:tr>
        <w:tc>
          <w:tcPr>
            <w:tcW w:type="dxa" w:w="10080"/>
            <w:shd w:fill="F0F4F7"/>
          </w:tcPr>
          <w:p>
            <w:pPr>
              <w:pStyle w:val="CodeBlock"/>
              <w:keepLines/>
            </w:pPr>
            <w:r/>
            <w:r>
              <w:rPr>
                <w:rFonts w:ascii="Consolas" w:hAnsi="Consolas"/>
                <w:color w:val="1D2A35"/>
                <w:sz w:val="15"/>
              </w:rPr>
              <w:t>String token = System.getenv("API_ACCESS_TOKEN");</w:t>
            </w:r>
          </w:p>
          <w:p>
            <w:pPr>
              <w:pStyle w:val="CodeBlock"/>
              <w:keepLines/>
            </w:pPr>
            <w:r>
              <w:rPr>
                <w:rFonts w:ascii="Consolas" w:hAnsi="Consolas"/>
                <w:color w:val="1D2A35"/>
                <w:sz w:val="15"/>
              </w:rPr>
              <w:t>Assert.assertNotNull(token, "Set API_ACCESS_TOKEN before running");</w:t>
            </w:r>
          </w:p>
          <w:p>
            <w:pPr>
              <w:pStyle w:val="CodeBlock"/>
              <w:keepLines/>
            </w:pPr>
            <w:r>
              <w:rPr>
                <w:rFonts w:ascii="Consolas" w:hAnsi="Consolas"/>
                <w:color w:val="1D2A35"/>
                <w:sz w:val="15"/>
              </w:rPr>
              <w:t>Assert.assertFalse(token.trim().isEmpty(), "Token must not be blank");</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given()</w:t>
            </w:r>
          </w:p>
          <w:p>
            <w:pPr>
              <w:pStyle w:val="CodeBlock"/>
              <w:keepLines/>
            </w:pPr>
            <w:r>
              <w:rPr>
                <w:rFonts w:ascii="Consolas" w:hAnsi="Consolas"/>
                <w:color w:val="1D2A35"/>
                <w:sz w:val="15"/>
              </w:rPr>
              <w:t xml:space="preserve">    .auth().oauth2(token)</w:t>
            </w:r>
          </w:p>
          <w:p>
            <w:pPr>
              <w:pStyle w:val="CodeBlock"/>
              <w:keepLines/>
            </w:pPr>
            <w:r>
              <w:rPr>
                <w:rFonts w:ascii="Consolas" w:hAnsi="Consolas"/>
                <w:color w:val="1D2A35"/>
                <w:sz w:val="15"/>
              </w:rPr>
              <w:t>.when()</w:t>
            </w:r>
          </w:p>
          <w:p>
            <w:pPr>
              <w:pStyle w:val="CodeBlock"/>
              <w:keepLines/>
            </w:pPr>
            <w:r>
              <w:rPr>
                <w:rFonts w:ascii="Consolas" w:hAnsi="Consolas"/>
                <w:color w:val="1D2A35"/>
                <w:sz w:val="15"/>
              </w:rPr>
              <w:t xml:space="preserve">    .get("https://test.example.com/products/28")</w:t>
            </w:r>
          </w:p>
          <w:p>
            <w:pPr>
              <w:pStyle w:val="CodeBlock"/>
              <w:keepLines/>
            </w:pPr>
            <w:r>
              <w:rPr>
                <w:rFonts w:ascii="Consolas" w:hAnsi="Consolas"/>
                <w:color w:val="1D2A35"/>
                <w:sz w:val="15"/>
              </w:rPr>
              <w:t>.then()</w:t>
            </w:r>
          </w:p>
          <w:p>
            <w:pPr>
              <w:pStyle w:val="CodeBlock"/>
              <w:keepLines/>
            </w:pPr>
            <w:r>
              <w:rPr>
                <w:rFonts w:ascii="Consolas" w:hAnsi="Consolas"/>
                <w:color w:val="1D2A35"/>
                <w:sz w:val="15"/>
              </w:rPr>
              <w:t xml:space="preserve">    .statusCode(200)</w:t>
            </w:r>
          </w:p>
          <w:p>
            <w:pPr>
              <w:pStyle w:val="CodeBlock"/>
              <w:keepLines/>
            </w:pPr>
            <w:r>
              <w:rPr>
                <w:rFonts w:ascii="Consolas" w:hAnsi="Consolas"/>
                <w:color w:val="1D2A35"/>
                <w:sz w:val="15"/>
              </w:rPr>
              <w:t xml:space="preserve">    .body("id", equalTo(28));</w:t>
            </w:r>
          </w:p>
        </w:tc>
      </w:tr>
    </w:tbl>
    <w:p>
      <w:pPr>
        <w:spacing w:after="20"/>
      </w:pPr>
    </w:p>
    <w:p>
      <w:pPr>
        <w:pStyle w:val="Heading2"/>
        <w:keepNext/>
      </w:pPr>
      <w:r>
        <w:t>Solution 5 — Token endpoint</w:t>
      </w:r>
    </w:p>
    <w:tbl>
      <w:tblPr>
        <w:tblW w:type="auto" w:w="0"/>
        <w:jc w:val="center"/>
        <w:tblLayout w:type="autofit"/>
        <w:tblLook w:firstColumn="1" w:firstRow="1" w:lastColumn="0" w:lastRow="0" w:noHBand="0" w:noVBand="1" w:val="04A0"/>
      </w:tblPr>
      <w:tblGrid>
        <w:gridCol w:w="10080"/>
      </w:tblGrid>
      <w:tr>
        <w:tc>
          <w:tcPr>
            <w:tcW w:type="dxa" w:w="10080"/>
            <w:shd w:fill="F0F4F7"/>
          </w:tcPr>
          <w:p>
            <w:pPr>
              <w:pStyle w:val="CodeBlock"/>
              <w:keepLines/>
            </w:pPr>
            <w:r/>
            <w:r>
              <w:rPr>
                <w:rFonts w:ascii="Consolas" w:hAnsi="Consolas"/>
                <w:color w:val="1D2A35"/>
                <w:sz w:val="15"/>
              </w:rPr>
              <w:t>Response response = given()</w:t>
            </w:r>
          </w:p>
          <w:p>
            <w:pPr>
              <w:pStyle w:val="CodeBlock"/>
              <w:keepLines/>
            </w:pPr>
            <w:r>
              <w:rPr>
                <w:rFonts w:ascii="Consolas" w:hAnsi="Consolas"/>
                <w:color w:val="1D2A35"/>
                <w:sz w:val="15"/>
              </w:rPr>
              <w:t xml:space="preserve">    .auth().preemptive().basic(</w:t>
            </w:r>
          </w:p>
          <w:p>
            <w:pPr>
              <w:pStyle w:val="CodeBlock"/>
              <w:keepLines/>
            </w:pPr>
            <w:r>
              <w:rPr>
                <w:rFonts w:ascii="Consolas" w:hAnsi="Consolas"/>
                <w:color w:val="1D2A35"/>
                <w:sz w:val="15"/>
              </w:rPr>
              <w:t xml:space="preserve">        System.getenv("API_CLIENT_ID"),</w:t>
            </w:r>
          </w:p>
          <w:p>
            <w:pPr>
              <w:pStyle w:val="CodeBlock"/>
              <w:keepLines/>
            </w:pPr>
            <w:r>
              <w:rPr>
                <w:rFonts w:ascii="Consolas" w:hAnsi="Consolas"/>
                <w:color w:val="1D2A35"/>
                <w:sz w:val="15"/>
              </w:rPr>
              <w:t xml:space="preserve">        System.getenv("API_CLIENT_SECRET"))</w:t>
            </w:r>
          </w:p>
          <w:p>
            <w:pPr>
              <w:pStyle w:val="CodeBlock"/>
              <w:keepLines/>
            </w:pPr>
            <w:r>
              <w:rPr>
                <w:rFonts w:ascii="Consolas" w:hAnsi="Consolas"/>
                <w:color w:val="1D2A35"/>
                <w:sz w:val="15"/>
              </w:rPr>
              <w:t xml:space="preserve">    .contentType(ContentType.URLENC)</w:t>
            </w:r>
          </w:p>
          <w:p>
            <w:pPr>
              <w:pStyle w:val="CodeBlock"/>
              <w:keepLines/>
            </w:pPr>
            <w:r>
              <w:rPr>
                <w:rFonts w:ascii="Consolas" w:hAnsi="Consolas"/>
                <w:color w:val="1D2A35"/>
                <w:sz w:val="15"/>
              </w:rPr>
              <w:t xml:space="preserve">    .formParam("grant_type", "client_credentials")</w:t>
            </w:r>
          </w:p>
          <w:p>
            <w:pPr>
              <w:pStyle w:val="CodeBlock"/>
              <w:keepLines/>
            </w:pPr>
            <w:r>
              <w:rPr>
                <w:rFonts w:ascii="Consolas" w:hAnsi="Consolas"/>
                <w:color w:val="1D2A35"/>
                <w:sz w:val="15"/>
              </w:rPr>
              <w:t xml:space="preserve">    .formParam("scope", "catalog.read")</w:t>
            </w:r>
          </w:p>
          <w:p>
            <w:pPr>
              <w:pStyle w:val="CodeBlock"/>
              <w:keepLines/>
            </w:pPr>
            <w:r>
              <w:rPr>
                <w:rFonts w:ascii="Consolas" w:hAnsi="Consolas"/>
                <w:color w:val="1D2A35"/>
                <w:sz w:val="15"/>
              </w:rPr>
              <w:t>.when()</w:t>
            </w:r>
          </w:p>
          <w:p>
            <w:pPr>
              <w:pStyle w:val="CodeBlock"/>
              <w:keepLines/>
            </w:pPr>
            <w:r>
              <w:rPr>
                <w:rFonts w:ascii="Consolas" w:hAnsi="Consolas"/>
                <w:color w:val="1D2A35"/>
                <w:sz w:val="15"/>
              </w:rPr>
              <w:t xml:space="preserve">    .post(System.getenv("TOKEN_URL"));</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response.then().statusCode(200);</w:t>
            </w:r>
          </w:p>
          <w:p>
            <w:pPr>
              <w:pStyle w:val="CodeBlock"/>
              <w:keepLines/>
            </w:pPr>
            <w:r>
              <w:rPr>
                <w:rFonts w:ascii="Consolas" w:hAnsi="Consolas"/>
                <w:color w:val="1D2A35"/>
                <w:sz w:val="15"/>
              </w:rPr>
              <w:t>String token = response.jsonPath().getString("access_token");</w:t>
            </w:r>
          </w:p>
          <w:p>
            <w:pPr>
              <w:pStyle w:val="CodeBlock"/>
              <w:keepLines/>
            </w:pPr>
            <w:r>
              <w:rPr>
                <w:rFonts w:ascii="Consolas" w:hAnsi="Consolas"/>
                <w:color w:val="1D2A35"/>
                <w:sz w:val="15"/>
              </w:rPr>
              <w:t>Assert.assertNotNull(token);</w:t>
            </w:r>
          </w:p>
          <w:p>
            <w:pPr>
              <w:pStyle w:val="CodeBlock"/>
              <w:keepLines/>
            </w:pPr>
            <w:r>
              <w:rPr>
                <w:rFonts w:ascii="Consolas" w:hAnsi="Consolas"/>
                <w:color w:val="1D2A35"/>
                <w:sz w:val="15"/>
              </w:rPr>
              <w:t>Assert.assertFalse(token.trim().isEmpty());</w:t>
            </w:r>
          </w:p>
        </w:tc>
      </w:tr>
    </w:tbl>
    <w:p>
      <w:pPr>
        <w:spacing w:after="20"/>
      </w:pPr>
    </w:p>
    <w:p>
      <w:pPr>
        <w:pStyle w:val="Heading2"/>
        <w:keepNext/>
      </w:pPr>
      <w:r>
        <w:t>Solution 6 — Refresh token</w:t>
      </w:r>
    </w:p>
    <w:tbl>
      <w:tblPr>
        <w:tblW w:type="auto" w:w="0"/>
        <w:jc w:val="center"/>
        <w:tblLayout w:type="autofit"/>
        <w:tblLook w:firstColumn="1" w:firstRow="1" w:lastColumn="0" w:lastRow="0" w:noHBand="0" w:noVBand="1" w:val="04A0"/>
      </w:tblPr>
      <w:tblGrid>
        <w:gridCol w:w="10080"/>
      </w:tblGrid>
      <w:tr>
        <w:tc>
          <w:tcPr>
            <w:tcW w:type="dxa" w:w="10080"/>
            <w:shd w:fill="F0F4F7"/>
          </w:tcPr>
          <w:p>
            <w:pPr>
              <w:pStyle w:val="CodeBlock"/>
              <w:keepLines/>
            </w:pPr>
            <w:r/>
            <w:r>
              <w:rPr>
                <w:rFonts w:ascii="Consolas" w:hAnsi="Consolas"/>
                <w:color w:val="1D2A35"/>
                <w:sz w:val="15"/>
              </w:rPr>
              <w:t>Response response = given()</w:t>
            </w:r>
          </w:p>
          <w:p>
            <w:pPr>
              <w:pStyle w:val="CodeBlock"/>
              <w:keepLines/>
            </w:pPr>
            <w:r>
              <w:rPr>
                <w:rFonts w:ascii="Consolas" w:hAnsi="Consolas"/>
                <w:color w:val="1D2A35"/>
                <w:sz w:val="15"/>
              </w:rPr>
              <w:t xml:space="preserve">    .auth().preemptive().basic(</w:t>
            </w:r>
          </w:p>
          <w:p>
            <w:pPr>
              <w:pStyle w:val="CodeBlock"/>
              <w:keepLines/>
            </w:pPr>
            <w:r>
              <w:rPr>
                <w:rFonts w:ascii="Consolas" w:hAnsi="Consolas"/>
                <w:color w:val="1D2A35"/>
                <w:sz w:val="15"/>
              </w:rPr>
              <w:t xml:space="preserve">        System.getenv("API_CLIENT_ID"),</w:t>
            </w:r>
          </w:p>
          <w:p>
            <w:pPr>
              <w:pStyle w:val="CodeBlock"/>
              <w:keepLines/>
            </w:pPr>
            <w:r>
              <w:rPr>
                <w:rFonts w:ascii="Consolas" w:hAnsi="Consolas"/>
                <w:color w:val="1D2A35"/>
                <w:sz w:val="15"/>
              </w:rPr>
              <w:t xml:space="preserve">        System.getenv("API_CLIENT_SECRET"))</w:t>
            </w:r>
          </w:p>
          <w:p>
            <w:pPr>
              <w:pStyle w:val="CodeBlock"/>
              <w:keepLines/>
            </w:pPr>
            <w:r>
              <w:rPr>
                <w:rFonts w:ascii="Consolas" w:hAnsi="Consolas"/>
                <w:color w:val="1D2A35"/>
                <w:sz w:val="15"/>
              </w:rPr>
              <w:t xml:space="preserve">    .contentType(ContentType.URLENC)</w:t>
            </w:r>
          </w:p>
          <w:p>
            <w:pPr>
              <w:pStyle w:val="CodeBlock"/>
              <w:keepLines/>
            </w:pPr>
            <w:r>
              <w:rPr>
                <w:rFonts w:ascii="Consolas" w:hAnsi="Consolas"/>
                <w:color w:val="1D2A35"/>
                <w:sz w:val="15"/>
              </w:rPr>
              <w:t xml:space="preserve">    .formParam("grant_type", "refresh_token")</w:t>
            </w:r>
          </w:p>
          <w:p>
            <w:pPr>
              <w:pStyle w:val="CodeBlock"/>
              <w:keepLines/>
            </w:pPr>
            <w:r>
              <w:rPr>
                <w:rFonts w:ascii="Consolas" w:hAnsi="Consolas"/>
                <w:color w:val="1D2A35"/>
                <w:sz w:val="15"/>
              </w:rPr>
              <w:t xml:space="preserve">    .formParam("refresh_token", refreshToken)</w:t>
            </w:r>
          </w:p>
          <w:p>
            <w:pPr>
              <w:pStyle w:val="CodeBlock"/>
              <w:keepLines/>
            </w:pPr>
            <w:r>
              <w:rPr>
                <w:rFonts w:ascii="Consolas" w:hAnsi="Consolas"/>
                <w:color w:val="1D2A35"/>
                <w:sz w:val="15"/>
              </w:rPr>
              <w:t>.when()</w:t>
            </w:r>
          </w:p>
          <w:p>
            <w:pPr>
              <w:pStyle w:val="CodeBlock"/>
              <w:keepLines/>
            </w:pPr>
            <w:r>
              <w:rPr>
                <w:rFonts w:ascii="Consolas" w:hAnsi="Consolas"/>
                <w:color w:val="1D2A35"/>
                <w:sz w:val="15"/>
              </w:rPr>
              <w:t xml:space="preserve">    .post(System.getenv("TOKEN_URL"));</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response.then().statusCode(200);</w:t>
            </w:r>
          </w:p>
          <w:p>
            <w:pPr>
              <w:pStyle w:val="CodeBlock"/>
              <w:keepLines/>
            </w:pPr>
            <w:r>
              <w:rPr>
                <w:rFonts w:ascii="Consolas" w:hAnsi="Consolas"/>
                <w:color w:val="1D2A35"/>
                <w:sz w:val="15"/>
              </w:rPr>
              <w:t>String renewedToken = response.jsonPath().getString("access_token");</w:t>
            </w:r>
          </w:p>
          <w:p>
            <w:pPr>
              <w:pStyle w:val="CodeBlock"/>
              <w:keepLines/>
            </w:pPr>
            <w:r>
              <w:rPr>
                <w:rFonts w:ascii="Consolas" w:hAnsi="Consolas"/>
                <w:color w:val="1D2A35"/>
                <w:sz w:val="15"/>
              </w:rPr>
              <w:t>Assert.assertNotNull(renewedToken);</w:t>
            </w:r>
          </w:p>
        </w:tc>
      </w:tr>
    </w:tbl>
    <w:p>
      <w:pPr>
        <w:spacing w:after="20"/>
      </w:pPr>
    </w:p>
    <w:p>
      <w:r>
        <w:rPr>
          <w:i w:val="0"/>
        </w:rPr>
        <w:t>A refresh token is typically longer-lived than an access token and can be used to obtain additional access tokens; if stolen, it may extend an attacker’s ability to access the API. Protect it like a secret and follow the authorization server’s rotation/revocation rules.</w:t>
      </w:r>
    </w:p>
    <w:p>
      <w:pPr>
        <w:pStyle w:val="Heading2"/>
        <w:keepNext/>
      </w:pPr>
      <w:r>
        <w:t>Solution 7 — Path parameter</w:t>
      </w:r>
    </w:p>
    <w:tbl>
      <w:tblPr>
        <w:tblW w:type="auto" w:w="0"/>
        <w:jc w:val="center"/>
        <w:tblLayout w:type="autofit"/>
        <w:tblLook w:firstColumn="1" w:firstRow="1" w:lastColumn="0" w:lastRow="0" w:noHBand="0" w:noVBand="1" w:val="04A0"/>
      </w:tblPr>
      <w:tblGrid>
        <w:gridCol w:w="10080"/>
      </w:tblGrid>
      <w:tr>
        <w:tc>
          <w:tcPr>
            <w:tcW w:type="dxa" w:w="10080"/>
            <w:shd w:fill="F0F4F7"/>
          </w:tcPr>
          <w:p>
            <w:pPr>
              <w:pStyle w:val="CodeBlock"/>
              <w:keepLines/>
            </w:pPr>
            <w:r/>
            <w:r>
              <w:rPr>
                <w:rFonts w:ascii="Consolas" w:hAnsi="Consolas"/>
                <w:color w:val="1D2A35"/>
                <w:sz w:val="15"/>
              </w:rPr>
              <w:t>given()</w:t>
            </w:r>
          </w:p>
          <w:p>
            <w:pPr>
              <w:pStyle w:val="CodeBlock"/>
              <w:keepLines/>
            </w:pPr>
            <w:r>
              <w:rPr>
                <w:rFonts w:ascii="Consolas" w:hAnsi="Consolas"/>
                <w:color w:val="1D2A35"/>
                <w:sz w:val="15"/>
              </w:rPr>
              <w:t xml:space="preserve">    .auth().oauth2(accessToken)</w:t>
            </w:r>
          </w:p>
          <w:p>
            <w:pPr>
              <w:pStyle w:val="CodeBlock"/>
              <w:keepLines/>
            </w:pPr>
            <w:r>
              <w:rPr>
                <w:rFonts w:ascii="Consolas" w:hAnsi="Consolas"/>
                <w:color w:val="1D2A35"/>
                <w:sz w:val="15"/>
              </w:rPr>
              <w:t xml:space="preserve">    .pathParam("categoryId", categoryId)</w:t>
            </w:r>
          </w:p>
          <w:p>
            <w:pPr>
              <w:pStyle w:val="CodeBlock"/>
              <w:keepLines/>
            </w:pPr>
            <w:r>
              <w:rPr>
                <w:rFonts w:ascii="Consolas" w:hAnsi="Consolas"/>
                <w:color w:val="1D2A35"/>
                <w:sz w:val="15"/>
              </w:rPr>
              <w:t>.when()</w:t>
            </w:r>
          </w:p>
          <w:p>
            <w:pPr>
              <w:pStyle w:val="CodeBlock"/>
              <w:keepLines/>
            </w:pPr>
            <w:r>
              <w:rPr>
                <w:rFonts w:ascii="Consolas" w:hAnsi="Consolas"/>
                <w:color w:val="1D2A35"/>
                <w:sz w:val="15"/>
              </w:rPr>
              <w:t xml:space="preserve">    .get(BASE_URL + "/category/{categoryId}")</w:t>
            </w:r>
          </w:p>
          <w:p>
            <w:pPr>
              <w:pStyle w:val="CodeBlock"/>
              <w:keepLines/>
            </w:pPr>
            <w:r>
              <w:rPr>
                <w:rFonts w:ascii="Consolas" w:hAnsi="Consolas"/>
                <w:color w:val="1D2A35"/>
                <w:sz w:val="15"/>
              </w:rPr>
              <w:t>.then()</w:t>
            </w:r>
          </w:p>
          <w:p>
            <w:pPr>
              <w:pStyle w:val="CodeBlock"/>
              <w:keepLines/>
            </w:pPr>
            <w:r>
              <w:rPr>
                <w:rFonts w:ascii="Consolas" w:hAnsi="Consolas"/>
                <w:color w:val="1D2A35"/>
                <w:sz w:val="15"/>
              </w:rPr>
              <w:t xml:space="preserve">    .statusCode(200)</w:t>
            </w:r>
          </w:p>
          <w:p>
            <w:pPr>
              <w:pStyle w:val="CodeBlock"/>
              <w:keepLines/>
            </w:pPr>
            <w:r>
              <w:rPr>
                <w:rFonts w:ascii="Consolas" w:hAnsi="Consolas"/>
                <w:color w:val="1D2A35"/>
                <w:sz w:val="15"/>
              </w:rPr>
              <w:t xml:space="preserve">    .body("id", equalTo(categoryId));</w:t>
            </w:r>
          </w:p>
        </w:tc>
      </w:tr>
    </w:tbl>
    <w:p>
      <w:pPr>
        <w:spacing w:after="20"/>
      </w:pPr>
    </w:p>
    <w:p>
      <w:pPr>
        <w:pStyle w:val="Heading2"/>
        <w:keepNext/>
      </w:pPr>
      <w:r>
        <w:t>Solution 8 — Create product</w:t>
      </w:r>
    </w:p>
    <w:tbl>
      <w:tblPr>
        <w:tblW w:type="auto" w:w="0"/>
        <w:jc w:val="center"/>
        <w:tblLayout w:type="autofit"/>
        <w:tblLook w:firstColumn="1" w:firstRow="1" w:lastColumn="0" w:lastRow="0" w:noHBand="0" w:noVBand="1" w:val="04A0"/>
      </w:tblPr>
      <w:tblGrid>
        <w:gridCol w:w="10080"/>
      </w:tblGrid>
      <w:tr>
        <w:tc>
          <w:tcPr>
            <w:tcW w:type="dxa" w:w="10080"/>
            <w:shd w:fill="F0F4F7"/>
          </w:tcPr>
          <w:p>
            <w:pPr>
              <w:pStyle w:val="CodeBlock"/>
              <w:keepLines/>
            </w:pPr>
            <w:r/>
            <w:r>
              <w:rPr>
                <w:rFonts w:ascii="Consolas" w:hAnsi="Consolas"/>
                <w:color w:val="1D2A35"/>
                <w:sz w:val="15"/>
              </w:rPr>
              <w:t>Response createResponse = given()</w:t>
            </w:r>
          </w:p>
          <w:p>
            <w:pPr>
              <w:pStyle w:val="CodeBlock"/>
              <w:keepLines/>
            </w:pPr>
            <w:r>
              <w:rPr>
                <w:rFonts w:ascii="Consolas" w:hAnsi="Consolas"/>
                <w:color w:val="1D2A35"/>
                <w:sz w:val="15"/>
              </w:rPr>
              <w:t xml:space="preserve">    .auth().oauth2(accessToken)</w:t>
            </w:r>
          </w:p>
          <w:p>
            <w:pPr>
              <w:pStyle w:val="CodeBlock"/>
              <w:keepLines/>
            </w:pPr>
            <w:r>
              <w:rPr>
                <w:rFonts w:ascii="Consolas" w:hAnsi="Consolas"/>
                <w:color w:val="1D2A35"/>
                <w:sz w:val="15"/>
              </w:rPr>
              <w:t xml:space="preserve">    .contentType(ContentType.JSON)</w:t>
            </w:r>
          </w:p>
          <w:p>
            <w:pPr>
              <w:pStyle w:val="CodeBlock"/>
              <w:keepLines/>
            </w:pPr>
            <w:r>
              <w:rPr>
                <w:rFonts w:ascii="Consolas" w:hAnsi="Consolas"/>
                <w:color w:val="1D2A35"/>
                <w:sz w:val="15"/>
              </w:rPr>
              <w:t xml:space="preserve">    .body(new File("src/test/resources/payload/NewProductPayload.json"))</w:t>
            </w:r>
          </w:p>
          <w:p>
            <w:pPr>
              <w:pStyle w:val="CodeBlock"/>
              <w:keepLines/>
            </w:pPr>
            <w:r>
              <w:rPr>
                <w:rFonts w:ascii="Consolas" w:hAnsi="Consolas"/>
                <w:color w:val="1D2A35"/>
                <w:sz w:val="15"/>
              </w:rPr>
              <w:t>.when()</w:t>
            </w:r>
          </w:p>
          <w:p>
            <w:pPr>
              <w:pStyle w:val="CodeBlock"/>
              <w:keepLines/>
            </w:pPr>
            <w:r>
              <w:rPr>
                <w:rFonts w:ascii="Consolas" w:hAnsi="Consolas"/>
                <w:color w:val="1D2A35"/>
                <w:sz w:val="15"/>
              </w:rPr>
              <w:t xml:space="preserve">    .post(BASE_URL + "/products");</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createResponse.then().statusCode(201);</w:t>
            </w:r>
          </w:p>
          <w:p>
            <w:pPr>
              <w:pStyle w:val="CodeBlock"/>
              <w:keepLines/>
            </w:pPr>
            <w:r>
              <w:rPr>
                <w:rFonts w:ascii="Consolas" w:hAnsi="Consolas"/>
                <w:color w:val="1D2A35"/>
                <w:sz w:val="15"/>
              </w:rPr>
              <w:t>int productId = createResponse.jsonPath().getInt("id");</w:t>
            </w:r>
          </w:p>
          <w:p>
            <w:pPr>
              <w:pStyle w:val="CodeBlock"/>
              <w:keepLines/>
            </w:pPr>
            <w:r>
              <w:rPr>
                <w:rFonts w:ascii="Consolas" w:hAnsi="Consolas"/>
                <w:color w:val="1D2A35"/>
                <w:sz w:val="15"/>
              </w:rPr>
              <w:t>Assert.assertTrue(productId &gt; 0);</w:t>
            </w:r>
          </w:p>
        </w:tc>
      </w:tr>
    </w:tbl>
    <w:p>
      <w:pPr>
        <w:spacing w:after="20"/>
      </w:pPr>
    </w:p>
    <w:p>
      <w:pPr>
        <w:pStyle w:val="Heading2"/>
        <w:keepNext/>
      </w:pPr>
      <w:r>
        <w:t>Solution 9 — Multipart file upload</w:t>
      </w:r>
    </w:p>
    <w:tbl>
      <w:tblPr>
        <w:tblW w:type="auto" w:w="0"/>
        <w:jc w:val="center"/>
        <w:tblLayout w:type="autofit"/>
        <w:tblLook w:firstColumn="1" w:firstRow="1" w:lastColumn="0" w:lastRow="0" w:noHBand="0" w:noVBand="1" w:val="04A0"/>
      </w:tblPr>
      <w:tblGrid>
        <w:gridCol w:w="10080"/>
      </w:tblGrid>
      <w:tr>
        <w:tc>
          <w:tcPr>
            <w:tcW w:type="dxa" w:w="10080"/>
            <w:shd w:fill="F0F4F7"/>
          </w:tcPr>
          <w:p>
            <w:pPr>
              <w:pStyle w:val="CodeBlock"/>
              <w:keepLines/>
            </w:pPr>
            <w:r/>
            <w:r>
              <w:rPr>
                <w:rFonts w:ascii="Consolas" w:hAnsi="Consolas"/>
                <w:color w:val="1D2A35"/>
                <w:sz w:val="15"/>
              </w:rPr>
              <w:t>File image = new File("src/test/resources/payload/samsung.png");</w:t>
            </w:r>
          </w:p>
          <w:p>
            <w:pPr>
              <w:pStyle w:val="CodeBlock"/>
              <w:keepLines/>
            </w:pPr>
            <w:r>
              <w:rPr>
                <w:rFonts w:ascii="Consolas" w:hAnsi="Consolas"/>
                <w:color w:val="1D2A35"/>
                <w:sz w:val="15"/>
              </w:rPr>
              <w:t>Assert.assertTrue(image.isFile(), "Image file must exist");</w:t>
            </w:r>
          </w:p>
          <w:p>
            <w:pPr>
              <w:pStyle w:val="CodeBlock"/>
              <w:keepLines/>
            </w:pPr>
            <w:r>
              <w:rPr>
                <w:rFonts w:ascii="Consolas" w:hAnsi="Consolas"/>
                <w:color w:val="1D2A35"/>
                <w:sz w:val="15"/>
              </w:rPr>
              <w:t xml:space="preserve"> </w:t>
            </w:r>
          </w:p>
          <w:p>
            <w:pPr>
              <w:pStyle w:val="CodeBlock"/>
              <w:keepLines/>
            </w:pPr>
            <w:r>
              <w:rPr>
                <w:rFonts w:ascii="Consolas" w:hAnsi="Consolas"/>
                <w:color w:val="1D2A35"/>
                <w:sz w:val="15"/>
              </w:rPr>
              <w:t>given()</w:t>
            </w:r>
          </w:p>
          <w:p>
            <w:pPr>
              <w:pStyle w:val="CodeBlock"/>
              <w:keepLines/>
            </w:pPr>
            <w:r>
              <w:rPr>
                <w:rFonts w:ascii="Consolas" w:hAnsi="Consolas"/>
                <w:color w:val="1D2A35"/>
                <w:sz w:val="15"/>
              </w:rPr>
              <w:t xml:space="preserve">    .auth().oauth2(accessToken)</w:t>
            </w:r>
          </w:p>
          <w:p>
            <w:pPr>
              <w:pStyle w:val="CodeBlock"/>
              <w:keepLines/>
            </w:pPr>
            <w:r>
              <w:rPr>
                <w:rFonts w:ascii="Consolas" w:hAnsi="Consolas"/>
                <w:color w:val="1D2A35"/>
                <w:sz w:val="15"/>
              </w:rPr>
              <w:t xml:space="preserve">    .pathParam("productId", productId)</w:t>
            </w:r>
          </w:p>
          <w:p>
            <w:pPr>
              <w:pStyle w:val="CodeBlock"/>
              <w:keepLines/>
            </w:pPr>
            <w:r>
              <w:rPr>
                <w:rFonts w:ascii="Consolas" w:hAnsi="Consolas"/>
                <w:color w:val="1D2A35"/>
                <w:sz w:val="15"/>
              </w:rPr>
              <w:t xml:space="preserve">    .multiPart("imageFile", image, "image/png")</w:t>
            </w:r>
          </w:p>
          <w:p>
            <w:pPr>
              <w:pStyle w:val="CodeBlock"/>
              <w:keepLines/>
            </w:pPr>
            <w:r>
              <w:rPr>
                <w:rFonts w:ascii="Consolas" w:hAnsi="Consolas"/>
                <w:color w:val="1D2A35"/>
                <w:sz w:val="15"/>
              </w:rPr>
              <w:t>.when()</w:t>
            </w:r>
          </w:p>
          <w:p>
            <w:pPr>
              <w:pStyle w:val="CodeBlock"/>
              <w:keepLines/>
            </w:pPr>
            <w:r>
              <w:rPr>
                <w:rFonts w:ascii="Consolas" w:hAnsi="Consolas"/>
                <w:color w:val="1D2A35"/>
                <w:sz w:val="15"/>
              </w:rPr>
              <w:t xml:space="preserve">    .post(BASE_URL + "/products/{productId}/image")</w:t>
            </w:r>
          </w:p>
          <w:p>
            <w:pPr>
              <w:pStyle w:val="CodeBlock"/>
              <w:keepLines/>
            </w:pPr>
            <w:r>
              <w:rPr>
                <w:rFonts w:ascii="Consolas" w:hAnsi="Consolas"/>
                <w:color w:val="1D2A35"/>
                <w:sz w:val="15"/>
              </w:rPr>
              <w:t>.then()</w:t>
            </w:r>
          </w:p>
          <w:p>
            <w:pPr>
              <w:pStyle w:val="CodeBlock"/>
              <w:keepLines/>
            </w:pPr>
            <w:r>
              <w:rPr>
                <w:rFonts w:ascii="Consolas" w:hAnsi="Consolas"/>
                <w:color w:val="1D2A35"/>
                <w:sz w:val="15"/>
              </w:rPr>
              <w:t xml:space="preserve">    .statusCode(200); // Replace with the actual documented success code.</w:t>
            </w:r>
          </w:p>
        </w:tc>
      </w:tr>
    </w:tbl>
    <w:p>
      <w:pPr>
        <w:spacing w:after="20"/>
      </w:pPr>
    </w:p>
    <w:p>
      <w:pPr>
        <w:pStyle w:val="Heading2"/>
        <w:keepNext/>
      </w:pPr>
      <w:r>
        <w:t>Solution 10 — DELETE</w:t>
      </w:r>
    </w:p>
    <w:tbl>
      <w:tblPr>
        <w:tblW w:type="auto" w:w="0"/>
        <w:jc w:val="center"/>
        <w:tblLayout w:type="autofit"/>
        <w:tblLook w:firstColumn="1" w:firstRow="1" w:lastColumn="0" w:lastRow="0" w:noHBand="0" w:noVBand="1" w:val="04A0"/>
      </w:tblPr>
      <w:tblGrid>
        <w:gridCol w:w="10080"/>
      </w:tblGrid>
      <w:tr>
        <w:tc>
          <w:tcPr>
            <w:tcW w:type="dxa" w:w="10080"/>
            <w:shd w:fill="F0F4F7"/>
          </w:tcPr>
          <w:p>
            <w:pPr>
              <w:pStyle w:val="CodeBlock"/>
              <w:keepLines/>
            </w:pPr>
            <w:r/>
            <w:r>
              <w:rPr>
                <w:rFonts w:ascii="Consolas" w:hAnsi="Consolas"/>
                <w:color w:val="1D2A35"/>
                <w:sz w:val="15"/>
              </w:rPr>
              <w:t>given()</w:t>
            </w:r>
          </w:p>
          <w:p>
            <w:pPr>
              <w:pStyle w:val="CodeBlock"/>
              <w:keepLines/>
            </w:pPr>
            <w:r>
              <w:rPr>
                <w:rFonts w:ascii="Consolas" w:hAnsi="Consolas"/>
                <w:color w:val="1D2A35"/>
                <w:sz w:val="15"/>
              </w:rPr>
              <w:t xml:space="preserve">    .auth().oauth2(accessToken)</w:t>
            </w:r>
          </w:p>
          <w:p>
            <w:pPr>
              <w:pStyle w:val="CodeBlock"/>
              <w:keepLines/>
            </w:pPr>
            <w:r>
              <w:rPr>
                <w:rFonts w:ascii="Consolas" w:hAnsi="Consolas"/>
                <w:color w:val="1D2A35"/>
                <w:sz w:val="15"/>
              </w:rPr>
              <w:t xml:space="preserve">    .pathParam("productId", productId)</w:t>
            </w:r>
          </w:p>
          <w:p>
            <w:pPr>
              <w:pStyle w:val="CodeBlock"/>
              <w:keepLines/>
            </w:pPr>
            <w:r>
              <w:rPr>
                <w:rFonts w:ascii="Consolas" w:hAnsi="Consolas"/>
                <w:color w:val="1D2A35"/>
                <w:sz w:val="15"/>
              </w:rPr>
              <w:t>.when()</w:t>
            </w:r>
          </w:p>
          <w:p>
            <w:pPr>
              <w:pStyle w:val="CodeBlock"/>
              <w:keepLines/>
            </w:pPr>
            <w:r>
              <w:rPr>
                <w:rFonts w:ascii="Consolas" w:hAnsi="Consolas"/>
                <w:color w:val="1D2A35"/>
                <w:sz w:val="15"/>
              </w:rPr>
              <w:t xml:space="preserve">    .delete(BASE_URL + "/products/{productId}")</w:t>
            </w:r>
          </w:p>
          <w:p>
            <w:pPr>
              <w:pStyle w:val="CodeBlock"/>
              <w:keepLines/>
            </w:pPr>
            <w:r>
              <w:rPr>
                <w:rFonts w:ascii="Consolas" w:hAnsi="Consolas"/>
                <w:color w:val="1D2A35"/>
                <w:sz w:val="15"/>
              </w:rPr>
              <w:t>.then()</w:t>
            </w:r>
          </w:p>
          <w:p>
            <w:pPr>
              <w:pStyle w:val="CodeBlock"/>
              <w:keepLines/>
            </w:pPr>
            <w:r>
              <w:rPr>
                <w:rFonts w:ascii="Consolas" w:hAnsi="Consolas"/>
                <w:color w:val="1D2A35"/>
                <w:sz w:val="15"/>
              </w:rPr>
              <w:t xml:space="preserve">    .statusCode(204);</w:t>
            </w:r>
          </w:p>
        </w:tc>
      </w:tr>
    </w:tbl>
    <w:p>
      <w:pPr>
        <w:spacing w:after="20"/>
      </w:pPr>
    </w:p>
    <w:p>
      <w:r>
        <w:rPr>
          <w:i w:val="0"/>
        </w:rPr>
        <w:t>A 204 response says the operation succeeded and no response representation is provided. Assert Content-Type only if the API explicitly specifies one for this response.</w:t>
      </w:r>
    </w:p>
    <w:p>
      <w:pPr>
        <w:pStyle w:val="Heading2"/>
        <w:keepNext/>
      </w:pPr>
      <w:r>
        <w:t>Solution 11 — Risks and improvements</w:t>
      </w:r>
    </w:p>
    <w:p>
      <w:pPr>
        <w:pStyle w:val="ListBullet"/>
        <w:spacing w:after="40"/>
      </w:pPr>
      <w:r>
        <w:t>Risk: tests depend on priorities and shared fields. Improvement: use explicit dependencies for linked tests or keep one true end-to-end workflow together.</w:t>
      </w:r>
    </w:p>
    <w:p>
      <w:pPr>
        <w:pStyle w:val="ListBullet"/>
        <w:spacing w:after="40"/>
      </w:pPr>
      <w:r>
        <w:t>Risk: login token is extracted without checking status/token presence. Improvement: assert login status and nonblank token first.</w:t>
      </w:r>
    </w:p>
    <w:p>
      <w:pPr>
        <w:pStyle w:val="ListBullet"/>
        <w:spacing w:after="40"/>
      </w:pPr>
      <w:r>
        <w:t>Risk: log().all() may expose credentials or tokens. Improvement: safe, failure-only logging with secret masking.</w:t>
      </w:r>
    </w:p>
    <w:p>
      <w:pPr>
        <w:pStyle w:val="ListBullet"/>
        <w:spacing w:after="40"/>
      </w:pPr>
      <w:r>
        <w:t>Risk: product/category IDs are mutable shared state. Improvement: derive IDs from responses and keep lifecycle scope explicit.</w:t>
      </w:r>
    </w:p>
    <w:p>
      <w:pPr>
        <w:pStyle w:val="ListBullet"/>
        <w:spacing w:after="40"/>
      </w:pPr>
      <w:r>
        <w:t>Risk: hardcoded local URL. Improvement: configurable base URL per environment.</w:t>
      </w:r>
    </w:p>
    <w:p>
      <w:pPr>
        <w:pStyle w:val="ListBullet"/>
        <w:spacing w:after="40"/>
      </w:pPr>
      <w:r>
        <w:t>Risk: files may not exist on CI agents. Improvement: project-relative paths, isFile() checks, and committed safe fixtures.</w:t>
      </w:r>
    </w:p>
    <w:p>
      <w:pPr>
        <w:pStyle w:val="ListBullet"/>
        <w:spacing w:after="40"/>
      </w:pPr>
      <w:r>
        <w:t>Risk: headers/status line assertions may be brittle. Improvement: assert API-contract fields and status codes; avoid undocumented headers.</w:t>
      </w:r>
    </w:p>
    <w:p>
      <w:pPr>
        <w:pStyle w:val="ListBullet"/>
        <w:spacing w:after="40"/>
      </w:pPr>
      <w:r>
        <w:t>Risk: created test data may remain after a failed test. Improvement: use cleanup and avoid destructive tests against production.</w:t>
      </w:r>
    </w:p>
    <w:p>
      <w:pPr>
        <w:pStyle w:val="Heading2"/>
        <w:keepNext/>
      </w:pPr>
      <w:r>
        <w:t>Review questions</w:t>
      </w:r>
    </w:p>
    <w:p>
      <w:pPr>
        <w:pStyle w:val="ListNumber"/>
        <w:spacing w:after="40"/>
      </w:pPr>
      <w:r>
        <w:t>What is the difference between Basic and Bearer authentication?</w:t>
      </w:r>
    </w:p>
    <w:p>
      <w:pPr>
        <w:pStyle w:val="ListNumber"/>
        <w:spacing w:after="40"/>
      </w:pPr>
      <w:r>
        <w:t>What makes preemptive Basic different from challenged Basic?</w:t>
      </w:r>
    </w:p>
    <w:p>
      <w:pPr>
        <w:pStyle w:val="ListNumber"/>
        <w:spacing w:after="40"/>
      </w:pPr>
      <w:r>
        <w:t>Why should an access token not be included in logs?</w:t>
      </w:r>
    </w:p>
    <w:p>
      <w:pPr>
        <w:pStyle w:val="ListNumber"/>
        <w:spacing w:after="40"/>
      </w:pPr>
      <w:r>
        <w:t>What is the difference between an access token and a JWT?</w:t>
      </w:r>
    </w:p>
    <w:p>
      <w:pPr>
        <w:pStyle w:val="ListNumber"/>
        <w:spacing w:after="40"/>
      </w:pPr>
      <w:r>
        <w:t>What values should the standard OAuth 2.0 refresh request use for grant_type and refresh_token?</w:t>
      </w:r>
    </w:p>
    <w:p>
      <w:pPr>
        <w:pStyle w:val="ListNumber"/>
        <w:spacing w:after="40"/>
      </w:pPr>
      <w:r>
        <w:t>When do you use pathParam versus queryParam?</w:t>
      </w:r>
    </w:p>
    <w:p>
      <w:pPr>
        <w:pStyle w:val="ListNumber"/>
        <w:spacing w:after="40"/>
      </w:pPr>
      <w:r>
        <w:t>Why is application/x-www-form-urlencoded used by many token endpoints?</w:t>
      </w:r>
    </w:p>
    <w:p>
      <w:pPr>
        <w:pStyle w:val="ListNumber"/>
        <w:spacing w:after="40"/>
      </w:pPr>
      <w:r>
        <w:t>Why should REST Assured normally create the multipart boundary?</w:t>
      </w:r>
    </w:p>
    <w:p>
      <w:pPr>
        <w:pStyle w:val="ListNumber"/>
        <w:spacing w:after="40"/>
      </w:pPr>
      <w:r>
        <w:t>Why is statusCode(204) often better than asserting a status-line string?</w:t>
      </w:r>
    </w:p>
    <w:p>
      <w:pPr>
        <w:pStyle w:val="ListNumber"/>
        <w:spacing w:after="40"/>
      </w:pPr>
      <w:r>
        <w:t>Why are @Test(priority=...) and shared instance fields a risk for independent automation tests?</w:t>
      </w:r>
    </w:p>
    <w:p>
      <w:pPr>
        <w:pStyle w:val="Heading1"/>
        <w:keepNext/>
      </w:pPr>
      <w:r>
        <w:t>17. Quick revision sheet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0"/>
            </w:pPr>
            <w:r/>
            <w:r>
              <w:rPr>
                <w:rFonts w:ascii="Calibri" w:hAnsi="Calibri"/>
                <w:b/>
                <w:color w:val="FFFFFF"/>
                <w:sz w:val="17"/>
              </w:rPr>
              <w:t>Need</w:t>
            </w:r>
          </w:p>
        </w:tc>
        <w:tc>
          <w:tcPr>
            <w:tcW w:type="dxa" w:w="5040"/>
            <w:vAlign w:val="center"/>
            <w:shd w:fill="17365D"/>
          </w:tcPr>
          <w:p>
            <w:pPr>
              <w:spacing w:after="0"/>
            </w:pPr>
            <w:r/>
            <w:r>
              <w:rPr>
                <w:rFonts w:ascii="Calibri" w:hAnsi="Calibri"/>
                <w:b/>
                <w:color w:val="FFFFFF"/>
                <w:sz w:val="17"/>
              </w:rPr>
              <w:t>Code pattern</w:t>
            </w:r>
          </w:p>
        </w:tc>
      </w:tr>
      <w:tr>
        <w:tc>
          <w:tcPr>
            <w:tcW w:type="dxa" w:w="5040"/>
            <w:vAlign w:val="center"/>
            <w:shd w:fill="F5F8FB"/>
          </w:tcPr>
          <w:p>
            <w:pPr>
              <w:spacing w:after="0"/>
            </w:pPr>
            <w:r/>
            <w:r>
              <w:rPr>
                <w:rFonts w:ascii="Calibri" w:hAnsi="Calibri"/>
                <w:b w:val="0"/>
                <w:color w:val="202A35"/>
                <w:sz w:val="16"/>
              </w:rPr>
              <w:t>Basic auth</w:t>
            </w:r>
          </w:p>
        </w:tc>
        <w:tc>
          <w:tcPr>
            <w:tcW w:type="dxa" w:w="5040"/>
            <w:vAlign w:val="center"/>
            <w:shd w:fill="F5F8FB"/>
          </w:tcPr>
          <w:p>
            <w:pPr>
              <w:spacing w:after="0"/>
            </w:pPr>
            <w:r/>
            <w:r>
              <w:rPr>
                <w:rFonts w:ascii="Calibri" w:hAnsi="Calibri"/>
                <w:b w:val="0"/>
                <w:color w:val="202A35"/>
                <w:sz w:val="16"/>
              </w:rPr>
              <w:t>auth().basic(username, password)</w:t>
            </w:r>
          </w:p>
        </w:tc>
      </w:tr>
      <w:tr>
        <w:tc>
          <w:tcPr>
            <w:tcW w:type="dxa" w:w="5040"/>
            <w:vAlign w:val="center"/>
          </w:tcPr>
          <w:p>
            <w:pPr>
              <w:spacing w:after="0"/>
            </w:pPr>
            <w:r/>
            <w:r>
              <w:rPr>
                <w:rFonts w:ascii="Calibri" w:hAnsi="Calibri"/>
                <w:b w:val="0"/>
                <w:color w:val="202A35"/>
                <w:sz w:val="16"/>
              </w:rPr>
              <w:t>Preemptive Basic</w:t>
            </w:r>
          </w:p>
        </w:tc>
        <w:tc>
          <w:tcPr>
            <w:tcW w:type="dxa" w:w="5040"/>
            <w:vAlign w:val="center"/>
          </w:tcPr>
          <w:p>
            <w:pPr>
              <w:spacing w:after="0"/>
            </w:pPr>
            <w:r/>
            <w:r>
              <w:rPr>
                <w:rFonts w:ascii="Calibri" w:hAnsi="Calibri"/>
                <w:b w:val="0"/>
                <w:color w:val="202A35"/>
                <w:sz w:val="16"/>
              </w:rPr>
              <w:t>auth().preemptive().basic(username, password)</w:t>
            </w:r>
          </w:p>
        </w:tc>
      </w:tr>
      <w:tr>
        <w:tc>
          <w:tcPr>
            <w:tcW w:type="dxa" w:w="5040"/>
            <w:vAlign w:val="center"/>
            <w:shd w:fill="F5F8FB"/>
          </w:tcPr>
          <w:p>
            <w:pPr>
              <w:spacing w:after="0"/>
            </w:pPr>
            <w:r/>
            <w:r>
              <w:rPr>
                <w:rFonts w:ascii="Calibri" w:hAnsi="Calibri"/>
                <w:b w:val="0"/>
                <w:color w:val="202A35"/>
                <w:sz w:val="16"/>
              </w:rPr>
              <w:t>Digest</w:t>
            </w:r>
          </w:p>
        </w:tc>
        <w:tc>
          <w:tcPr>
            <w:tcW w:type="dxa" w:w="5040"/>
            <w:vAlign w:val="center"/>
            <w:shd w:fill="F5F8FB"/>
          </w:tcPr>
          <w:p>
            <w:pPr>
              <w:spacing w:after="0"/>
            </w:pPr>
            <w:r/>
            <w:r>
              <w:rPr>
                <w:rFonts w:ascii="Calibri" w:hAnsi="Calibri"/>
                <w:b w:val="0"/>
                <w:color w:val="202A35"/>
                <w:sz w:val="16"/>
              </w:rPr>
              <w:t>auth().digest(username, password)</w:t>
            </w:r>
          </w:p>
        </w:tc>
      </w:tr>
      <w:tr>
        <w:tc>
          <w:tcPr>
            <w:tcW w:type="dxa" w:w="5040"/>
            <w:vAlign w:val="center"/>
          </w:tcPr>
          <w:p>
            <w:pPr>
              <w:spacing w:after="0"/>
            </w:pPr>
            <w:r/>
            <w:r>
              <w:rPr>
                <w:rFonts w:ascii="Calibri" w:hAnsi="Calibri"/>
                <w:b w:val="0"/>
                <w:color w:val="202A35"/>
                <w:sz w:val="16"/>
              </w:rPr>
              <w:t>Bearer token</w:t>
            </w:r>
          </w:p>
        </w:tc>
        <w:tc>
          <w:tcPr>
            <w:tcW w:type="dxa" w:w="5040"/>
            <w:vAlign w:val="center"/>
          </w:tcPr>
          <w:p>
            <w:pPr>
              <w:spacing w:after="0"/>
            </w:pPr>
            <w:r/>
            <w:r>
              <w:rPr>
                <w:rFonts w:ascii="Calibri" w:hAnsi="Calibri"/>
                <w:b w:val="0"/>
                <w:color w:val="202A35"/>
                <w:sz w:val="16"/>
              </w:rPr>
              <w:t>auth().oauth2(accessToken)</w:t>
            </w:r>
          </w:p>
        </w:tc>
      </w:tr>
      <w:tr>
        <w:tc>
          <w:tcPr>
            <w:tcW w:type="dxa" w:w="5040"/>
            <w:vAlign w:val="center"/>
            <w:shd w:fill="F5F8FB"/>
          </w:tcPr>
          <w:p>
            <w:pPr>
              <w:spacing w:after="0"/>
            </w:pPr>
            <w:r/>
            <w:r>
              <w:rPr>
                <w:rFonts w:ascii="Calibri" w:hAnsi="Calibri"/>
                <w:b w:val="0"/>
                <w:color w:val="202A35"/>
                <w:sz w:val="16"/>
              </w:rPr>
              <w:t>OAuth token request</w:t>
            </w:r>
          </w:p>
        </w:tc>
        <w:tc>
          <w:tcPr>
            <w:tcW w:type="dxa" w:w="5040"/>
            <w:vAlign w:val="center"/>
            <w:shd w:fill="F5F8FB"/>
          </w:tcPr>
          <w:p>
            <w:pPr>
              <w:spacing w:after="0"/>
            </w:pPr>
            <w:r/>
            <w:r>
              <w:rPr>
                <w:rFonts w:ascii="Calibri" w:hAnsi="Calibri"/>
                <w:b w:val="0"/>
                <w:color w:val="202A35"/>
                <w:sz w:val="16"/>
              </w:rPr>
              <w:t>contentType(ContentType.URLENC).formParam("grant_type", "client_credentials")</w:t>
            </w:r>
          </w:p>
        </w:tc>
      </w:tr>
      <w:tr>
        <w:tc>
          <w:tcPr>
            <w:tcW w:type="dxa" w:w="5040"/>
            <w:vAlign w:val="center"/>
          </w:tcPr>
          <w:p>
            <w:pPr>
              <w:spacing w:after="0"/>
            </w:pPr>
            <w:r/>
            <w:r>
              <w:rPr>
                <w:rFonts w:ascii="Calibri" w:hAnsi="Calibri"/>
                <w:b w:val="0"/>
                <w:color w:val="202A35"/>
                <w:sz w:val="16"/>
              </w:rPr>
              <w:t>Refresh token</w:t>
            </w:r>
          </w:p>
        </w:tc>
        <w:tc>
          <w:tcPr>
            <w:tcW w:type="dxa" w:w="5040"/>
            <w:vAlign w:val="center"/>
          </w:tcPr>
          <w:p>
            <w:pPr>
              <w:spacing w:after="0"/>
            </w:pPr>
            <w:r/>
            <w:r>
              <w:rPr>
                <w:rFonts w:ascii="Calibri" w:hAnsi="Calibri"/>
                <w:b w:val="0"/>
                <w:color w:val="202A35"/>
                <w:sz w:val="16"/>
              </w:rPr>
              <w:t>formParam("grant_type", "refresh_token").formParam("refresh_token", refreshToken)</w:t>
            </w:r>
          </w:p>
        </w:tc>
      </w:tr>
      <w:tr>
        <w:tc>
          <w:tcPr>
            <w:tcW w:type="dxa" w:w="5040"/>
            <w:vAlign w:val="center"/>
            <w:shd w:fill="F5F8FB"/>
          </w:tcPr>
          <w:p>
            <w:pPr>
              <w:spacing w:after="0"/>
            </w:pPr>
            <w:r/>
            <w:r>
              <w:rPr>
                <w:rFonts w:ascii="Calibri" w:hAnsi="Calibri"/>
                <w:b w:val="0"/>
                <w:color w:val="202A35"/>
                <w:sz w:val="16"/>
              </w:rPr>
              <w:t>Path variable</w:t>
            </w:r>
          </w:p>
        </w:tc>
        <w:tc>
          <w:tcPr>
            <w:tcW w:type="dxa" w:w="5040"/>
            <w:vAlign w:val="center"/>
            <w:shd w:fill="F5F8FB"/>
          </w:tcPr>
          <w:p>
            <w:pPr>
              <w:spacing w:after="0"/>
            </w:pPr>
            <w:r/>
            <w:r>
              <w:rPr>
                <w:rFonts w:ascii="Calibri" w:hAnsi="Calibri"/>
                <w:b w:val="0"/>
                <w:color w:val="202A35"/>
                <w:sz w:val="16"/>
              </w:rPr>
              <w:t>pathParam("productId", productId) + "/products/{productId}"</w:t>
            </w:r>
          </w:p>
        </w:tc>
      </w:tr>
      <w:tr>
        <w:tc>
          <w:tcPr>
            <w:tcW w:type="dxa" w:w="5040"/>
            <w:vAlign w:val="center"/>
          </w:tcPr>
          <w:p>
            <w:pPr>
              <w:spacing w:after="0"/>
            </w:pPr>
            <w:r/>
            <w:r>
              <w:rPr>
                <w:rFonts w:ascii="Calibri" w:hAnsi="Calibri"/>
                <w:b w:val="0"/>
                <w:color w:val="202A35"/>
                <w:sz w:val="16"/>
              </w:rPr>
              <w:t>JSON body</w:t>
            </w:r>
          </w:p>
        </w:tc>
        <w:tc>
          <w:tcPr>
            <w:tcW w:type="dxa" w:w="5040"/>
            <w:vAlign w:val="center"/>
          </w:tcPr>
          <w:p>
            <w:pPr>
              <w:spacing w:after="0"/>
            </w:pPr>
            <w:r/>
            <w:r>
              <w:rPr>
                <w:rFonts w:ascii="Calibri" w:hAnsi="Calibri"/>
                <w:b w:val="0"/>
                <w:color w:val="202A35"/>
                <w:sz w:val="16"/>
              </w:rPr>
              <w:t>contentType(ContentType.JSON).body(payloadFile)</w:t>
            </w:r>
          </w:p>
        </w:tc>
      </w:tr>
      <w:tr>
        <w:tc>
          <w:tcPr>
            <w:tcW w:type="dxa" w:w="5040"/>
            <w:vAlign w:val="center"/>
            <w:shd w:fill="F5F8FB"/>
          </w:tcPr>
          <w:p>
            <w:pPr>
              <w:spacing w:after="0"/>
            </w:pPr>
            <w:r/>
            <w:r>
              <w:rPr>
                <w:rFonts w:ascii="Calibri" w:hAnsi="Calibri"/>
                <w:b w:val="0"/>
                <w:color w:val="202A35"/>
                <w:sz w:val="16"/>
              </w:rPr>
              <w:t>Multipart file</w:t>
            </w:r>
          </w:p>
        </w:tc>
        <w:tc>
          <w:tcPr>
            <w:tcW w:type="dxa" w:w="5040"/>
            <w:vAlign w:val="center"/>
            <w:shd w:fill="F5F8FB"/>
          </w:tcPr>
          <w:p>
            <w:pPr>
              <w:spacing w:after="0"/>
            </w:pPr>
            <w:r/>
            <w:r>
              <w:rPr>
                <w:rFonts w:ascii="Calibri" w:hAnsi="Calibri"/>
                <w:b w:val="0"/>
                <w:color w:val="202A35"/>
                <w:sz w:val="16"/>
              </w:rPr>
              <w:t>multiPart("imageFile", imageFile, "image/png")</w:t>
            </w:r>
          </w:p>
        </w:tc>
      </w:tr>
      <w:tr>
        <w:tc>
          <w:tcPr>
            <w:tcW w:type="dxa" w:w="5040"/>
            <w:vAlign w:val="center"/>
          </w:tcPr>
          <w:p>
            <w:pPr>
              <w:spacing w:after="0"/>
            </w:pPr>
            <w:r/>
            <w:r>
              <w:rPr>
                <w:rFonts w:ascii="Calibri" w:hAnsi="Calibri"/>
                <w:b w:val="0"/>
                <w:color w:val="202A35"/>
                <w:sz w:val="16"/>
              </w:rPr>
              <w:t>Assert response</w:t>
            </w:r>
          </w:p>
        </w:tc>
        <w:tc>
          <w:tcPr>
            <w:tcW w:type="dxa" w:w="5040"/>
            <w:vAlign w:val="center"/>
          </w:tcPr>
          <w:p>
            <w:pPr>
              <w:spacing w:after="0"/>
            </w:pPr>
            <w:r/>
            <w:r>
              <w:rPr>
                <w:rFonts w:ascii="Calibri" w:hAnsi="Calibri"/>
                <w:b w:val="0"/>
                <w:color w:val="202A35"/>
                <w:sz w:val="16"/>
              </w:rPr>
              <w:t>then().statusCode(200).body("id", equalTo(id))</w:t>
            </w:r>
          </w:p>
        </w:tc>
      </w:tr>
      <w:tr>
        <w:tc>
          <w:tcPr>
            <w:tcW w:type="dxa" w:w="5040"/>
            <w:vAlign w:val="center"/>
            <w:shd w:fill="F5F8FB"/>
          </w:tcPr>
          <w:p>
            <w:pPr>
              <w:spacing w:after="0"/>
            </w:pPr>
            <w:r/>
            <w:r>
              <w:rPr>
                <w:rFonts w:ascii="Calibri" w:hAnsi="Calibri"/>
                <w:b w:val="0"/>
                <w:color w:val="202A35"/>
                <w:sz w:val="16"/>
              </w:rPr>
              <w:t>Delete with no body</w:t>
            </w:r>
          </w:p>
        </w:tc>
        <w:tc>
          <w:tcPr>
            <w:tcW w:type="dxa" w:w="5040"/>
            <w:vAlign w:val="center"/>
            <w:shd w:fill="F5F8FB"/>
          </w:tcPr>
          <w:p>
            <w:pPr>
              <w:spacing w:after="0"/>
            </w:pPr>
            <w:r/>
            <w:r>
              <w:rPr>
                <w:rFonts w:ascii="Calibri" w:hAnsi="Calibri"/>
                <w:b w:val="0"/>
                <w:color w:val="202A35"/>
                <w:sz w:val="16"/>
              </w:rPr>
              <w:t>then().statusCode(204)</w:t>
            </w:r>
          </w:p>
        </w:tc>
      </w:tr>
      <w:tr>
        <w:tc>
          <w:tcPr>
            <w:tcW w:type="dxa" w:w="5040"/>
            <w:vAlign w:val="center"/>
          </w:tcPr>
          <w:p>
            <w:pPr>
              <w:spacing w:after="0"/>
            </w:pPr>
            <w:r/>
            <w:r>
              <w:rPr>
                <w:rFonts w:ascii="Calibri" w:hAnsi="Calibri"/>
                <w:b w:val="0"/>
                <w:color w:val="202A35"/>
                <w:sz w:val="16"/>
              </w:rPr>
              <w:t>Safe diagnostics</w:t>
            </w:r>
          </w:p>
        </w:tc>
        <w:tc>
          <w:tcPr>
            <w:tcW w:type="dxa" w:w="5040"/>
            <w:vAlign w:val="center"/>
          </w:tcPr>
          <w:p>
            <w:pPr>
              <w:spacing w:after="0"/>
            </w:pPr>
            <w:r/>
            <w:r>
              <w:rPr>
                <w:rFonts w:ascii="Calibri" w:hAnsi="Calibri"/>
                <w:b w:val="0"/>
                <w:color w:val="202A35"/>
                <w:sz w:val="16"/>
              </w:rPr>
              <w:t>failure-only logs; never dump credentials or tokens</w:t>
            </w:r>
          </w:p>
        </w:tc>
      </w:tr>
    </w:tbl>
    <w:p>
      <w:pPr>
        <w:spacing w:after="20"/>
      </w:pPr>
    </w:p>
    <w:p>
      <w:pPr>
        <w:pStyle w:val="Heading2"/>
        <w:keepNext/>
      </w:pPr>
      <w:r>
        <w:t>Before you run your tests</w:t>
      </w:r>
    </w:p>
    <w:p>
      <w:pPr>
        <w:pStyle w:val="ListBullet"/>
        <w:spacing w:after="40"/>
      </w:pPr>
      <w:r>
        <w:t>Confirm that your local backend is running at the configured base URL.</w:t>
      </w:r>
    </w:p>
    <w:p>
      <w:pPr>
        <w:pStyle w:val="ListBullet"/>
        <w:spacing w:after="40"/>
      </w:pPr>
      <w:r>
        <w:t>Confirm login, create, read, upload, and delete status codes in API documentation.</w:t>
      </w:r>
    </w:p>
    <w:p>
      <w:pPr>
        <w:pStyle w:val="ListBullet"/>
        <w:spacing w:after="40"/>
      </w:pPr>
      <w:r>
        <w:t>Check that JSON fixture files contain valid schema and any required category reference.</w:t>
      </w:r>
    </w:p>
    <w:p>
      <w:pPr>
        <w:pStyle w:val="ListBullet"/>
        <w:spacing w:after="40"/>
      </w:pPr>
      <w:r>
        <w:t>Set secrets as environment variables; do not paste real values into the code.</w:t>
      </w:r>
    </w:p>
    <w:p>
      <w:pPr>
        <w:pStyle w:val="ListBullet"/>
        <w:spacing w:after="40"/>
      </w:pPr>
      <w:r>
        <w:t>Run the smallest authentication test, then the create/read/upload/delete workflow.</w:t>
      </w:r>
    </w:p>
    <w:p>
      <w:pPr>
        <w:pStyle w:val="ListBullet"/>
        <w:spacing w:after="40"/>
      </w:pPr>
      <w:r>
        <w:t>Inspect failures and clean up data before rerunning.</w:t>
      </w:r>
    </w:p>
    <w:p>
      <w:pPr>
        <w:pStyle w:val="Heading1"/>
        <w:keepNext/>
      </w:pPr>
      <w:r>
        <w:t>References and further reading</w:t>
      </w:r>
    </w:p>
    <w:p>
      <w:r>
        <w:rPr>
          <w:i w:val="0"/>
        </w:rPr>
        <w:t>The main subject order and local endpoint examples in this workbook come from the uploaded “Rest Assured class 4.txt”. The notes below add official references for REST Assured authentication/multipart syntax and OAuth token conventions.</w:t>
      </w:r>
    </w:p>
    <w:p>
      <w:pPr>
        <w:pStyle w:val="ListBullet"/>
        <w:spacing w:after="60"/>
      </w:pPr>
      <w:r>
        <w:rPr>
          <w:b/>
        </w:rPr>
        <w:t xml:space="preserve">REST Assured Usage Guide: </w:t>
      </w:r>
      <w:r>
        <w:t>https://github.com/rest-assured/rest-assured/wiki/Usage</w:t>
        <w:br/>
        <w:t>Official usage documentation for authentication helpers, OAuth 2.0, and multipart form data.</w:t>
      </w:r>
    </w:p>
    <w:p>
      <w:pPr>
        <w:pStyle w:val="ListBullet"/>
        <w:spacing w:after="60"/>
      </w:pPr>
      <w:r>
        <w:rPr>
          <w:b/>
        </w:rPr>
        <w:t xml:space="preserve">RFC 6749 — The OAuth 2.0 Authorization Framework: </w:t>
      </w:r>
      <w:r>
        <w:t>https://www.rfc-editor.org/rfc/rfc6749.html</w:t>
        <w:br/>
        <w:t>Defines standardized token endpoint parameters, access tokens, refresh tokens, scopes, and grant types.</w:t>
      </w:r>
    </w:p>
    <w:p>
      <w:pPr>
        <w:pStyle w:val="ListBullet"/>
        <w:spacing w:after="60"/>
      </w:pPr>
      <w:r>
        <w:rPr>
          <w:b/>
        </w:rPr>
        <w:t xml:space="preserve">RFC 9700 — Best Current Practice for OAuth 2.0 Security: </w:t>
      </w:r>
      <w:r>
        <w:t>https://www.rfc-editor.org/rfc/rfc9700.html</w:t>
        <w:br/>
        <w:t>Current OAuth security recommendations; states that the Resource Owner Password Credentials grant must not be used.</w:t>
      </w:r>
    </w:p>
    <w:tbl>
      <w:tblPr>
        <w:tblW w:type="auto" w:w="0"/>
        <w:jc w:val="center"/>
        <w:tblLook w:firstColumn="1" w:firstRow="1" w:lastColumn="0" w:lastRow="0" w:noHBand="0" w:noVBand="1" w:val="04A0"/>
      </w:tblPr>
      <w:tblGrid>
        <w:gridCol w:w="10080"/>
      </w:tblGrid>
      <w:tr>
        <w:tc>
          <w:tcPr>
            <w:tcW w:type="dxa" w:w="10080"/>
            <w:shd w:fill="EAF5F5"/>
          </w:tcPr>
          <w:p>
            <w:pPr>
              <w:spacing w:after="40"/>
            </w:pPr>
            <w:r/>
            <w:r>
              <w:rPr>
                <w:b/>
                <w:color w:val="007C91"/>
                <w:sz w:val="19"/>
              </w:rPr>
              <w:t>Final takeaway</w:t>
            </w:r>
          </w:p>
          <w:p>
            <w:pPr>
              <w:spacing w:after="40"/>
            </w:pPr>
            <w:r>
              <w:rPr>
                <w:sz w:val="17"/>
              </w:rPr>
              <w:t>Authentication is not only syntax. A reliable test verifies that the correct credential is issued, sent only to the intended endpoint, rejected when invalid, and never exposed in logs. Build the test around the API contract and make the resource lifecycle explicit.</w:t>
            </w:r>
          </w:p>
        </w:tc>
      </w:tr>
    </w:tbl>
    <w:p>
      <w:pPr>
        <w:spacing w:after="20"/>
      </w:pPr>
    </w:p>
    <w:sectPr w:rsidR="00FC693F" w:rsidRPr="0006063C" w:rsidSect="00034616">
      <w:headerReference w:type="default" r:id="rId9"/>
      <w:footerReference w:type="default" r:id="rId10"/>
      <w:pgSz w:w="12240" w:h="15840"/>
      <w:pgMar w:top="979"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Beginner to practical API automation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007C91"/>
        <w:sz w:val="16"/>
      </w:rPr>
      <w:t>REST ASSURED  |  CLASS 4 STUDY WORKBOOK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color w:val="202A3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eastAsia="Calibr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007C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eastAsia="Calibr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pPr>
    <w:rPr>
      <w:rFonts w:ascii="Consolas" w:hAnsi="Consolas" w:eastAsia="Consolas"/>
      <w:color w:val="192B3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 Assured Class 4 - Complete Notes, Real-World Scenarios and Best Practices</dc:title>
  <dc:subject>REST Assured authentication, OAuth, path parameters, method chaining and file upload</dc:subject>
  <dc:creator>OpenAI</dc:creator>
  <cp:keywords>REST Assured, API testing, TestNG, OAuth2, Bearer token, multipart, best practices</cp:keywords>
  <dc:description>generated by python-docx</dc:description>
  <cp:lastModifiedBy/>
  <cp:revision>1</cp:revision>
  <dcterms:created xsi:type="dcterms:W3CDTF">2013-12-23T23:15:00Z</dcterms:created>
  <dcterms:modified xsi:type="dcterms:W3CDTF">2013-12-23T23:15:00Z</dcterms:modified>
  <cp:category/>
</cp:coreProperties>
</file>