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766E"/>
          <w:sz w:val="22"/>
        </w:rPr>
        <w:t>FASTag Redesign India</w:t>
      </w:r>
    </w:p>
    <w:p>
      <w:r>
        <w:rPr>
          <w:b/>
          <w:color w:val="0F172A"/>
          <w:sz w:val="52"/>
        </w:rPr>
        <w:t>UX Workflow + AI Agent Blueprint</w:t>
      </w:r>
    </w:p>
    <w:p>
      <w:r>
        <w:rPr>
          <w:color w:val="334155"/>
          <w:sz w:val="24"/>
        </w:rPr>
        <w:t>Happy path, unhappy paths, empty states, handoffs, and safe autonomy for the FASTag redesign.</w:t>
      </w:r>
    </w:p>
    <w:p>
      <w:r>
        <w:rPr>
          <w:color w:val="64748B"/>
          <w:sz w:val="18"/>
        </w:rPr>
        <w:t>Prepared for Sai Kiran Biswal | Generated 19 Jun 2026</w:t>
      </w:r>
    </w:p>
    <w:p/>
    <w:p>
      <w:pPr>
        <w:pStyle w:val="Heading1"/>
      </w:pPr>
      <w:r>
        <w:t>1. Experience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244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Primary user</w:t>
            </w:r>
          </w:p>
        </w:tc>
        <w:tc>
          <w:tcPr>
            <w:tcW w:type="dxa" w:w="316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Main job</w:t>
            </w:r>
          </w:p>
        </w:tc>
        <w:tc>
          <w:tcPr>
            <w:tcW w:type="dxa" w:w="331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Moment of truth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Citizen app / web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Vehicle owner, commuter, traveller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Know if my vehicle is toll-ready and fix issues before travel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Health check explains why tag is blocked or at risk.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WhatsApp / SMS layer</w:t>
            </w:r>
          </w:p>
        </w:tc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Low digital comfort users and drivers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Receive alerts and take simple actions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Alert is actionable: recharge, fix KYC, dispute.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dashboard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Transport operator / admin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Control vehicle health, toll spend, disputes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Vehicle at risk is detected before it reaches the plaza.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console</w:t>
            </w:r>
          </w:p>
        </w:tc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plaza / control room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Resolve failed reads and anomalies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Exception queue reduces lane friction and wrong deductions.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Policy analytics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NHAI/IHMCL/NPCI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Monitor reliability and complaints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System shows root-cause patterns by corridor, issuer, plaza.</w:t>
            </w:r>
          </w:p>
        </w:tc>
      </w:tr>
    </w:tbl>
    <w:p/>
    <w:p>
      <w:pPr>
        <w:pStyle w:val="Heading1"/>
      </w:pPr>
      <w:r>
        <w:t>2. Citizen happy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01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16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User action</w:t>
            </w:r>
          </w:p>
        </w:tc>
        <w:tc>
          <w:tcPr>
            <w:tcW w:type="dxa" w:w="432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System response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Home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Open My Toll Account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vehicle, balance, FASTag status, KYC, annual pass.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0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Health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Tap health warning</w:t>
            </w:r>
          </w:p>
        </w:tc>
        <w:tc>
          <w:tcPr>
            <w:tcW w:type="dxa" w:w="43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reason tree: balance, KYC, duplicate tag, issuer, plaza.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Trip Planner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Enter route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expected toll, pass eligibility, recharge recommendation.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Transaction Timeline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Review latest toll event</w:t>
            </w:r>
          </w:p>
        </w:tc>
        <w:tc>
          <w:tcPr>
            <w:tcW w:type="dxa" w:w="43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amount, plaza, pass/wallet source, status.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Select issue reason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Pre-fills evidence pack and creates trackable ticket.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0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Resolution</w:t>
            </w:r>
          </w:p>
        </w:tc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Track ticket</w:t>
            </w:r>
          </w:p>
        </w:tc>
        <w:tc>
          <w:tcPr>
            <w:tcW w:type="dxa" w:w="43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SLA, current owner, next step, refund status.</w:t>
            </w:r>
          </w:p>
        </w:tc>
      </w:tr>
    </w:tbl>
    <w:p/>
    <w:p>
      <w:pPr>
        <w:pStyle w:val="Heading1"/>
      </w:pPr>
      <w:r>
        <w:t>3. Unhappy paths and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72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32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UX response</w:t>
            </w:r>
          </w:p>
        </w:tc>
        <w:tc>
          <w:tcPr>
            <w:tcW w:type="dxa" w:w="187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Human intervention?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vehicle added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Empty state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 value; add vehicle via VRN/RC; show sample toll account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Balance low</w:t>
            </w:r>
          </w:p>
        </w:tc>
        <w:tc>
          <w:tcPr>
            <w:tcW w:type="dxa" w:w="172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Warning</w:t>
            </w:r>
          </w:p>
        </w:tc>
        <w:tc>
          <w:tcPr>
            <w:tcW w:type="dxa" w:w="43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 recharge amount based on upcoming route and history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KYC incomplete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Blocked risk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 required document/status and issuer handoff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Only if issuer verification fails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Tag mapped to wrong/duplicate vehicle</w:t>
            </w:r>
          </w:p>
        </w:tc>
        <w:tc>
          <w:tcPr>
            <w:tcW w:type="dxa" w:w="172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3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 mismatch and issuer/NHAI escalation path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Issuer bank unavailable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Degraded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 fallback, retry timing, and support route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Maybe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Wrong deduction</w:t>
            </w:r>
          </w:p>
        </w:tc>
        <w:tc>
          <w:tcPr>
            <w:tcW w:type="dxa" w:w="172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Complaint</w:t>
            </w:r>
          </w:p>
        </w:tc>
        <w:tc>
          <w:tcPr>
            <w:tcW w:type="dxa" w:w="43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Auto-build evidence pack and ask user to confirm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Approval required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Penalty or blacklist case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 policy reason and appeal path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4. AI agent job spec</w:t>
      </w:r>
    </w:p>
    <w:p>
      <w:r>
        <w:t>Agent name: TollTrust Copilot. The agent is a diagnostic and workflow assistant for toll readiness, transaction explainability, dispute drafting, and operator exception triage. It does not independently approve penalties, reject refunds, blacklist vehicles, or change toll pricing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024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AI role</w:t>
            </w:r>
          </w:p>
        </w:tc>
        <w:tc>
          <w:tcPr>
            <w:tcW w:type="dxa" w:w="180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Autonomy rung</w:t>
            </w:r>
          </w:p>
        </w:tc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Required evidence / control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Diagnose FASTag issue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Read status signals and explain likely cause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Auto-suggest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 source fields and confidence.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 recharge amount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Calculate based on balance, route, and pass coverage</w:t>
            </w:r>
          </w:p>
        </w:tc>
        <w:tc>
          <w:tcPr>
            <w:tcW w:type="dxa" w:w="18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Auto-suggest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confirms payment.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recommendation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Compare pass vs pay-per-use scenarios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Auto-suggest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 assumptions: trips/month, routes, validity.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Duplicate deduction detection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Flag near-duplicate plaza/time/amount events</w:t>
            </w:r>
          </w:p>
        </w:tc>
        <w:tc>
          <w:tcPr>
            <w:tcW w:type="dxa" w:w="18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Auto-draft dispute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approves submission.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Draft complaint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Create reason, evidence, and plain-language summary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Human approval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can edit before submitting.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Refund approval/rejection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 based on rules and evidence</w:t>
            </w:r>
          </w:p>
        </w:tc>
        <w:tc>
          <w:tcPr>
            <w:tcW w:type="dxa" w:w="18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Human/rule approval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Auditable decision, no opaque model-only decisions.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Blacklist / penalty action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Flag risk and route for review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Human/system-rule only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Requires explicit policy reason and appeal path.</w:t>
            </w:r>
          </w:p>
        </w:tc>
      </w:tr>
    </w:tbl>
    <w:p/>
    <w:p>
      <w:pPr>
        <w:pStyle w:val="Heading1"/>
      </w:pPr>
      <w:r>
        <w:t>5. Human vs automation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Fully automatable</w:t>
            </w:r>
          </w:p>
        </w:tc>
        <w:tc>
          <w:tcPr>
            <w:tcW w:type="dxa" w:w="504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Requires human/rule-governed review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Balance reminders, route toll estimate, pass utilization visibility, status explanation, duplicate event flagging, evidence pack drafting, SLA reminders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Refund rejection, penalty decision, blacklist action, fraud marking, vehicle ownership dispute, RC/KYC exception, legal escalation</w:t>
            </w:r>
          </w:p>
        </w:tc>
      </w:tr>
    </w:tbl>
    <w:p/>
    <w:p>
      <w:pPr>
        <w:pStyle w:val="Heading1"/>
      </w:pPr>
      <w:r>
        <w:t>6. Wireframe notes for prototype</w:t>
      </w:r>
    </w:p>
    <w:p>
      <w:pPr>
        <w:pStyle w:val="ListBullet"/>
      </w:pPr>
      <w:r>
        <w:t>Home dashboard: single status card with explainable warnings.</w:t>
      </w:r>
    </w:p>
    <w:p>
      <w:pPr>
        <w:pStyle w:val="ListBullet"/>
      </w:pPr>
      <w:r>
        <w:t>Diagnostic drawer: not a generic error screen; show root-cause tree.</w:t>
      </w:r>
    </w:p>
    <w:p>
      <w:pPr>
        <w:pStyle w:val="ListBullet"/>
      </w:pPr>
      <w:r>
        <w:t>Transaction timeline: each event clickable with source of charge.</w:t>
      </w:r>
    </w:p>
    <w:p>
      <w:pPr>
        <w:pStyle w:val="ListBullet"/>
      </w:pPr>
      <w:r>
        <w:t>Dispute tracker: make money movement traceable.</w:t>
      </w:r>
    </w:p>
    <w:p>
      <w:pPr>
        <w:pStyle w:val="ListBullet"/>
      </w:pPr>
      <w:r>
        <w:t>Fleet dashboard: filter and bulk actions for at-risk vehicles.</w:t>
      </w:r>
    </w:p>
    <w:p>
      <w:pPr>
        <w:pStyle w:val="ListBullet"/>
      </w:pPr>
      <w:r>
        <w:t>Operator view: exception queue and AI recommendation with audit trail.</w:t>
      </w:r>
    </w:p>
    <w:p>
      <w:pPr>
        <w:pStyle w:val="ListBullet"/>
      </w:pPr>
      <w:r>
        <w:t>Theme toggle: light and black mode for enterprise-grade demo.</w:t>
      </w:r>
    </w:p>
    <w:p>
      <w:pPr>
        <w:pStyle w:val="Heading1"/>
      </w:pPr>
      <w:r>
        <w:t>7. Source log</w:t>
      </w:r>
    </w:p>
    <w:p>
      <w:r>
        <w:t>IHMCL ETC Transaction Reports: https://ihmcl.co.in/etc-transaction-reports/</w:t>
      </w:r>
    </w:p>
    <w:p>
      <w:r>
        <w:t>IHMCL FASTag User Information: https://ihmcl.co.in/fastag-user/</w:t>
      </w:r>
    </w:p>
    <w:p>
      <w:r>
        <w:t>NHAI One Vehicle One FASTag press release: https://nhai.gov.in/nhai/sites/default/files/2024-01/Press_Release-One_Vehical_One_FASTag_0.pdf</w:t>
      </w:r>
    </w:p>
    <w:p>
      <w:r>
        <w:t>PIB clarification on satellite-based tolling: https://www.pib.gov.in/PressReleasePage.aspx?PRID=2122632</w:t>
      </w:r>
    </w:p>
    <w:p>
      <w:r>
        <w:t>Rajmarg Yatra Annual Pass: https://rajmargyatra.nhai.gov.in/annual-pass</w:t>
      </w:r>
    </w:p>
    <w:p>
      <w:r>
        <w:t>Rajmarg Yatra Annual Pass Terms: https://rajmargyatra.nhai.gov.in/annual-pass/terms-and-conditions</w:t>
      </w:r>
    </w:p>
    <w:p>
      <w:r>
        <w:t>NPCI NETC Circulars: https://www.npci.org.in/circulars/netc</w:t>
      </w:r>
    </w:p>
    <w:p>
      <w:r>
        <w:t>NPCI NETC FASTag Status: https://www.npci.org.in/netcfastag-status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