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AI Core Engine (AICE)</w:t>
      </w:r>
    </w:p>
    <w:p>
      <w:pPr>
        <w:spacing w:after="100"/>
        <w:jc w:val="center"/>
      </w:pPr>
      <w:r>
        <w:rPr>
          <w:rFonts w:ascii="Arial" w:cs="Arial" w:eastAsia="Arial" w:hAnsi="Arial"/>
          <w:color w:val="666666"/>
          <w:sz w:val="36"/>
          <w:szCs w:val="36"/>
        </w:rPr>
        <w:t xml:space="preserve">vs</w:t>
      </w:r>
    </w:p>
    <w:p>
      <w:pPr>
        <w:spacing w:after="400"/>
        <w:jc w:val="center"/>
      </w:pPr>
      <w:r>
        <w:rPr>
          <w:rFonts w:ascii="Arial" w:cs="Arial" w:eastAsia="Arial" w:hAnsi="Arial"/>
          <w:b/>
          <w:bCs/>
          <w:color w:val="1B3A5C"/>
          <w:sz w:val="56"/>
          <w:szCs w:val="56"/>
        </w:rPr>
        <w:t xml:space="preserve">DocJockey</w:t>
      </w:r>
    </w:p>
    <w:p>
      <w:pPr>
        <w:spacing w:after="200"/>
        <w:jc w:val="center"/>
      </w:pPr>
      <w:r>
        <w:rPr>
          <w:rFonts w:ascii="Arial" w:cs="Arial" w:eastAsia="Arial" w:hAnsi="Arial"/>
          <w:color w:val="2E75B6"/>
          <w:sz w:val="28"/>
          <w:szCs w:val="28"/>
        </w:rPr>
        <w:t xml:space="preserve">Comprehensive Architecture &amp; Feature Comparison</w:t>
      </w:r>
    </w:p>
    <w:p>
      <w:pPr>
        <w:spacing w:after="100"/>
        <w:jc w:val="center"/>
      </w:pPr>
      <w:r>
        <w:rPr>
          <w:rFonts w:ascii="Arial" w:cs="Arial" w:eastAsia="Arial" w:hAnsi="Arial"/>
          <w:color w:val="666666"/>
          <w:sz w:val="24"/>
          <w:szCs w:val="24"/>
        </w:rPr>
        <w:t xml:space="preserve">with Gap Analysis &amp; Implementation Plan</w:t>
      </w:r>
    </w:p>
    <w:p>
      <w:pPr>
        <w:spacing w:after="800"/>
        <w:jc w:val="center"/>
      </w:pPr>
      <w:r>
        <w:rPr>
          <w:color w:val="666666"/>
          <w:sz w:val="22"/>
          <w:szCs w:val="22"/>
        </w:rPr>
        <w:t xml:space="preserve">Infineon Technologies — ATV MC D SW VDF</w:t>
      </w:r>
    </w:p>
    <w:p>
      <w:pPr>
        <w:jc w:val="center"/>
      </w:pPr>
      <w:r>
        <w:rPr>
          <w:color w:val="666666"/>
          <w:sz w:val="22"/>
          <w:szCs w:val="22"/>
        </w:rPr>
        <w:t xml:space="preserve">Version 1.0 — April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document provides a comprehensive comparison between the AI Core Engine (AICE) v2.1.0 and DocJockey, both Infineon-internal AI-powered platforms targeting R&amp;D productivity. While both systems share RAG (Retrieval-Augmented Generation) underpinnings, they serve fundamentally different paradigms:</w:t>
      </w:r>
    </w:p>
    <w:p>
      <w:pPr>
        <w:pStyle w:val="ListParagraph"/>
        <w:numPr>
          <w:ilvl w:val="0"/>
          <w:numId w:val="2"/>
        </w:numPr>
        <w:spacing w:after="60"/>
      </w:pPr>
      <w:r>
        <w:rPr>
          <w:b/>
          <w:bCs/>
        </w:rPr>
        <w:t xml:space="preserve">AICE</w:t>
      </w:r>
      <w:r>
        <w:t xml:space="preserve"> is a tool platform (MCP server) purpose-built for AURIX TC3xx automotive embedded software development, serving 21+ Domain Assistants via 56 MCP tools across 13 categories. It prioritizes engineering rigor, ASPICE compliance, deterministic scoring, and safety-critical traceability.</w:t>
      </w:r>
    </w:p>
    <w:p>
      <w:pPr>
        <w:pStyle w:val="ListParagraph"/>
        <w:numPr>
          <w:ilvl w:val="0"/>
          <w:numId w:val="2"/>
        </w:numPr>
        <w:spacing w:after="60"/>
      </w:pPr>
      <w:r>
        <w:rPr>
          <w:b/>
          <w:bCs/>
        </w:rPr>
        <w:t xml:space="preserve">DocJockey</w:t>
      </w:r>
      <w:r>
        <w:t xml:space="preserve"> is an end-user application providing unified access to 330+ enterprise R&amp;D documentation sources via a web UI with streaming responses. It prioritizes breadth of data source coverage, user experience, and multi-language code analysis.</w:t>
      </w:r>
    </w:p>
    <w:p>
      <w:pPr>
        <w:spacing w:after="120"/>
      </w:pPr>
      <w:r>
        <w:t xml:space="preserve">The comparison identifies concrete gaps in AICE and distils a prioritized implementation plan for cross-pollination of DocJockey’s strengths into the AICE architecture.</w:t>
      </w:r>
    </w:p>
    <w:p>
      <w:r>
        <w:br w:type="page"/>
      </w:r>
    </w:p>
    <w:p>
      <w:pPr>
        <w:pStyle w:val="Heading1"/>
      </w:pPr>
      <w:r>
        <w:t xml:space="preserve">2. Architecture Comparison</w:t>
      </w:r>
    </w:p>
    <w:p>
      <w:pPr>
        <w:pStyle w:val="Heading2"/>
      </w:pPr>
      <w:r>
        <w:t xml:space="preserve">2.1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AICE</w:t>
            </w:r>
          </w:p>
        </w:tc>
        <w:tc>
          <w:tcPr>
            <w:tcW w:type="dxa" w:w="3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DocJockey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Domain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AURIX TC3xx automotive embedded SW (AUTOSAR, iLLD, MCAL)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Enterprise R&amp;D documentation (330+ sources)</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Architecture Style</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MCP server with 56 tools + Knowledge Graph</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FastAPI backend + Data Pipeline + Code-Retrieval service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Target Users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21+ Domain Assistants (code gen, review, traceability)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End-users querying R&amp;D docs via web UI</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Protocol</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MCP (JSON-RPC 2.0 over HTTP)</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REST API (FastAPI endpoints)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Repository Structure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Single monorepo</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 repos (docjockey-backend, data_pipeline, code-retrieval)</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LLM Provider</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GPT4IFX (Infineon-hosted GPT-4)</w:t>
            </w:r>
          </w:p>
        </w:tc>
        <w:tc>
          <w:tcPr>
            <w:tcW w:type="dxa" w:w="35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Multi-model: GPT-4, Claude, Gemini, Open-source (Llama, Mixtral)</w:t>
            </w:r>
          </w:p>
        </w:tc>
      </w:tr>
    </w:tbl>
    <w:p>
      <w:pPr>
        <w:pStyle w:val="Heading2"/>
      </w:pPr>
      <w:r>
        <w:t xml:space="preserve">2.2 Layer-by-Layer Comparison</w:t>
      </w:r>
    </w:p>
    <w:p>
      <w:pPr>
        <w:spacing w:after="120"/>
      </w:pPr>
      <w:r>
        <w:t xml:space="preserve">DocJockey is organized into 6 explicit layers. AICE uses a category-based tool structure with equivalent subsystems. The following maps their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DocJockey Layer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AICE Equivalent</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Differences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 Data Connector &amp; Ingestion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Category 5: Ingestion Pipeline (4 tools)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 330+ sources, REST/Denodo/Graph API connectors, 2-hour permission sync. AICE: 4 ALM connectors (Jama, Jenkins, Polarion, Bitbucket), 11 file types, change detection + delta updates.</w:t>
            </w:r>
          </w:p>
        </w:tc>
      </w:tr>
      <w:tr>
        <w:trPr>
          <w:tblHeader w:val="false"/>
        </w:trP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 Data Processing</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Ingestion Pipeline + Parsers (14 parsers)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 15+ formats, Apache Tika, Airflow orchestration, OCR (Tesseract). AICE: Tree-sitter C/H AST, RST, PlantUML, EA parsers, structure-aware chunking. Domain-specialized but narrower.</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 Retrieval 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Category 1: Search &amp; Query (6 tools) + HybridRAG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 Hybrid (ES + Qdrant) with cross-encoder reranking, intent classification, query performance prediction. AICE: Hybrid (Neo4j + Qdrant) with RRF fusion, RLM multi-step retrieval, 2-tier caching.</w:t>
            </w:r>
          </w:p>
        </w:tc>
      </w:tr>
      <w:tr>
        <w:trPr>
          <w:tblHeader w:val="false"/>
        </w:trP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 Context Enhancement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Category 6: Memory &amp; Context (11 tools)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 4-stage pipeline (reranking, filtering, link discovery, compression), agentic orchestration, LLM-as-Judge, dynamic token budget. AICE: 10-slot ContextBuilder, session management, ephemeral sandbox.</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5. Generation Layer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Domain Assistants (external LLM layer)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 In-house LLMs (vLLM), SSE streaming, citation verification, multi-model ensemble, few-shot learning. AICE: Generation delegated to DAs; AICE is the retrieval/knowledge layer, not the generator.</w:t>
            </w:r>
          </w:p>
        </w:tc>
      </w:tr>
      <w:tr>
        <w:trPr>
          <w:tblHeader w:val="false"/>
        </w:trP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6. Governance &amp; Scalability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Categories 8-11 + aice-governance package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 ELK/APM/DataDog, multi-tier caching (query/embedding/retrieval/semantic), SOC2/ISO27001/GDPR. AICE: Prometheus/Grafana, ASPICE audit (7 PostgreSQL tables), Cerbos RBAC, 16 governance gaps addressed.</w:t>
            </w:r>
          </w:p>
        </w:tc>
      </w:tr>
    </w:tbl>
    <w:p>
      <w:r>
        <w:br w:type="page"/>
      </w:r>
    </w:p>
    <w:p>
      <w:pPr>
        <w:pStyle w:val="Heading1"/>
      </w:pPr>
      <w:r>
        <w:t xml:space="preserve">3. Detailed Feature Comparison</w:t>
      </w:r>
    </w:p>
    <w:p>
      <w:pPr>
        <w:pStyle w:val="Heading2"/>
      </w:pPr>
      <w:r>
        <w:t xml:space="preserve">3.1 Retrieval &amp;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AICE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DocJockey</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Winner</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Hybrid Search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Neo4j graph + Qdrant vector with RRF merge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Elasticsearch full-text + Qdrant vector with cross-encoder reranking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 (different strengths)</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Knowledge Graph</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Neo4j with typed relationships, NodeSet isolation, 6166-line ontology</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Memgraph (code-retrieval only), no graph for docs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Multi-step Retrieval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RLM Orchestrator (decompose → sub-queries → synthesize)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present — single-pass retrieval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Reranking</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RRF (Reciprocal Rank Fusion) — formula-based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ML-based cross-encoder reranking (batch), LLM-as-Judge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Intent Detection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type awareness (24 types) in RLM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LLM-based intent classification (few-shot, multi-category)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 (more sophisticated)</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Query Enhancement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present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Query refinement, synonym expansion, contextual enrichment</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Query Performance Prediction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present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Predict best search mode (vector/keyword/hybrid) per query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Context Compression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10-slot ContextBuilder with token budget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4-stage: extractive + abstractive + query-focused, 4x compression</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Caching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2-tier: LRU (1000) + Semantic (500, cosine 0.85)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Multi-tier: query results (72%), embeddings (94%), retrieval (65%), semantic (58%)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Semantic Cache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FAISS-based, cosine threshold 0.85</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Embedding similarity with configurable TTL</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w:t>
            </w:r>
          </w:p>
        </w:tc>
      </w:tr>
    </w:tbl>
    <w:p>
      <w:pPr>
        <w:pStyle w:val="Heading2"/>
      </w:pPr>
      <w:r>
        <w:t xml:space="preserve">3.2 Data Ingestion &amp;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AICE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DocJockey</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Winner</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Data Sources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 ALM connectors (Jama, Jenkins, Polarion, Bitbucket)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330+ sources (JIRA, JAMA, iShare, Confluence, File Shares)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File Formats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11 types (C/H, RST, PlantUML, EA, PDF, MD, etc.)</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15+ formats (PDF, DOCX, XLSX, PPTX, HTML, images, etc.)</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Incremental Ingestion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Change detection + delta updates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Delta calculation + deletion pipeline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Permission Sync</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present (RBAC via Cerbos at tool level)</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Automated 2-hour sync from source systems, permission flattening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OCR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present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Tesseract OCR integration for scanned documents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Metadata Enrichment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Ontology-driven, KG node properties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NER, keyword extraction, classification, relationship detection</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Code Analysis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C/H parsing via Tree-sitter, dependency graphs, MISRA compliance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Tree-sitter multi-language (7 languages: Python, JS, TS, Rust, Go, Scala, Java)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 (breadth), AICE (depth)</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Batch Processing</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Sequential ingestion (flagged as P3 bottleneck)</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Configurable batch sizes for embeddings + Qdrant + ES, tqdm progress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bl>
    <w:p>
      <w:pPr>
        <w:pStyle w:val="Heading2"/>
      </w:pPr>
      <w:r>
        <w:t xml:space="preserve">3.3 Context Enhancement &amp;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AICE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DocJockey</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Winner</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Cross-Encoder Reranking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Deferred to Sprint 12+ (analysis showed limited benefit for graph queries)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Multi-model: MiniLM, ms-marco, BGE-reranker; 20-30% ranking improvement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LLM-as-Judge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present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Multi-prompt relevance assessment, self-consistency, 18% improvement</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Agentic Link Discovery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Graph traversal via Neo4j Cypher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ReAct-pattern agent with graph traversal, citation following, prerequisite discovery; 35% reduction in follow-ups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Context Compression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10-slot ContextBuilder (8K token budget)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Query-focused abstractive compression, 4.2x compression with 88% retention</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Dynamic Token Budget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Fixed 8K budget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Adaptive allocation based on query complexity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Streaming Responses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present (tool-based MCP responses)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SSE streaming, WebSocket, 380ms time-to-first-token, 28 tokens/s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Multi-Model Ensemble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Single model (GPT4IFX)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Parallel generation from 2-3 models with judge-based selection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Citation Verification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Source attribution in KG nodes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Automated fact-checking, claim extraction, 85% hallucination reduction</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Few-Shot Learning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present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Dynamic example injection based on query similarity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Response Confidence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Deterministic 13-signal scoring (0-100)</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Per-sentence confidence granularity, uncertainty phrasing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 (deterministic) / DocJockey (granular)</w:t>
            </w:r>
          </w:p>
        </w:tc>
      </w:tr>
    </w:tbl>
    <w:p>
      <w:r>
        <w:br w:type="page"/>
      </w:r>
    </w:p>
    <w:p>
      <w:pPr>
        <w:pStyle w:val="Heading2"/>
      </w:pPr>
      <w:r>
        <w:t xml:space="preserve">3.4 Quality Assurance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AICE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DocJockey</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Winner</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Confidence Scoring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Deterministic 13-signal scoring, no LLM dependency, auditable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present (relies on LLM-as-Judge at retrieval level)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Review Gate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3-tier routing (AUTO/QUICK/FULL), human-in-the-loop, ASPICE evidence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Thumbs up/down feedback only</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Feedback Learning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FeedbackSink → PostgreSQL + PatternStore (Neo4j) + PatternIndex (Qdrant)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User feedback tracked, A/B testing, continuous prompt optimization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 (depth) / DocJockey (breadth)</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Traceability</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Full V-Model chain: Req → Arch → Code → Test → Result, gap detection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Citation tracking with source attribution</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Safety Compliance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ISO 26262, MISRA C:2012, ASPICE 4.0, ISO/SAE 21434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SOC 2, ISO 27001, GDPR, HIPAA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Different domains</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Audit Trail</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7-table PostgreSQL schema, every MCP tool invocation logged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Access logs, change logs, query logs, admin actions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 Governance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16 governance gaps addressed (GAP-01 to GAP-16), 17 new tables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Compliance framework (SOC2/ISO27001/GDPR/HIPAA certified)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 (different focus)</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RBAC</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Cerbos PDP, 3-tier (public/developer/admin), API-key based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Windows NTLM + source-level permission flattening + OAuth2</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 (enterprise SSO)</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Monitoring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Prometheus (11 metric types) + Grafana (10-panel dashboard)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ELK Stack + Elastic APM + DataDog + Logstash + Jaeger tracing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 (breadth) / AICE (ASPICE focus)</w:t>
            </w:r>
          </w:p>
        </w:tc>
      </w:tr>
    </w:tbl>
    <w:p>
      <w:pPr>
        <w:pStyle w:val="Heading2"/>
      </w:pPr>
      <w:r>
        <w:t xml:space="preserve">3.5 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Aspect</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AICE</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Async Patterns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asyncio.gather() for hybrid search, asyncio.to_thread() for blocking I/O</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Parallel init (4 services), parallel retrieval (ES + Qdrant), async DB pooling (aiomysql)</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Connection Pooling</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Neo4j (50), Qdrant (gRPC), Redis</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aiomysql pool, ES client reuse, Qdrant client</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Known Bottlenecks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7 documented: N+1 queries (P0), sync I/O (P0), semantic cache O(n) (P2)</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formally documented</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Embedding Model</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all-MiniLM-L6-v2 (384 dims, local)</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External embedding service (HTTP API)</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Typical Latency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documented (performance improvements pending)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~2.8s end-to-end (P95), documented</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Graph Queries</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50-200 Cypher queries per search (N+1 problem)</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Memgraph batch UNWIND (code-retrieval only)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Batch Ingestion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Sequential (flagged as bottleneck)</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Configurable batch sizes, tqdm progress, Airflow orchestration</w:t>
            </w:r>
          </w:p>
        </w:tc>
      </w:tr>
    </w:tbl>
    <w:p>
      <w:r>
        <w:br w:type="page"/>
      </w:r>
    </w:p>
    <w:p>
      <w:pPr>
        <w:pStyle w:val="Heading1"/>
      </w:pPr>
      <w:r>
        <w:t xml:space="preserve">4. Code Quality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Indicator</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AICE</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DocJockey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Type Hints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Extensive (async signatures, Optional, Dict)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Comprehensive (Pydantic models)</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Error Handling</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Graceful degradation for all external services; no-op fallbacks</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Multi-level try-except (ValueError→202, Exception→501)</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Logging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logging.getLogger(__name__) throughout, structured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DataDog + Logstash async, JSON, encrypted user data</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Design Patterns</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Strategy (sessions), Observer, Factory (services)</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Factory (retrievers), Router pattern, Pipeline pattern</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Test Framework</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pytest, 10 sprint-based suites (unit + integration + e2e)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pytest + pytest-asyncio + HTML reports (less structured)</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Linting</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ruff configured</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Pylint + Black via automation script</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Documentation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21 ADRs, full tool reference, architecture docs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MkDocs site, API docstrings, OpenAPI/ReDoc</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Secrets Management</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All via env vars, YAML references ${VAR}</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.example-env template, config.py (gitignored)</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Code Organization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Clean module separation (HybridRAG, Ingestion, Memory, ReviewGate)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Modular (routes, retriever, generator, pipeline)</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Scale</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~25,000+ lines Python, 6,166-line ontology YAML, 56 tools</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 repos, multi-service, unknown total LOC</w:t>
            </w:r>
          </w:p>
        </w:tc>
      </w:tr>
    </w:tbl>
    <w:p>
      <w:pPr>
        <w:spacing w:after="120"/>
      </w:pPr>
      <w:r>
        <w:rPr>
          <w:b/>
          <w:bCs/>
        </w:rPr>
        <w:t xml:space="preserve">Verdict: </w:t>
      </w:r>
      <w:r>
        <w:t xml:space="preserve">AICE leads in testing depth (sprint-based suites), documentation (21 ADRs), and resilience patterns (graceful degradation). DocJockey has better API documentation (OpenAPI/MkDocs) and more mature observability tooling.</w:t>
      </w:r>
    </w:p>
    <w:p>
      <w:r>
        <w:br w:type="page"/>
      </w:r>
    </w:p>
    <w:p>
      <w:pPr>
        <w:pStyle w:val="Heading1"/>
      </w:pPr>
      <w:r>
        <w:t xml:space="preserve">5. Summary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AICE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DocJockey</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Winner</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Feature Depth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56 tools, review gates, traceability, RLM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Search, streaming, intent detection, feedback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Feature Breadth</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Narrow domain (AURIX embedded)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330+ sources, 7 languages, 15+ formats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Code Quality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High (type hints, patterns, linting)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Good (Pydantic, async, docstrings)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 (slightly)</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Testing</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10 sprint suites + integration + e2e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pytest present but less structured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Performance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Good baseline with documented bottlenecks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Mature async + batching, ~2.8s latency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Robustness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Excellent (graceful degradation, ASPICE)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Good (health checks, APM, retry)</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Documentation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Excellent (21 ADRs, full tool ref)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Good (MkDocs, user docs, release notes)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UX / End-User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Tool-based (for AI agents)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Web UI, streaming, progress indicators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DocJockey</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Scalability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K8s-ready, but Neo4j Community limits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Multi-repo, scheduled jobs, batch pipelines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Monitoring</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Prometheus + Grafana + ASPICE audit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Elastic APM + DataDog + Logstash + Jaeger</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w:t>
            </w:r>
          </w:p>
        </w:tc>
      </w:tr>
    </w:tbl>
    <w:p>
      <w:r>
        <w:br w:type="page"/>
      </w:r>
    </w:p>
    <w:p>
      <w:pPr>
        <w:pStyle w:val="Heading1"/>
      </w:pPr>
      <w:r>
        <w:t xml:space="preserve">6. Pros and Cons Analysis</w:t>
      </w:r>
    </w:p>
    <w:p>
      <w:pPr>
        <w:pStyle w:val="Heading2"/>
      </w:pPr>
      <w:r>
        <w:t xml:space="preserve">6.1 AICE — Strengths (Pros)</w:t>
      </w:r>
    </w:p>
    <w:p>
      <w:pPr>
        <w:pStyle w:val="ListParagraph"/>
        <w:numPr>
          <w:ilvl w:val="0"/>
          <w:numId w:val="3"/>
        </w:numPr>
        <w:spacing w:after="80"/>
      </w:pPr>
      <w:r>
        <w:rPr>
          <w:b/>
          <w:bCs/>
        </w:rPr>
        <w:t xml:space="preserve">Deterministic Confidence Scoring: </w:t>
      </w:r>
      <w:r>
        <w:t xml:space="preserve">13-signal scoring formula with no LLM dependency — auditable and reproducible for ASPICE compliance.</w:t>
      </w:r>
    </w:p>
    <w:p>
      <w:pPr>
        <w:pStyle w:val="ListParagraph"/>
        <w:numPr>
          <w:ilvl w:val="0"/>
          <w:numId w:val="3"/>
        </w:numPr>
        <w:spacing w:after="80"/>
      </w:pPr>
      <w:r>
        <w:rPr>
          <w:b/>
          <w:bCs/>
        </w:rPr>
        <w:t xml:space="preserve">Human-in-the-Loop Review Gate: </w:t>
      </w:r>
      <w:r>
        <w:t xml:space="preserve">3-tier routing (AUTO/QUICK/FULL) with feedback learning loop that persists to PatternStore. No other Infineon internal tool has this.</w:t>
      </w:r>
    </w:p>
    <w:p>
      <w:pPr>
        <w:pStyle w:val="ListParagraph"/>
        <w:numPr>
          <w:ilvl w:val="0"/>
          <w:numId w:val="3"/>
        </w:numPr>
        <w:spacing w:after="80"/>
      </w:pPr>
      <w:r>
        <w:rPr>
          <w:b/>
          <w:bCs/>
        </w:rPr>
        <w:t xml:space="preserve">Full V-Model Traceability: </w:t>
      </w:r>
      <w:r>
        <w:t xml:space="preserve">Req → Arch → Code → Test → Result chain tracking with automated gap detection. Critical for ISO 26262 and ASPICE.</w:t>
      </w:r>
    </w:p>
    <w:p>
      <w:pPr>
        <w:pStyle w:val="ListParagraph"/>
        <w:numPr>
          <w:ilvl w:val="0"/>
          <w:numId w:val="3"/>
        </w:numPr>
        <w:spacing w:after="80"/>
      </w:pPr>
      <w:r>
        <w:rPr>
          <w:b/>
          <w:bCs/>
        </w:rPr>
        <w:t xml:space="preserve">Rich Knowledge Graph: </w:t>
      </w:r>
      <w:r>
        <w:t xml:space="preserve">6,166-line ontology, Neo4j with typed relationships, NodeSet isolation per module. Enables structural queries impossible with vector-only search.</w:t>
      </w:r>
    </w:p>
    <w:p>
      <w:pPr>
        <w:pStyle w:val="ListParagraph"/>
        <w:numPr>
          <w:ilvl w:val="0"/>
          <w:numId w:val="3"/>
        </w:numPr>
        <w:spacing w:after="80"/>
      </w:pPr>
      <w:r>
        <w:rPr>
          <w:b/>
          <w:bCs/>
        </w:rPr>
        <w:t xml:space="preserve">RLM Multi-Step Retrieval: </w:t>
      </w:r>
      <w:r>
        <w:t xml:space="preserve">Decompose complex queries into sub-queries, execute in parallel, synthesize — significantly better than single-pass for complex engineering questions.</w:t>
      </w:r>
    </w:p>
    <w:p>
      <w:pPr>
        <w:pStyle w:val="ListParagraph"/>
        <w:numPr>
          <w:ilvl w:val="0"/>
          <w:numId w:val="3"/>
        </w:numPr>
        <w:spacing w:after="80"/>
      </w:pPr>
      <w:r>
        <w:rPr>
          <w:b/>
          <w:bCs/>
        </w:rPr>
        <w:t xml:space="preserve">MCP Protocol: </w:t>
      </w:r>
      <w:r>
        <w:t xml:space="preserve">Tool-based architecture allows any DA to compose capabilities. 56 tools across 13 categories provide composable building blocks.</w:t>
      </w:r>
    </w:p>
    <w:p>
      <w:pPr>
        <w:pStyle w:val="ListParagraph"/>
        <w:numPr>
          <w:ilvl w:val="0"/>
          <w:numId w:val="3"/>
        </w:numPr>
        <w:spacing w:after="80"/>
      </w:pPr>
      <w:r>
        <w:rPr>
          <w:b/>
          <w:bCs/>
        </w:rPr>
        <w:t xml:space="preserve">Graceful Degradation: </w:t>
      </w:r>
      <w:r>
        <w:t xml:space="preserve">Every external service has no-op fallbacks. If Neo4j, Qdrant, Redis, or Prometheus are down, the server continues with reduced functionality.</w:t>
      </w:r>
    </w:p>
    <w:p>
      <w:pPr>
        <w:pStyle w:val="ListParagraph"/>
        <w:numPr>
          <w:ilvl w:val="0"/>
          <w:numId w:val="3"/>
        </w:numPr>
        <w:spacing w:after="80"/>
      </w:pPr>
      <w:r>
        <w:rPr>
          <w:b/>
          <w:bCs/>
        </w:rPr>
        <w:t xml:space="preserve">2-Tier Caching: </w:t>
      </w:r>
      <w:r>
        <w:t xml:space="preserve">LRU (~2500x speedup) + Semantic (~40x speedup) caching reduces LLM calls and latency significantly.</w:t>
      </w:r>
    </w:p>
    <w:p>
      <w:pPr>
        <w:pStyle w:val="ListParagraph"/>
        <w:numPr>
          <w:ilvl w:val="0"/>
          <w:numId w:val="3"/>
        </w:numPr>
        <w:spacing w:after="80"/>
      </w:pPr>
      <w:r>
        <w:rPr>
          <w:b/>
          <w:bCs/>
        </w:rPr>
        <w:t xml:space="preserve">Domain Specialization: </w:t>
      </w:r>
      <w:r>
        <w:t xml:space="preserve">Deep AURIX TC3xx knowledge including register maps, iLLD functions, AUTOSAR SWS patterns, MISRA rules — no generic RAG system can match this depth.</w:t>
      </w:r>
    </w:p>
    <w:p>
      <w:pPr>
        <w:pStyle w:val="ListParagraph"/>
        <w:numPr>
          <w:ilvl w:val="0"/>
          <w:numId w:val="3"/>
        </w:numPr>
        <w:spacing w:after="80"/>
      </w:pPr>
      <w:r>
        <w:rPr>
          <w:b/>
          <w:bCs/>
        </w:rPr>
        <w:t xml:space="preserve">AI Governance Package: </w:t>
      </w:r>
      <w:r>
        <w:t xml:space="preserve">16 governance gaps (GAP-01–GAP-16) addressed with 17 new PostgreSQL tables, production Python code, and Grafana dashboards.</w:t>
      </w:r>
    </w:p>
    <w:p>
      <w:pPr>
        <w:pStyle w:val="Heading2"/>
      </w:pPr>
      <w:r>
        <w:t xml:space="preserve">6.2 AICE — Weaknesses (Cons)</w:t>
      </w:r>
    </w:p>
    <w:p>
      <w:pPr>
        <w:pStyle w:val="ListParagraph"/>
        <w:numPr>
          <w:ilvl w:val="0"/>
          <w:numId w:val="3"/>
        </w:numPr>
        <w:spacing w:after="80"/>
      </w:pPr>
      <w:r>
        <w:rPr>
          <w:b/>
          <w:bCs/>
        </w:rPr>
        <w:t xml:space="preserve">No Streaming Responses: </w:t>
      </w:r>
      <w:r>
        <w:t xml:space="preserve">Tool-based MCP responses are synchronous. Users (via DAs) must wait for complete responses. DocJockey delivers 380ms time-to-first-token.</w:t>
      </w:r>
    </w:p>
    <w:p>
      <w:pPr>
        <w:pStyle w:val="ListParagraph"/>
        <w:numPr>
          <w:ilvl w:val="0"/>
          <w:numId w:val="3"/>
        </w:numPr>
        <w:spacing w:after="80"/>
      </w:pPr>
      <w:r>
        <w:rPr>
          <w:b/>
          <w:bCs/>
        </w:rPr>
        <w:t xml:space="preserve">No Cross-Encoder Reranking: </w:t>
      </w:r>
      <w:r>
        <w:t xml:space="preserve">Deferred to Sprint 12+. RRF is formula-based and fast but misses the 20-30% ranking improvement that cross-encoders provide.</w:t>
      </w:r>
    </w:p>
    <w:p>
      <w:pPr>
        <w:pStyle w:val="ListParagraph"/>
        <w:numPr>
          <w:ilvl w:val="0"/>
          <w:numId w:val="3"/>
        </w:numPr>
        <w:spacing w:after="80"/>
      </w:pPr>
      <w:r>
        <w:rPr>
          <w:b/>
          <w:bCs/>
        </w:rPr>
        <w:t xml:space="preserve">No LLM-as-Judge: </w:t>
      </w:r>
      <w:r>
        <w:t xml:space="preserve">No quality validation of retrieved chunks before generation. DocJockey’s multi-prompt self-consistency approach shows 18% improvement in ranking correlation.</w:t>
      </w:r>
    </w:p>
    <w:p>
      <w:pPr>
        <w:pStyle w:val="ListParagraph"/>
        <w:numPr>
          <w:ilvl w:val="0"/>
          <w:numId w:val="3"/>
        </w:numPr>
        <w:spacing w:after="80"/>
      </w:pPr>
      <w:r>
        <w:rPr>
          <w:b/>
          <w:bCs/>
        </w:rPr>
        <w:t xml:space="preserve">No Query Enhancement: </w:t>
      </w:r>
      <w:r>
        <w:t xml:space="preserve">No synonym expansion, no contextual enrichment, no query performance prediction. Queries go directly to the hybrid search.</w:t>
      </w:r>
    </w:p>
    <w:p>
      <w:pPr>
        <w:pStyle w:val="ListParagraph"/>
        <w:numPr>
          <w:ilvl w:val="0"/>
          <w:numId w:val="3"/>
        </w:numPr>
        <w:spacing w:after="80"/>
      </w:pPr>
      <w:r>
        <w:rPr>
          <w:b/>
          <w:bCs/>
        </w:rPr>
        <w:t xml:space="preserve">Limited Context Compression: </w:t>
      </w:r>
      <w:r>
        <w:t xml:space="preserve">10-slot ContextBuilder with fixed 8K budget is basic compared to DocJockey’s 4-stage pipeline achieving 4.2x compression with 88% retention.</w:t>
      </w:r>
    </w:p>
    <w:p>
      <w:pPr>
        <w:pStyle w:val="ListParagraph"/>
        <w:numPr>
          <w:ilvl w:val="0"/>
          <w:numId w:val="3"/>
        </w:numPr>
        <w:spacing w:after="80"/>
      </w:pPr>
      <w:r>
        <w:rPr>
          <w:b/>
          <w:bCs/>
        </w:rPr>
        <w:t xml:space="preserve">Sequential Ingestion Bottleneck: </w:t>
      </w:r>
      <w:r>
        <w:t xml:space="preserve">Flagged as P3 — no batch processing, no progress tracking, no Airflow-style orchestration.</w:t>
      </w:r>
    </w:p>
    <w:p>
      <w:pPr>
        <w:pStyle w:val="ListParagraph"/>
        <w:numPr>
          <w:ilvl w:val="0"/>
          <w:numId w:val="3"/>
        </w:numPr>
        <w:spacing w:after="80"/>
      </w:pPr>
      <w:r>
        <w:rPr>
          <w:b/>
          <w:bCs/>
        </w:rPr>
        <w:t xml:space="preserve">N+1 Graph Query Problem: </w:t>
      </w:r>
      <w:r>
        <w:t xml:space="preserve">50-200 Cypher queries per search is a documented P0 bottleneck. Needs batch UNWIND optimization.</w:t>
      </w:r>
    </w:p>
    <w:p>
      <w:pPr>
        <w:pStyle w:val="ListParagraph"/>
        <w:numPr>
          <w:ilvl w:val="0"/>
          <w:numId w:val="3"/>
        </w:numPr>
        <w:spacing w:after="80"/>
      </w:pPr>
      <w:r>
        <w:rPr>
          <w:b/>
          <w:bCs/>
        </w:rPr>
        <w:t xml:space="preserve">C/H Only Code Analysis: </w:t>
      </w:r>
      <w:r>
        <w:t xml:space="preserve">No multi-language support. DocJockey’s code-retrieval handles 7 languages via Tree-sitter.</w:t>
      </w:r>
    </w:p>
    <w:p>
      <w:pPr>
        <w:pStyle w:val="ListParagraph"/>
        <w:numPr>
          <w:ilvl w:val="0"/>
          <w:numId w:val="3"/>
        </w:numPr>
        <w:spacing w:after="80"/>
      </w:pPr>
      <w:r>
        <w:rPr>
          <w:b/>
          <w:bCs/>
        </w:rPr>
        <w:t xml:space="preserve">No Enterprise SSO: </w:t>
      </w:r>
      <w:r>
        <w:t xml:space="preserve">Keycloak deferred. Currently API-key based via Cerbos. DocJockey has Windows NTLM + OAuth2.</w:t>
      </w:r>
    </w:p>
    <w:p>
      <w:pPr>
        <w:pStyle w:val="ListParagraph"/>
        <w:numPr>
          <w:ilvl w:val="0"/>
          <w:numId w:val="3"/>
        </w:numPr>
        <w:spacing w:after="80"/>
      </w:pPr>
      <w:r>
        <w:rPr>
          <w:b/>
          <w:bCs/>
        </w:rPr>
        <w:t xml:space="preserve">No End-User Web UI: </w:t>
      </w:r>
      <w:r>
        <w:t xml:space="preserve">AICE is a backend tool server. No direct user interface — relies on DAs for user-facing interaction.</w:t>
      </w:r>
    </w:p>
    <w:p>
      <w:pPr>
        <w:pStyle w:val="ListParagraph"/>
        <w:numPr>
          <w:ilvl w:val="0"/>
          <w:numId w:val="3"/>
        </w:numPr>
        <w:spacing w:after="80"/>
      </w:pPr>
      <w:r>
        <w:rPr>
          <w:b/>
          <w:bCs/>
        </w:rPr>
        <w:t xml:space="preserve">No OCR: </w:t>
      </w:r>
      <w:r>
        <w:t xml:space="preserve">Cannot process scanned documents. DocJockey integrates Tesseract OCR.</w:t>
      </w:r>
    </w:p>
    <w:p>
      <w:pPr>
        <w:pStyle w:val="ListParagraph"/>
        <w:numPr>
          <w:ilvl w:val="0"/>
          <w:numId w:val="3"/>
        </w:numPr>
        <w:spacing w:after="80"/>
      </w:pPr>
      <w:r>
        <w:rPr>
          <w:b/>
          <w:bCs/>
        </w:rPr>
        <w:t xml:space="preserve">No Agentic Context Refinement: </w:t>
      </w:r>
      <w:r>
        <w:t xml:space="preserve">DocJockey’s multi-agent swarm (coordinator, specialist, validator) with iterative refinement (+40% quality) has no AICE equivalent.</w:t>
      </w:r>
    </w:p>
    <w:p>
      <w:pPr>
        <w:pStyle w:val="Heading2"/>
      </w:pPr>
      <w:r>
        <w:t xml:space="preserve">6.3 DocJockey — Strengths (Pros)</w:t>
      </w:r>
    </w:p>
    <w:p>
      <w:pPr>
        <w:pStyle w:val="ListParagraph"/>
        <w:numPr>
          <w:ilvl w:val="0"/>
          <w:numId w:val="3"/>
        </w:numPr>
        <w:spacing w:after="80"/>
      </w:pPr>
      <w:r>
        <w:rPr>
          <w:b/>
          <w:bCs/>
        </w:rPr>
        <w:t xml:space="preserve">Broad Data Source Coverage: </w:t>
      </w:r>
      <w:r>
        <w:t xml:space="preserve">330+ sources including JIRA, JAMA, iShare, Confluence, File Shares with automated permission sync every 2 hours.</w:t>
      </w:r>
    </w:p>
    <w:p>
      <w:pPr>
        <w:pStyle w:val="ListParagraph"/>
        <w:numPr>
          <w:ilvl w:val="0"/>
          <w:numId w:val="3"/>
        </w:numPr>
        <w:spacing w:after="80"/>
      </w:pPr>
      <w:r>
        <w:rPr>
          <w:b/>
          <w:bCs/>
        </w:rPr>
        <w:t xml:space="preserve">Streaming UX: </w:t>
      </w:r>
      <w:r>
        <w:t xml:space="preserve">SSE streaming, 380ms TTFT, 28 tokens/s, 99.4% stream completion rate. Professional end-user experience.</w:t>
      </w:r>
    </w:p>
    <w:p>
      <w:pPr>
        <w:pStyle w:val="ListParagraph"/>
        <w:numPr>
          <w:ilvl w:val="0"/>
          <w:numId w:val="3"/>
        </w:numPr>
        <w:spacing w:after="80"/>
      </w:pPr>
      <w:r>
        <w:rPr>
          <w:b/>
          <w:bCs/>
        </w:rPr>
        <w:t xml:space="preserve">Sophisticated Reranking: </w:t>
      </w:r>
      <w:r>
        <w:t xml:space="preserve">Cross-encoder + LLM-as-Judge pipeline. Hybrid approach achieves 0.90 NDCG@10 in 420ms.</w:t>
      </w:r>
    </w:p>
    <w:p>
      <w:pPr>
        <w:pStyle w:val="ListParagraph"/>
        <w:numPr>
          <w:ilvl w:val="0"/>
          <w:numId w:val="3"/>
        </w:numPr>
        <w:spacing w:after="80"/>
      </w:pPr>
      <w:r>
        <w:rPr>
          <w:b/>
          <w:bCs/>
        </w:rPr>
        <w:t xml:space="preserve">Multi-Language Code Analysis: </w:t>
      </w:r>
      <w:r>
        <w:t xml:space="preserve">Tree-sitter parsing for 7 languages via dedicated code-retrieval service.</w:t>
      </w:r>
    </w:p>
    <w:p>
      <w:pPr>
        <w:pStyle w:val="ListParagraph"/>
        <w:numPr>
          <w:ilvl w:val="0"/>
          <w:numId w:val="3"/>
        </w:numPr>
        <w:spacing w:after="80"/>
      </w:pPr>
      <w:r>
        <w:rPr>
          <w:b/>
          <w:bCs/>
        </w:rPr>
        <w:t xml:space="preserve">Context Enhancement Pipeline: </w:t>
      </w:r>
      <w:r>
        <w:t xml:space="preserve">4-stage architecture with agentic orchestration, link discovery (35% fewer follow-ups), and query-focused compression.</w:t>
      </w:r>
    </w:p>
    <w:p>
      <w:pPr>
        <w:pStyle w:val="ListParagraph"/>
        <w:numPr>
          <w:ilvl w:val="0"/>
          <w:numId w:val="3"/>
        </w:numPr>
        <w:spacing w:after="80"/>
      </w:pPr>
      <w:r>
        <w:rPr>
          <w:b/>
          <w:bCs/>
        </w:rPr>
        <w:t xml:space="preserve">Multi-Model Ensemble: </w:t>
      </w:r>
      <w:r>
        <w:t xml:space="preserve">Parallel generation from multiple LLMs with judge-based selection — 15% improvement in answer quality.</w:t>
      </w:r>
    </w:p>
    <w:p>
      <w:pPr>
        <w:pStyle w:val="ListParagraph"/>
        <w:numPr>
          <w:ilvl w:val="0"/>
          <w:numId w:val="3"/>
        </w:numPr>
        <w:spacing w:after="80"/>
      </w:pPr>
      <w:r>
        <w:rPr>
          <w:b/>
          <w:bCs/>
        </w:rPr>
        <w:t xml:space="preserve">Mature Async Patterns: </w:t>
      </w:r>
      <w:r>
        <w:t xml:space="preserve">Parallel init, aiomysql pooling, batch processing with progress — ~2.8s end-to-end P95 latency.</w:t>
      </w:r>
    </w:p>
    <w:p>
      <w:pPr>
        <w:pStyle w:val="ListParagraph"/>
        <w:numPr>
          <w:ilvl w:val="0"/>
          <w:numId w:val="3"/>
        </w:numPr>
        <w:spacing w:after="80"/>
      </w:pPr>
      <w:r>
        <w:rPr>
          <w:b/>
          <w:bCs/>
        </w:rPr>
        <w:t xml:space="preserve">Enterprise Authentication: </w:t>
      </w:r>
      <w:r>
        <w:t xml:space="preserve">Windows NTLM + OAuth2 + source-level permission flattening.</w:t>
      </w:r>
    </w:p>
    <w:p>
      <w:pPr>
        <w:pStyle w:val="ListParagraph"/>
        <w:numPr>
          <w:ilvl w:val="0"/>
          <w:numId w:val="3"/>
        </w:numPr>
        <w:spacing w:after="80"/>
      </w:pPr>
      <w:r>
        <w:rPr>
          <w:b/>
          <w:bCs/>
        </w:rPr>
        <w:t xml:space="preserve">Comprehensive Monitoring: </w:t>
      </w:r>
      <w:r>
        <w:t xml:space="preserve">ELK Stack + Elastic APM + DataDog + Jaeger distributed tracing.</w:t>
      </w:r>
    </w:p>
    <w:p>
      <w:pPr>
        <w:pStyle w:val="Heading2"/>
      </w:pPr>
      <w:r>
        <w:t xml:space="preserve">6.4 DocJockey — Weaknesses (Cons)</w:t>
      </w:r>
    </w:p>
    <w:p>
      <w:pPr>
        <w:pStyle w:val="ListParagraph"/>
        <w:numPr>
          <w:ilvl w:val="0"/>
          <w:numId w:val="3"/>
        </w:numPr>
        <w:spacing w:after="80"/>
      </w:pPr>
      <w:r>
        <w:rPr>
          <w:b/>
          <w:bCs/>
        </w:rPr>
        <w:t xml:space="preserve">No Deterministic Confidence Scoring: </w:t>
      </w:r>
      <w:r>
        <w:t xml:space="preserve">Cannot provide auditable, reproducible quality scores for safety-critical domains.</w:t>
      </w:r>
    </w:p>
    <w:p>
      <w:pPr>
        <w:pStyle w:val="ListParagraph"/>
        <w:numPr>
          <w:ilvl w:val="0"/>
          <w:numId w:val="3"/>
        </w:numPr>
        <w:spacing w:after="80"/>
      </w:pPr>
      <w:r>
        <w:rPr>
          <w:b/>
          <w:bCs/>
        </w:rPr>
        <w:t xml:space="preserve">No Review Gate: </w:t>
      </w:r>
      <w:r>
        <w:t xml:space="preserve">Only thumbs up/down feedback. No structured human-in-the-loop review with ASPICE evidence.</w:t>
      </w:r>
    </w:p>
    <w:p>
      <w:pPr>
        <w:pStyle w:val="ListParagraph"/>
        <w:numPr>
          <w:ilvl w:val="0"/>
          <w:numId w:val="3"/>
        </w:numPr>
        <w:spacing w:after="80"/>
      </w:pPr>
      <w:r>
        <w:rPr>
          <w:b/>
          <w:bCs/>
        </w:rPr>
        <w:t xml:space="preserve">No V-Model Traceability: </w:t>
      </w:r>
      <w:r>
        <w:t xml:space="preserve">Citation tracking only — cannot trace Requirement → Architecture → Code → Test → Result chains.</w:t>
      </w:r>
    </w:p>
    <w:p>
      <w:pPr>
        <w:pStyle w:val="ListParagraph"/>
        <w:numPr>
          <w:ilvl w:val="0"/>
          <w:numId w:val="3"/>
        </w:numPr>
        <w:spacing w:after="80"/>
      </w:pPr>
      <w:r>
        <w:rPr>
          <w:b/>
          <w:bCs/>
        </w:rPr>
        <w:t xml:space="preserve">No Multi-Step Retrieval: </w:t>
      </w:r>
      <w:r>
        <w:t xml:space="preserve">Single-pass retrieval cannot decompose complex queries into sub-queries.</w:t>
      </w:r>
    </w:p>
    <w:p>
      <w:pPr>
        <w:pStyle w:val="ListParagraph"/>
        <w:numPr>
          <w:ilvl w:val="0"/>
          <w:numId w:val="3"/>
        </w:numPr>
        <w:spacing w:after="80"/>
      </w:pPr>
      <w:r>
        <w:rPr>
          <w:b/>
          <w:bCs/>
        </w:rPr>
        <w:t xml:space="preserve">Limited Knowledge Graph: </w:t>
      </w:r>
      <w:r>
        <w:t xml:space="preserve">Memgraph only for code-retrieval; no graph for documentation. Cannot do structural traversal queries.</w:t>
      </w:r>
    </w:p>
    <w:p>
      <w:pPr>
        <w:pStyle w:val="ListParagraph"/>
        <w:numPr>
          <w:ilvl w:val="0"/>
          <w:numId w:val="3"/>
        </w:numPr>
        <w:spacing w:after="80"/>
      </w:pPr>
      <w:r>
        <w:rPr>
          <w:b/>
          <w:bCs/>
        </w:rPr>
        <w:t xml:space="preserve">No Domain-Specific Ontology: </w:t>
      </w:r>
      <w:r>
        <w:t xml:space="preserve">Generic R&amp;D metadata vs. AICE’s 6,166-line automotive-specific ontology.</w:t>
      </w:r>
    </w:p>
    <w:p>
      <w:pPr>
        <w:pStyle w:val="ListParagraph"/>
        <w:numPr>
          <w:ilvl w:val="0"/>
          <w:numId w:val="3"/>
        </w:numPr>
        <w:spacing w:after="80"/>
      </w:pPr>
      <w:r>
        <w:rPr>
          <w:b/>
          <w:bCs/>
        </w:rPr>
        <w:t xml:space="preserve">No MCP Protocol: </w:t>
      </w:r>
      <w:r>
        <w:t xml:space="preserve">REST API only — less composable for multi-agent orchestration.</w:t>
      </w:r>
    </w:p>
    <w:p>
      <w:pPr>
        <w:pStyle w:val="ListParagraph"/>
        <w:numPr>
          <w:ilvl w:val="0"/>
          <w:numId w:val="3"/>
        </w:numPr>
        <w:spacing w:after="80"/>
      </w:pPr>
      <w:r>
        <w:rPr>
          <w:b/>
          <w:bCs/>
        </w:rPr>
        <w:t xml:space="preserve">No ASPICE/ISO 26262 Compliance: </w:t>
      </w:r>
      <w:r>
        <w:t xml:space="preserve">Targets IT standards (SOC2, ISO27001) not automotive safety standards.</w:t>
      </w:r>
    </w:p>
    <w:p>
      <w:r>
        <w:br w:type="page"/>
      </w:r>
    </w:p>
    <w:p>
      <w:pPr>
        <w:pStyle w:val="Heading1"/>
      </w:pPr>
      <w:r>
        <w:t xml:space="preserve">7. Gaps in AICE &amp; Improvement Opportunities</w:t>
      </w:r>
    </w:p>
    <w:p>
      <w:pPr>
        <w:spacing w:after="120"/>
      </w:pPr>
      <w:r>
        <w:t xml:space="preserve">Based on the comparison, the following are the concrete gaps where AICE can learn from DocJockey’s implementation. Each gap is prioritized by impact on AICE’s core mission (automotive MCAL driver development productivity).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600"/>
        <w:gridCol w:w="1100"/>
        <w:gridCol w:w="27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Gap ID</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Gap Description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DocJockey Capability</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Impact</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cross-encoder reranking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Cross-encoder + LLM-as-Judge achieving 0.90 NDCG@10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P1-High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20-30% retrieval quality improvement for non-graph queries</w:t>
            </w:r>
          </w:p>
        </w:tc>
      </w:tr>
      <w:tr>
        <w:trPr>
          <w:tblHeader w:val="false"/>
        </w:trP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GAP-A02</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streaming responses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SSE streaming with 380ms TTFT</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P1-High</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Critical for DA UX; users wait for full response currently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query enhancement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Synonym expansion, contextual enrichment, query prediction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P1-High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15% latency reduction + better recall for ambiguous queries</w:t>
            </w:r>
          </w:p>
        </w:tc>
      </w:tr>
      <w:tr>
        <w:trPr>
          <w:tblHeader w:val="false"/>
        </w:trP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advanced context compression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4-stage pipeline with 4.2x compression, 88% retention</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P1-High</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Fit more relevant context in LLM window; reduce token cost</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Sequential ingestion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Batch processing with configurable sizes, Airflow orchestration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P2-Medium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Currently flagged as P3 bottleneck; blocks onboarding new modules</w:t>
            </w:r>
          </w:p>
        </w:tc>
      </w:tr>
      <w:tr>
        <w:trPr>
          <w:tblHeader w:val="false"/>
        </w:trP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GAP-A06</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N+1 graph queries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Memgraph batch UNWIND</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P0-Critical</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50-200 Cypher queries per search is the #1 latency bottleneck</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agentic context refinement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Multi-agent swarm with +40% quality improvement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P2-Medium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Complex multi-part queries under-served by single-pass ContextBuilder</w:t>
            </w:r>
          </w:p>
        </w:tc>
      </w:tr>
      <w:tr>
        <w:trPr>
          <w:tblHeader w:val="false"/>
        </w:trP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LLM-as-Judge validation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Multi-prompt self-consistency with 18% ranking improvement</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P2-Medium</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Retrieved chunks not quality-validated before DA consumption</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dynamic token budget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Adaptive allocation based on query complexity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P2-Medium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Fixed 8K budget wastes tokens on simple queries, starves complex ones</w:t>
            </w:r>
          </w:p>
        </w:tc>
      </w:tr>
      <w:tr>
        <w:trPr>
          <w:tblHeader w:val="false"/>
        </w:trP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GAP-A10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C/H only code analysis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7-language Tree-sitter support</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P3-Low</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AICE is AURIX-focused; multi-language is nice-to-have</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OCR for scanned docs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Tesseract OCR integration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P3-Low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Some legacy HW specs are scanned PDFs</w:t>
            </w:r>
          </w:p>
        </w:tc>
      </w:tr>
      <w:tr>
        <w:trPr>
          <w:tblHeader w:val="false"/>
        </w:trP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GAP-A12</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enterprise SSO</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Windows NTLM + OAuth2</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P2-Medium</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Keycloak deferred; API keys limit enterprise adoption</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GAP-A13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citation verification pipeline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Automated fact-checking, claim extraction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P2-Medium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Hallucination reduction for safety-critical outputs</w:t>
            </w:r>
          </w:p>
        </w:tc>
      </w:tr>
      <w:tr>
        <w:trPr>
          <w:tblHeader w:val="false"/>
        </w:trP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GAP-A14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few-shot learning in prompts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Dynamic example injection based on query similarity</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P3-Low</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Could improve DA response consistency for domain-specific patterns</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 distributed tracing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Jaeger/OpenTelemetry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P3-Low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Prometheus metrics lack request-level trace correlation</w:t>
            </w:r>
          </w:p>
        </w:tc>
      </w:tr>
    </w:tbl>
    <w:p>
      <w:r>
        <w:br w:type="page"/>
      </w:r>
    </w:p>
    <w:p>
      <w:pPr>
        <w:pStyle w:val="Heading1"/>
      </w:pPr>
      <w:r>
        <w:t xml:space="preserve">8. Detailed Implementation Plan</w:t>
      </w:r>
    </w:p>
    <w:p>
      <w:pPr>
        <w:spacing w:after="120"/>
      </w:pPr>
      <w:r>
        <w:t xml:space="preserve">The following plan sequences gap closures across Sprints 11–18, respecting AICE’s existing sprint cadence and architectural boundaries. Each item specifies the target subsystem, estimated effort, and dependencies.</w:t>
      </w:r>
    </w:p>
    <w:p>
      <w:pPr>
        <w:pStyle w:val="Heading2"/>
      </w:pPr>
      <w:r>
        <w:t xml:space="preserve">8.1 Phase 1: Critical Performance Fixes (Sprints 11–12)</w:t>
      </w:r>
    </w:p>
    <w:p>
      <w:pPr>
        <w:spacing w:after="120"/>
      </w:pPr>
      <w:r>
        <w:rPr>
          <w:b/>
          <w:bCs/>
        </w:rPr>
        <w:t xml:space="preserve">Goal: </w:t>
      </w:r>
      <w:r>
        <w:t xml:space="preserve">Eliminate the #1 latency bottleneck and add the highest-ROI retrieval improvement.</w:t>
      </w:r>
    </w:p>
    <w:p>
      <w:pPr>
        <w:pStyle w:val="Heading3"/>
      </w:pPr>
      <w:r>
        <w:t xml:space="preserve">8.1.1 GAP-A06: Batch Graph Queries (Sprint 11, 5 story points)</w:t>
      </w:r>
    </w:p>
    <w:p>
      <w:pPr>
        <w:pStyle w:val="ListParagraph"/>
        <w:numPr>
          <w:ilvl w:val="0"/>
          <w:numId w:val="2"/>
        </w:numPr>
        <w:spacing w:after="60"/>
      </w:pPr>
      <w:r>
        <w:rPr>
          <w:b/>
          <w:bCs/>
        </w:rPr>
        <w:t xml:space="preserve">What: </w:t>
      </w:r>
      <w:r>
        <w:t xml:space="preserve">Replace N+1 Cypher queries in SearchService with batch UNWIND patterns. Collect all node IDs from vector search, then execute a single UNWIND query to fetch all graph context.</w:t>
      </w:r>
    </w:p>
    <w:p>
      <w:pPr>
        <w:pStyle w:val="ListParagraph"/>
        <w:numPr>
          <w:ilvl w:val="0"/>
          <w:numId w:val="2"/>
        </w:numPr>
        <w:spacing w:after="60"/>
      </w:pPr>
      <w:r>
        <w:rPr>
          <w:b/>
          <w:bCs/>
        </w:rPr>
        <w:t xml:space="preserve">Where: </w:t>
      </w:r>
      <w:r>
        <w:t xml:space="preserve">src/HybridRAG/code/querier/search_service.py (lines ~400-800)</w:t>
      </w:r>
    </w:p>
    <w:p>
      <w:pPr>
        <w:pStyle w:val="ListParagraph"/>
        <w:numPr>
          <w:ilvl w:val="0"/>
          <w:numId w:val="2"/>
        </w:numPr>
        <w:spacing w:after="60"/>
      </w:pPr>
      <w:r>
        <w:rPr>
          <w:b/>
          <w:bCs/>
        </w:rPr>
        <w:t xml:space="preserve">How: </w:t>
      </w:r>
      <w:r>
        <w:t xml:space="preserve">Refactor entity_lookup() and relationship_resolver() to accumulate IDs, then batch-fetch using UNWIND $ids AS id MATCH (n) WHERE id(n) = id OPTIONAL MATCH (n)-[r]-&gt;(m) RETURN n, r, m</w:t>
      </w:r>
    </w:p>
    <w:p>
      <w:pPr>
        <w:pStyle w:val="ListParagraph"/>
        <w:numPr>
          <w:ilvl w:val="0"/>
          <w:numId w:val="2"/>
        </w:numPr>
        <w:spacing w:after="60"/>
      </w:pPr>
      <w:r>
        <w:rPr>
          <w:b/>
          <w:bCs/>
        </w:rPr>
        <w:t xml:space="preserve">Expected Impact: </w:t>
      </w:r>
      <w:r>
        <w:t xml:space="preserve">Reduce Cypher queries from 50-200 to 3-5 per search. Estimated 60-80% reduction in graph query latency.</w:t>
      </w:r>
    </w:p>
    <w:p>
      <w:pPr>
        <w:pStyle w:val="ListParagraph"/>
        <w:numPr>
          <w:ilvl w:val="0"/>
          <w:numId w:val="2"/>
        </w:numPr>
        <w:spacing w:after="60"/>
      </w:pPr>
      <w:r>
        <w:rPr>
          <w:b/>
          <w:bCs/>
        </w:rPr>
        <w:t xml:space="preserve">Validation: </w:t>
      </w:r>
      <w:r>
        <w:t xml:space="preserve">Add Prometheus histogram for cypher_queries_per_search. Target: &lt; 10 queries per search.</w:t>
      </w:r>
    </w:p>
    <w:p>
      <w:pPr>
        <w:pStyle w:val="ListParagraph"/>
        <w:numPr>
          <w:ilvl w:val="0"/>
          <w:numId w:val="2"/>
        </w:numPr>
        <w:spacing w:after="60"/>
      </w:pPr>
      <w:r>
        <w:rPr>
          <w:b/>
          <w:bCs/>
        </w:rPr>
        <w:t xml:space="preserve">Risk: </w:t>
      </w:r>
      <w:r>
        <w:t xml:space="preserve">Must preserve NodeSet isolation boundaries. Add integration tests for multi-module queries.</w:t>
      </w:r>
    </w:p>
    <w:p>
      <w:pPr>
        <w:pStyle w:val="Heading3"/>
      </w:pPr>
      <w:r>
        <w:t xml:space="preserve">8.1.2 GAP-A03: Query Enhancement Pipeline (Sprint 11, 5 story points)</w:t>
      </w:r>
    </w:p>
    <w:p>
      <w:pPr>
        <w:pStyle w:val="ListParagraph"/>
        <w:numPr>
          <w:ilvl w:val="0"/>
          <w:numId w:val="2"/>
        </w:numPr>
        <w:spacing w:after="60"/>
      </w:pPr>
      <w:r>
        <w:rPr>
          <w:b/>
          <w:bCs/>
        </w:rPr>
        <w:t xml:space="preserve">What: </w:t>
      </w:r>
      <w:r>
        <w:t xml:space="preserve">Add a QueryEnhancer stage before hybrid search that expands queries with domain synonyms and predicts optimal search strategy.</w:t>
      </w:r>
    </w:p>
    <w:p>
      <w:pPr>
        <w:pStyle w:val="ListParagraph"/>
        <w:numPr>
          <w:ilvl w:val="0"/>
          <w:numId w:val="2"/>
        </w:numPr>
        <w:spacing w:after="60"/>
      </w:pPr>
      <w:r>
        <w:rPr>
          <w:b/>
          <w:bCs/>
        </w:rPr>
        <w:t xml:space="preserve">Where: </w:t>
      </w:r>
      <w:r>
        <w:t xml:space="preserve">New file: src/HybridRAG/code/querier/query_enhancer.py</w:t>
      </w:r>
    </w:p>
    <w:p>
      <w:pPr>
        <w:pStyle w:val="ListParagraph"/>
        <w:numPr>
          <w:ilvl w:val="0"/>
          <w:numId w:val="2"/>
        </w:numPr>
        <w:spacing w:after="60"/>
      </w:pPr>
      <w:r>
        <w:rPr>
          <w:b/>
          <w:bCs/>
        </w:rPr>
        <w:t xml:space="preserve">Components: </w:t>
      </w:r>
      <w:r>
        <w:t xml:space="preserve">(a) Domain synonym dictionary (AUTOSAR/MCAL terms → aliases), (b) Query complexity classifier (simple/medium/complex), (c) Search strategy selector (graph-heavy vs. vector-heavy vs. hybrid).</w:t>
      </w:r>
    </w:p>
    <w:p>
      <w:pPr>
        <w:pStyle w:val="ListParagraph"/>
        <w:numPr>
          <w:ilvl w:val="0"/>
          <w:numId w:val="2"/>
        </w:numPr>
        <w:spacing w:after="60"/>
      </w:pPr>
      <w:r>
        <w:rPr>
          <w:b/>
          <w:bCs/>
        </w:rPr>
        <w:t xml:space="preserve">Integration: </w:t>
      </w:r>
      <w:r>
        <w:t xml:space="preserve">Called by SearchService before execute_hybrid_search(). Results passed as enhanced_query and search_hints.</w:t>
      </w:r>
    </w:p>
    <w:p>
      <w:pPr>
        <w:pStyle w:val="ListParagraph"/>
        <w:numPr>
          <w:ilvl w:val="0"/>
          <w:numId w:val="2"/>
        </w:numPr>
        <w:spacing w:after="60"/>
      </w:pPr>
      <w:r>
        <w:rPr>
          <w:b/>
          <w:bCs/>
        </w:rPr>
        <w:t xml:space="preserve">New MCP Tool: </w:t>
      </w:r>
      <w:r>
        <w:t xml:space="preserve">query_enhance (Cat 1, tool #57) — allows DAs to explicitly invoke enhancement.</w:t>
      </w:r>
    </w:p>
    <w:p>
      <w:pPr>
        <w:pStyle w:val="Heading3"/>
      </w:pPr>
      <w:r>
        <w:t xml:space="preserve">8.1.3 GAP-A01: Cross-Encoder Reranking (Sprint 12, 8 story points)</w:t>
      </w:r>
    </w:p>
    <w:p>
      <w:pPr>
        <w:pStyle w:val="ListParagraph"/>
        <w:numPr>
          <w:ilvl w:val="0"/>
          <w:numId w:val="2"/>
        </w:numPr>
        <w:spacing w:after="60"/>
      </w:pPr>
      <w:r>
        <w:rPr>
          <w:b/>
          <w:bCs/>
        </w:rPr>
        <w:t xml:space="preserve">What: </w:t>
      </w:r>
      <w:r>
        <w:t xml:space="preserve">Add optional cross-encoder reranking stage after RRF merge, before ContextBuilder. Use ms-marco-MiniLM-L12-v2 model.</w:t>
      </w:r>
    </w:p>
    <w:p>
      <w:pPr>
        <w:pStyle w:val="ListParagraph"/>
        <w:numPr>
          <w:ilvl w:val="0"/>
          <w:numId w:val="2"/>
        </w:numPr>
        <w:spacing w:after="60"/>
      </w:pPr>
      <w:r>
        <w:rPr>
          <w:b/>
          <w:bCs/>
        </w:rPr>
        <w:t xml:space="preserve">Where: </w:t>
      </w:r>
      <w:r>
        <w:t xml:space="preserve">New file: src/HybridRAG/code/querier/reranker.py</w:t>
      </w:r>
    </w:p>
    <w:p>
      <w:pPr>
        <w:pStyle w:val="ListParagraph"/>
        <w:numPr>
          <w:ilvl w:val="0"/>
          <w:numId w:val="2"/>
        </w:numPr>
        <w:spacing w:after="60"/>
      </w:pPr>
      <w:r>
        <w:rPr>
          <w:b/>
          <w:bCs/>
        </w:rPr>
        <w:t xml:space="preserve">Design: </w:t>
      </w:r>
      <w:r>
        <w:t xml:space="preserve">(a) Accept top-50 RRF results, (b) Score each query-document pair with cross-encoder, (c) Return top-20 reranked results. GPU-optional with CPU fallback.</w:t>
      </w:r>
    </w:p>
    <w:p>
      <w:pPr>
        <w:pStyle w:val="ListParagraph"/>
        <w:numPr>
          <w:ilvl w:val="0"/>
          <w:numId w:val="2"/>
        </w:numPr>
        <w:spacing w:after="60"/>
      </w:pPr>
      <w:r>
        <w:rPr>
          <w:b/>
          <w:bCs/>
        </w:rPr>
        <w:t xml:space="preserve">Guard: </w:t>
      </w:r>
      <w:r>
        <w:t xml:space="preserve">Only activate when QueryEnhancer classifies query as non-structural (i.e., not pure graph traversal). ~75% of AICE queries are graph-structural and skip this stage.</w:t>
      </w:r>
    </w:p>
    <w:p>
      <w:pPr>
        <w:pStyle w:val="ListParagraph"/>
        <w:numPr>
          <w:ilvl w:val="0"/>
          <w:numId w:val="2"/>
        </w:numPr>
        <w:spacing w:after="60"/>
      </w:pPr>
      <w:r>
        <w:rPr>
          <w:b/>
          <w:bCs/>
        </w:rPr>
        <w:t xml:space="preserve">Config: </w:t>
      </w:r>
      <w:r>
        <w:t xml:space="preserve">RERANKER_ENABLED=true, RERANKER_MODEL=cross-encoder/ms-marco-MiniLM-L12-v2, RERANKER_TOP_K=20</w:t>
      </w:r>
    </w:p>
    <w:p>
      <w:pPr>
        <w:pStyle w:val="ListParagraph"/>
        <w:numPr>
          <w:ilvl w:val="0"/>
          <w:numId w:val="2"/>
        </w:numPr>
        <w:spacing w:after="60"/>
      </w:pPr>
      <w:r>
        <w:rPr>
          <w:b/>
          <w:bCs/>
        </w:rPr>
        <w:t xml:space="preserve">Expected Impact: </w:t>
      </w:r>
      <w:r>
        <w:t xml:space="preserve">20-30% ranking improvement for the ~25% of queries that are semantic/documentation-focused.</w:t>
      </w:r>
    </w:p>
    <w:p>
      <w:pPr>
        <w:pStyle w:val="Heading3"/>
      </w:pPr>
      <w:r>
        <w:t xml:space="preserve">8.1.4 GAP-A02: MCP Streaming Support (Sprint 12, 8 story points)</w:t>
      </w:r>
    </w:p>
    <w:p>
      <w:pPr>
        <w:pStyle w:val="ListParagraph"/>
        <w:numPr>
          <w:ilvl w:val="0"/>
          <w:numId w:val="2"/>
        </w:numPr>
        <w:spacing w:after="60"/>
      </w:pPr>
      <w:r>
        <w:rPr>
          <w:b/>
          <w:bCs/>
        </w:rPr>
        <w:t xml:space="preserve">What: </w:t>
      </w:r>
      <w:r>
        <w:t xml:space="preserve">Add SSE streaming transport to the MCP server for long-running tool responses (search, ingestion progress, RLM multi-step).</w:t>
      </w:r>
    </w:p>
    <w:p>
      <w:pPr>
        <w:pStyle w:val="ListParagraph"/>
        <w:numPr>
          <w:ilvl w:val="0"/>
          <w:numId w:val="2"/>
        </w:numPr>
        <w:spacing w:after="60"/>
      </w:pPr>
      <w:r>
        <w:rPr>
          <w:b/>
          <w:bCs/>
        </w:rPr>
        <w:t xml:space="preserve">Where: </w:t>
      </w:r>
      <w:r>
        <w:t xml:space="preserve">mcp/core/mcp_server.py — add StreamableHTTPTransport alongside existing JSON-RPC.</w:t>
      </w:r>
    </w:p>
    <w:p>
      <w:pPr>
        <w:pStyle w:val="ListParagraph"/>
        <w:numPr>
          <w:ilvl w:val="0"/>
          <w:numId w:val="2"/>
        </w:numPr>
        <w:spacing w:after="60"/>
      </w:pPr>
      <w:r>
        <w:rPr>
          <w:b/>
          <w:bCs/>
        </w:rPr>
        <w:t xml:space="preserve">Protocol: </w:t>
      </w:r>
      <w:r>
        <w:t xml:space="preserve">MCP already supports streamable-http transport. Implement yield-based response generation in SearchService and RLM Orchestrator.</w:t>
      </w:r>
    </w:p>
    <w:p>
      <w:pPr>
        <w:pStyle w:val="ListParagraph"/>
        <w:numPr>
          <w:ilvl w:val="0"/>
          <w:numId w:val="2"/>
        </w:numPr>
        <w:spacing w:after="60"/>
      </w:pPr>
      <w:r>
        <w:rPr>
          <w:b/>
          <w:bCs/>
        </w:rPr>
        <w:t xml:space="preserve">DA Impact: </w:t>
      </w:r>
      <w:r>
        <w:t xml:space="preserve">CIA and GEST can stream code/test generation progress. No DA code changes required if using MCP client SDK.</w:t>
      </w:r>
    </w:p>
    <w:p>
      <w:pPr>
        <w:pStyle w:val="ListParagraph"/>
        <w:numPr>
          <w:ilvl w:val="0"/>
          <w:numId w:val="2"/>
        </w:numPr>
        <w:spacing w:after="60"/>
      </w:pPr>
      <w:r>
        <w:rPr>
          <w:b/>
          <w:bCs/>
        </w:rPr>
        <w:t xml:space="preserve">Metrics: </w:t>
      </w:r>
      <w:r>
        <w:t xml:space="preserve">Add time_to_first_token and stream_completion_rate Prometheus histograms.</w:t>
      </w:r>
    </w:p>
    <w:p>
      <w:r>
        <w:br w:type="page"/>
      </w:r>
    </w:p>
    <w:p>
      <w:pPr>
        <w:pStyle w:val="Heading2"/>
      </w:pPr>
      <w:r>
        <w:t xml:space="preserve">8.2 Phase 2: Retrieval Quality Improvements (Sprints 13–14)</w:t>
      </w:r>
    </w:p>
    <w:p>
      <w:pPr>
        <w:spacing w:after="120"/>
      </w:pPr>
      <w:r>
        <w:rPr>
          <w:b/>
          <w:bCs/>
        </w:rPr>
        <w:t xml:space="preserve">Goal: </w:t>
      </w:r>
      <w:r>
        <w:t xml:space="preserve">Close the context quality gap with DocJockey’s Context Enhancement Layer.</w:t>
      </w:r>
    </w:p>
    <w:p>
      <w:pPr>
        <w:pStyle w:val="Heading3"/>
      </w:pPr>
      <w:r>
        <w:t xml:space="preserve">8.2.1 GAP-A04: Advanced Context Compression (Sprint 13, 8 story points)</w:t>
      </w:r>
    </w:p>
    <w:p>
      <w:pPr>
        <w:pStyle w:val="ListParagraph"/>
        <w:numPr>
          <w:ilvl w:val="0"/>
          <w:numId w:val="2"/>
        </w:numPr>
        <w:spacing w:after="60"/>
      </w:pPr>
      <w:r>
        <w:rPr>
          <w:b/>
          <w:bCs/>
        </w:rPr>
        <w:t xml:space="preserve">What: </w:t>
      </w:r>
      <w:r>
        <w:t xml:space="preserve">Replace fixed 10-slot ContextBuilder with a 3-stage compression pipeline: (a) Extractive selection (keep top sentences), (b) Query-focused abstractive compression via GPT4IFX, (c) Dynamic token budget allocation based on query complexity.</w:t>
      </w:r>
    </w:p>
    <w:p>
      <w:pPr>
        <w:pStyle w:val="ListParagraph"/>
        <w:numPr>
          <w:ilvl w:val="0"/>
          <w:numId w:val="2"/>
        </w:numPr>
        <w:spacing w:after="60"/>
      </w:pPr>
      <w:r>
        <w:rPr>
          <w:b/>
          <w:bCs/>
        </w:rPr>
        <w:t xml:space="preserve">Where: </w:t>
      </w:r>
      <w:r>
        <w:t xml:space="preserve">Refactor src/HybridRAG/code/querier/context_builder.py</w:t>
      </w:r>
    </w:p>
    <w:p>
      <w:pPr>
        <w:pStyle w:val="ListParagraph"/>
        <w:numPr>
          <w:ilvl w:val="0"/>
          <w:numId w:val="2"/>
        </w:numPr>
        <w:spacing w:after="60"/>
      </w:pPr>
      <w:r>
        <w:rPr>
          <w:b/>
          <w:bCs/>
        </w:rPr>
        <w:t xml:space="preserve">Target: </w:t>
      </w:r>
      <w:r>
        <w:t xml:space="preserve">3.5–4x compression with &gt;85% information retention. Dynamic budget: simple queries get 4K, complex queries get 12K.</w:t>
      </w:r>
    </w:p>
    <w:p>
      <w:pPr>
        <w:pStyle w:val="ListParagraph"/>
        <w:numPr>
          <w:ilvl w:val="0"/>
          <w:numId w:val="2"/>
        </w:numPr>
        <w:spacing w:after="60"/>
      </w:pPr>
      <w:r>
        <w:rPr>
          <w:b/>
          <w:bCs/>
        </w:rPr>
        <w:t xml:space="preserve">Fallback: </w:t>
      </w:r>
      <w:r>
        <w:t xml:space="preserve">If GPT4IFX is unavailable for abstractive compression, fall back to extractive-only (current behavior with improved sentence selection).</w:t>
      </w:r>
    </w:p>
    <w:p>
      <w:pPr>
        <w:pStyle w:val="Heading3"/>
      </w:pPr>
      <w:r>
        <w:t xml:space="preserve">8.2.2 GAP-A08: LLM-as-Judge Validation (Sprint 13, 5 story points)</w:t>
      </w:r>
    </w:p>
    <w:p>
      <w:pPr>
        <w:pStyle w:val="ListParagraph"/>
        <w:numPr>
          <w:ilvl w:val="0"/>
          <w:numId w:val="2"/>
        </w:numPr>
        <w:spacing w:after="60"/>
      </w:pPr>
      <w:r>
        <w:rPr>
          <w:b/>
          <w:bCs/>
        </w:rPr>
        <w:t xml:space="preserve">What: </w:t>
      </w:r>
      <w:r>
        <w:t xml:space="preserve">Add optional LLM-based relevance validation for top-10 reranked chunks before ContextBuilder assembly.</w:t>
      </w:r>
    </w:p>
    <w:p>
      <w:pPr>
        <w:pStyle w:val="ListParagraph"/>
        <w:numPr>
          <w:ilvl w:val="0"/>
          <w:numId w:val="2"/>
        </w:numPr>
        <w:spacing w:after="60"/>
      </w:pPr>
      <w:r>
        <w:rPr>
          <w:b/>
          <w:bCs/>
        </w:rPr>
        <w:t xml:space="preserve">Where: </w:t>
      </w:r>
      <w:r>
        <w:t xml:space="preserve">New file: src/HybridRAG/code/querier/relevance_judge.py</w:t>
      </w:r>
    </w:p>
    <w:p>
      <w:pPr>
        <w:pStyle w:val="ListParagraph"/>
        <w:numPr>
          <w:ilvl w:val="0"/>
          <w:numId w:val="2"/>
        </w:numPr>
        <w:spacing w:after="60"/>
      </w:pPr>
      <w:r>
        <w:rPr>
          <w:b/>
          <w:bCs/>
        </w:rPr>
        <w:t xml:space="preserve">Design: </w:t>
      </w:r>
      <w:r>
        <w:t xml:space="preserve">Single GPT4IFX call scoring all 10 chunks on factual relevance (1-10), contextual fit (1-10). Chunks below threshold 5/10 are dropped.</w:t>
      </w:r>
    </w:p>
    <w:p>
      <w:pPr>
        <w:pStyle w:val="ListParagraph"/>
        <w:numPr>
          <w:ilvl w:val="0"/>
          <w:numId w:val="2"/>
        </w:numPr>
        <w:spacing w:after="60"/>
      </w:pPr>
      <w:r>
        <w:rPr>
          <w:b/>
          <w:bCs/>
        </w:rPr>
        <w:t xml:space="preserve">Guard: </w:t>
      </w:r>
      <w:r>
        <w:t xml:space="preserve">Only for QUICK/FULL review-gate routes (not AUTO). Adds ~800ms but catches low-relevance chunks.</w:t>
      </w:r>
    </w:p>
    <w:p>
      <w:pPr>
        <w:pStyle w:val="ListParagraph"/>
        <w:numPr>
          <w:ilvl w:val="0"/>
          <w:numId w:val="2"/>
        </w:numPr>
        <w:spacing w:after="60"/>
      </w:pPr>
      <w:r>
        <w:rPr>
          <w:b/>
          <w:bCs/>
        </w:rPr>
        <w:t xml:space="preserve">Cost: </w:t>
      </w:r>
      <w:r>
        <w:t xml:space="preserve">~200 tokens per validation call. Estimated 15-20 additional GPT4IFX calls/day.</w:t>
      </w:r>
    </w:p>
    <w:p>
      <w:pPr>
        <w:pStyle w:val="Heading3"/>
      </w:pPr>
      <w:r>
        <w:t xml:space="preserve">8.2.3 GAP-A09: Dynamic Token Budget (Sprint 13, 3 story points)</w:t>
      </w:r>
    </w:p>
    <w:p>
      <w:pPr>
        <w:pStyle w:val="ListParagraph"/>
        <w:numPr>
          <w:ilvl w:val="0"/>
          <w:numId w:val="2"/>
        </w:numPr>
        <w:spacing w:after="60"/>
      </w:pPr>
      <w:r>
        <w:rPr>
          <w:b/>
          <w:bCs/>
        </w:rPr>
        <w:t xml:space="preserve">What: </w:t>
      </w:r>
      <w:r>
        <w:t xml:space="preserve">Replace fixed 8K budget with adaptive allocation. QueryEnhancer’s complexity classification drives budget: simple=4K, medium=8K, complex=12K.</w:t>
      </w:r>
    </w:p>
    <w:p>
      <w:pPr>
        <w:pStyle w:val="ListParagraph"/>
        <w:numPr>
          <w:ilvl w:val="0"/>
          <w:numId w:val="2"/>
        </w:numPr>
        <w:spacing w:after="60"/>
      </w:pPr>
      <w:r>
        <w:rPr>
          <w:b/>
          <w:bCs/>
        </w:rPr>
        <w:t xml:space="preserve">Where: </w:t>
      </w:r>
      <w:r>
        <w:t xml:space="preserve">src/HybridRAG/code/querier/context_builder.py — accept budget_tokens parameter.</w:t>
      </w:r>
    </w:p>
    <w:p>
      <w:pPr>
        <w:pStyle w:val="ListParagraph"/>
        <w:numPr>
          <w:ilvl w:val="0"/>
          <w:numId w:val="2"/>
        </w:numPr>
        <w:spacing w:after="60"/>
      </w:pPr>
      <w:r>
        <w:rPr>
          <w:b/>
          <w:bCs/>
        </w:rPr>
        <w:t xml:space="preserve">Integration: </w:t>
      </w:r>
      <w:r>
        <w:t xml:space="preserve">RLM Orchestrator passes per-sub-query budgets. ContextBuilder allocates proportionally to chunk relevance scores.</w:t>
      </w:r>
    </w:p>
    <w:p>
      <w:pPr>
        <w:pStyle w:val="Heading3"/>
      </w:pPr>
      <w:r>
        <w:t xml:space="preserve">8.2.4 GAP-A13: Citation Verification (Sprint 14, 5 story points)</w:t>
      </w:r>
    </w:p>
    <w:p>
      <w:pPr>
        <w:pStyle w:val="ListParagraph"/>
        <w:numPr>
          <w:ilvl w:val="0"/>
          <w:numId w:val="2"/>
        </w:numPr>
        <w:spacing w:after="60"/>
      </w:pPr>
      <w:r>
        <w:rPr>
          <w:b/>
          <w:bCs/>
        </w:rPr>
        <w:t xml:space="preserve">What: </w:t>
      </w:r>
      <w:r>
        <w:t xml:space="preserve">Add post-generation citation verification that extracts claims from DA output and validates against source KG nodes.</w:t>
      </w:r>
    </w:p>
    <w:p>
      <w:pPr>
        <w:pStyle w:val="ListParagraph"/>
        <w:numPr>
          <w:ilvl w:val="0"/>
          <w:numId w:val="2"/>
        </w:numPr>
        <w:spacing w:after="60"/>
      </w:pPr>
      <w:r>
        <w:rPr>
          <w:b/>
          <w:bCs/>
        </w:rPr>
        <w:t xml:space="preserve">Where: </w:t>
      </w:r>
      <w:r>
        <w:t xml:space="preserve">New file: src/ReviewGate/citation_verifier.py</w:t>
      </w:r>
    </w:p>
    <w:p>
      <w:pPr>
        <w:pStyle w:val="ListParagraph"/>
        <w:numPr>
          <w:ilvl w:val="0"/>
          <w:numId w:val="2"/>
        </w:numPr>
        <w:spacing w:after="60"/>
      </w:pPr>
      <w:r>
        <w:rPr>
          <w:b/>
          <w:bCs/>
        </w:rPr>
        <w:t xml:space="preserve">Design: </w:t>
      </w:r>
      <w:r>
        <w:t xml:space="preserve">(a) Extract factual claims via GPT4IFX, (b) Match each claim to source node content, (c) Flag unverified claims. Integrate with evaluate_confidence as an additional signal.</w:t>
      </w:r>
    </w:p>
    <w:p>
      <w:pPr>
        <w:pStyle w:val="ListParagraph"/>
        <w:numPr>
          <w:ilvl w:val="0"/>
          <w:numId w:val="2"/>
        </w:numPr>
        <w:spacing w:after="60"/>
      </w:pPr>
      <w:r>
        <w:rPr>
          <w:b/>
          <w:bCs/>
        </w:rPr>
        <w:t xml:space="preserve">New MCP Tool: </w:t>
      </w:r>
      <w:r>
        <w:t xml:space="preserve">verify_citations (Cat 9, tool #58) — callable by DAs post-generation.</w:t>
      </w:r>
    </w:p>
    <w:p>
      <w:pPr>
        <w:pStyle w:val="Heading3"/>
      </w:pPr>
      <w:r>
        <w:t xml:space="preserve">8.2.5 GAP-A07: Agentic Context Refinement (Sprint 14, 8 story points)</w:t>
      </w:r>
    </w:p>
    <w:p>
      <w:pPr>
        <w:pStyle w:val="ListParagraph"/>
        <w:numPr>
          <w:ilvl w:val="0"/>
          <w:numId w:val="2"/>
        </w:numPr>
        <w:spacing w:after="60"/>
      </w:pPr>
      <w:r>
        <w:rPr>
          <w:b/>
          <w:bCs/>
        </w:rPr>
        <w:t xml:space="preserve">What: </w:t>
      </w:r>
      <w:r>
        <w:t xml:space="preserve">Add multi-agent context refinement for complex RLM queries. Coordinator agent plans refinement, specialist agents handle sub-domains, validator agent checks completeness.</w:t>
      </w:r>
    </w:p>
    <w:p>
      <w:pPr>
        <w:pStyle w:val="ListParagraph"/>
        <w:numPr>
          <w:ilvl w:val="0"/>
          <w:numId w:val="2"/>
        </w:numPr>
        <w:spacing w:after="60"/>
      </w:pPr>
      <w:r>
        <w:rPr>
          <w:b/>
          <w:bCs/>
        </w:rPr>
        <w:t xml:space="preserve">Where: </w:t>
      </w:r>
      <w:r>
        <w:t xml:space="preserve">New file: src/HybridRAG/code/querier/context_refiner.py</w:t>
      </w:r>
    </w:p>
    <w:p>
      <w:pPr>
        <w:pStyle w:val="ListParagraph"/>
        <w:numPr>
          <w:ilvl w:val="0"/>
          <w:numId w:val="2"/>
        </w:numPr>
        <w:spacing w:after="60"/>
      </w:pPr>
      <w:r>
        <w:rPr>
          <w:b/>
          <w:bCs/>
        </w:rPr>
        <w:t xml:space="preserve">Design: </w:t>
      </w:r>
      <w:r>
        <w:t xml:space="preserve">Triggered only when RLM detects query complexity &gt; threshold. Uses GPT4IFX for agent reasoning. Agents: (a) Code specialist, (b) Register specialist, (c) Requirement specialist, (d) Validator.</w:t>
      </w:r>
    </w:p>
    <w:p>
      <w:pPr>
        <w:pStyle w:val="ListParagraph"/>
        <w:numPr>
          <w:ilvl w:val="0"/>
          <w:numId w:val="2"/>
        </w:numPr>
        <w:spacing w:after="60"/>
      </w:pPr>
      <w:r>
        <w:rPr>
          <w:b/>
          <w:bCs/>
        </w:rPr>
        <w:t xml:space="preserve">Guard: </w:t>
      </w:r>
      <w:r>
        <w:t xml:space="preserve">Maximum 3 refinement iterations. Total agent budget capped at 2000 tokens.</w:t>
      </w:r>
    </w:p>
    <w:p>
      <w:r>
        <w:br w:type="page"/>
      </w:r>
    </w:p>
    <w:p>
      <w:pPr>
        <w:pStyle w:val="Heading2"/>
      </w:pPr>
      <w:r>
        <w:t xml:space="preserve">8.3 Phase 3: Platform Maturity (Sprints 15–16)</w:t>
      </w:r>
    </w:p>
    <w:p>
      <w:pPr>
        <w:spacing w:after="120"/>
      </w:pPr>
      <w:r>
        <w:rPr>
          <w:b/>
          <w:bCs/>
        </w:rPr>
        <w:t xml:space="preserve">Goal: </w:t>
      </w:r>
      <w:r>
        <w:t xml:space="preserve">Enterprise readiness and operational excellence.</w:t>
      </w:r>
    </w:p>
    <w:p>
      <w:pPr>
        <w:pStyle w:val="Heading3"/>
      </w:pPr>
      <w:r>
        <w:t xml:space="preserve">8.3.1 GAP-A05: Batch Ingestion Pipeline (Sprint 15, 8 story points)</w:t>
      </w:r>
    </w:p>
    <w:p>
      <w:pPr>
        <w:pStyle w:val="ListParagraph"/>
        <w:numPr>
          <w:ilvl w:val="0"/>
          <w:numId w:val="2"/>
        </w:numPr>
        <w:spacing w:after="60"/>
      </w:pPr>
      <w:r>
        <w:rPr>
          <w:b/>
          <w:bCs/>
        </w:rPr>
        <w:t xml:space="preserve">What: </w:t>
      </w:r>
      <w:r>
        <w:t xml:space="preserve">Replace sequential ingestion with async batch processing using Celery workers (already planned).</w:t>
      </w:r>
    </w:p>
    <w:p>
      <w:pPr>
        <w:pStyle w:val="ListParagraph"/>
        <w:numPr>
          <w:ilvl w:val="0"/>
          <w:numId w:val="2"/>
        </w:numPr>
        <w:spacing w:after="60"/>
      </w:pPr>
      <w:r>
        <w:rPr>
          <w:b/>
          <w:bCs/>
        </w:rPr>
        <w:t xml:space="preserve">Design: </w:t>
      </w:r>
      <w:r>
        <w:t xml:space="preserve">(a) Celery task queue with Redis broker, (b) Configurable batch sizes for embeddings (default: 64) and Qdrant upserts (default: 100), (c) Progress tracking via ingestion_jobs PostgreSQL table + Prometheus gauge, (d) tqdm-style progress for CLI.</w:t>
      </w:r>
    </w:p>
    <w:p>
      <w:pPr>
        <w:pStyle w:val="ListParagraph"/>
        <w:numPr>
          <w:ilvl w:val="0"/>
          <w:numId w:val="2"/>
        </w:numPr>
        <w:spacing w:after="60"/>
      </w:pPr>
      <w:r>
        <w:rPr>
          <w:b/>
          <w:bCs/>
        </w:rPr>
        <w:t xml:space="preserve">Expected Impact: </w:t>
      </w:r>
      <w:r>
        <w:t xml:space="preserve">3-5x ingestion throughput improvement for bulk module onboarding.</w:t>
      </w:r>
    </w:p>
    <w:p>
      <w:pPr>
        <w:pStyle w:val="Heading3"/>
      </w:pPr>
      <w:r>
        <w:t xml:space="preserve">8.3.2 GAP-A12: Keycloak SSO Integration (Sprint 15, 5 story points)</w:t>
      </w:r>
    </w:p>
    <w:p>
      <w:pPr>
        <w:pStyle w:val="ListParagraph"/>
        <w:numPr>
          <w:ilvl w:val="0"/>
          <w:numId w:val="2"/>
        </w:numPr>
        <w:spacing w:after="60"/>
      </w:pPr>
      <w:r>
        <w:rPr>
          <w:b/>
          <w:bCs/>
        </w:rPr>
        <w:t xml:space="preserve">What: </w:t>
      </w:r>
      <w:r>
        <w:t xml:space="preserve">Add Keycloak as identity provider alongside existing API-key auth. Map Keycloak roles to Cerbos tiers (public/developer/admin).</w:t>
      </w:r>
    </w:p>
    <w:p>
      <w:pPr>
        <w:pStyle w:val="ListParagraph"/>
        <w:numPr>
          <w:ilvl w:val="0"/>
          <w:numId w:val="2"/>
        </w:numPr>
        <w:spacing w:after="60"/>
      </w:pPr>
      <w:r>
        <w:rPr>
          <w:b/>
          <w:bCs/>
        </w:rPr>
        <w:t xml:space="preserve">Where: </w:t>
      </w:r>
      <w:r>
        <w:t xml:space="preserve">mcp/core/mcp_server.py — add JWT bearer token validation middleware.</w:t>
      </w:r>
    </w:p>
    <w:p>
      <w:pPr>
        <w:pStyle w:val="ListParagraph"/>
        <w:numPr>
          <w:ilvl w:val="0"/>
          <w:numId w:val="2"/>
        </w:numPr>
        <w:spacing w:after="60"/>
      </w:pPr>
      <w:r>
        <w:rPr>
          <w:b/>
          <w:bCs/>
        </w:rPr>
        <w:t xml:space="preserve">Design: </w:t>
      </w:r>
      <w:r>
        <w:t xml:space="preserve">Dual-auth: API keys for programmatic DA access, Keycloak JWT for human users and enterprise integrations.</w:t>
      </w:r>
    </w:p>
    <w:p>
      <w:pPr>
        <w:pStyle w:val="Heading3"/>
      </w:pPr>
      <w:r>
        <w:t xml:space="preserve">8.3.3 GAP-A15: Distributed Tracing (Sprint 16, 5 story points)</w:t>
      </w:r>
    </w:p>
    <w:p>
      <w:pPr>
        <w:pStyle w:val="ListParagraph"/>
        <w:numPr>
          <w:ilvl w:val="0"/>
          <w:numId w:val="2"/>
        </w:numPr>
        <w:spacing w:after="60"/>
      </w:pPr>
      <w:r>
        <w:rPr>
          <w:b/>
          <w:bCs/>
        </w:rPr>
        <w:t xml:space="preserve">What: </w:t>
      </w:r>
      <w:r>
        <w:t xml:space="preserve">Add OpenTelemetry instrumentation for end-to-end request tracing across SearchService, RLM, KG, Qdrant, and GPT4IFX.</w:t>
      </w:r>
    </w:p>
    <w:p>
      <w:pPr>
        <w:pStyle w:val="ListParagraph"/>
        <w:numPr>
          <w:ilvl w:val="0"/>
          <w:numId w:val="2"/>
        </w:numPr>
        <w:spacing w:after="60"/>
      </w:pPr>
      <w:r>
        <w:rPr>
          <w:b/>
          <w:bCs/>
        </w:rPr>
        <w:t xml:space="preserve">Where: </w:t>
      </w:r>
      <w:r>
        <w:t xml:space="preserve">Instrument via opentelemetry-instrumentation-fastapi + manual spans for critical paths.</w:t>
      </w:r>
    </w:p>
    <w:p>
      <w:pPr>
        <w:pStyle w:val="ListParagraph"/>
        <w:numPr>
          <w:ilvl w:val="0"/>
          <w:numId w:val="2"/>
        </w:numPr>
        <w:spacing w:after="60"/>
      </w:pPr>
      <w:r>
        <w:rPr>
          <w:b/>
          <w:bCs/>
        </w:rPr>
        <w:t xml:space="preserve">Export: </w:t>
      </w:r>
      <w:r>
        <w:t xml:space="preserve">Jaeger or OTLP to existing Grafana stack (Tempo).</w:t>
      </w:r>
    </w:p>
    <w:p>
      <w:pPr>
        <w:pStyle w:val="Heading3"/>
      </w:pPr>
      <w:r>
        <w:t xml:space="preserve">8.3.4 GAP-A14: Few-Shot Learning (Sprint 16, 3 story points)</w:t>
      </w:r>
    </w:p>
    <w:p>
      <w:pPr>
        <w:pStyle w:val="ListParagraph"/>
        <w:numPr>
          <w:ilvl w:val="0"/>
          <w:numId w:val="2"/>
        </w:numPr>
        <w:spacing w:after="60"/>
      </w:pPr>
      <w:r>
        <w:rPr>
          <w:b/>
          <w:bCs/>
        </w:rPr>
        <w:t xml:space="preserve">What: </w:t>
      </w:r>
      <w:r>
        <w:t xml:space="preserve">Maintain a library of high-quality Q&amp;A pairs per task type. Inject 2-3 most-similar examples into DA prompts.</w:t>
      </w:r>
    </w:p>
    <w:p>
      <w:pPr>
        <w:pStyle w:val="ListParagraph"/>
        <w:numPr>
          <w:ilvl w:val="0"/>
          <w:numId w:val="2"/>
        </w:numPr>
        <w:spacing w:after="60"/>
      </w:pPr>
      <w:r>
        <w:rPr>
          <w:b/>
          <w:bCs/>
        </w:rPr>
        <w:t xml:space="preserve">Where: </w:t>
      </w:r>
      <w:r>
        <w:t xml:space="preserve">New PatternStore collection: few_shot_examples. Similarity search via Qdrant.</w:t>
      </w:r>
    </w:p>
    <w:p>
      <w:pPr>
        <w:pStyle w:val="ListParagraph"/>
        <w:numPr>
          <w:ilvl w:val="0"/>
          <w:numId w:val="2"/>
        </w:numPr>
        <w:spacing w:after="60"/>
      </w:pPr>
      <w:r>
        <w:rPr>
          <w:b/>
          <w:bCs/>
        </w:rPr>
        <w:t xml:space="preserve">Integration: </w:t>
      </w:r>
      <w:r>
        <w:t xml:space="preserve">RLM Orchestrator retrieves examples alongside context. DA prompt templates include {{few_shot_examples}} placeholder.</w:t>
      </w:r>
    </w:p>
    <w:p>
      <w:r>
        <w:br w:type="page"/>
      </w:r>
    </w:p>
    <w:p>
      <w:pPr>
        <w:pStyle w:val="Heading2"/>
      </w:pPr>
      <w:r>
        <w:t xml:space="preserve">8.4 Phase 4: Extended Capabilities (Sprints 17–18)</w:t>
      </w:r>
    </w:p>
    <w:p>
      <w:pPr>
        <w:spacing w:after="120"/>
      </w:pPr>
      <w:r>
        <w:rPr>
          <w:b/>
          <w:bCs/>
        </w:rPr>
        <w:t xml:space="preserve">Goal: </w:t>
      </w:r>
      <w:r>
        <w:t xml:space="preserve">Nice-to-have capabilities that extend AICE beyond its core AURIX domain.</w:t>
      </w:r>
    </w:p>
    <w:p>
      <w:pPr>
        <w:pStyle w:val="Heading3"/>
      </w:pPr>
      <w:r>
        <w:t xml:space="preserve">8.4.1 GAP-A10: Multi-Language Code Analysis (Sprint 17, 8 story points)</w:t>
      </w:r>
    </w:p>
    <w:p>
      <w:pPr>
        <w:pStyle w:val="ListParagraph"/>
        <w:numPr>
          <w:ilvl w:val="0"/>
          <w:numId w:val="2"/>
        </w:numPr>
        <w:spacing w:after="60"/>
      </w:pPr>
      <w:r>
        <w:rPr>
          <w:b/>
          <w:bCs/>
        </w:rPr>
        <w:t xml:space="preserve">What: </w:t>
      </w:r>
      <w:r>
        <w:t xml:space="preserve">Extend Tree-sitter parsing beyond C/H to Python and Rust (the two next most common languages in AURIX tooling).</w:t>
      </w:r>
    </w:p>
    <w:p>
      <w:pPr>
        <w:pStyle w:val="ListParagraph"/>
        <w:numPr>
          <w:ilvl w:val="0"/>
          <w:numId w:val="2"/>
        </w:numPr>
        <w:spacing w:after="60"/>
      </w:pPr>
      <w:r>
        <w:rPr>
          <w:b/>
          <w:bCs/>
        </w:rPr>
        <w:t xml:space="preserve">Where: </w:t>
      </w:r>
      <w:r>
        <w:t xml:space="preserve">src/IngestionPipeline/parsers/ — add python_parser.py and rust_parser.py following existing c_parser.py patterns.</w:t>
      </w:r>
    </w:p>
    <w:p>
      <w:pPr>
        <w:pStyle w:val="ListParagraph"/>
        <w:numPr>
          <w:ilvl w:val="0"/>
          <w:numId w:val="2"/>
        </w:numPr>
        <w:spacing w:after="60"/>
      </w:pPr>
      <w:r>
        <w:rPr>
          <w:b/>
          <w:bCs/>
        </w:rPr>
        <w:t xml:space="preserve">Scope: </w:t>
      </w:r>
      <w:r>
        <w:t xml:space="preserve">Python for build scripts and test frameworks; Rust for emerging safety-critical tooling.</w:t>
      </w:r>
    </w:p>
    <w:p>
      <w:pPr>
        <w:pStyle w:val="Heading3"/>
      </w:pPr>
      <w:r>
        <w:t xml:space="preserve">8.4.2 GAP-A11: OCR for Scanned Documents (Sprint 17, 3 story points)</w:t>
      </w:r>
    </w:p>
    <w:p>
      <w:pPr>
        <w:pStyle w:val="ListParagraph"/>
        <w:numPr>
          <w:ilvl w:val="0"/>
          <w:numId w:val="2"/>
        </w:numPr>
        <w:spacing w:after="60"/>
      </w:pPr>
      <w:r>
        <w:rPr>
          <w:b/>
          <w:bCs/>
        </w:rPr>
        <w:t xml:space="preserve">What: </w:t>
      </w:r>
      <w:r>
        <w:t xml:space="preserve">Add Tesseract OCR as an optional ingestion stage for scanned PDFs.</w:t>
      </w:r>
    </w:p>
    <w:p>
      <w:pPr>
        <w:pStyle w:val="ListParagraph"/>
        <w:numPr>
          <w:ilvl w:val="0"/>
          <w:numId w:val="2"/>
        </w:numPr>
        <w:spacing w:after="60"/>
      </w:pPr>
      <w:r>
        <w:rPr>
          <w:b/>
          <w:bCs/>
        </w:rPr>
        <w:t xml:space="preserve">Where: </w:t>
      </w:r>
      <w:r>
        <w:t xml:space="preserve">src/IngestionPipeline/parsers/pdf_pipeline.py — detect scanned pages (no text layer) and route through OCR.</w:t>
      </w:r>
    </w:p>
    <w:p>
      <w:pPr>
        <w:pStyle w:val="ListParagraph"/>
        <w:numPr>
          <w:ilvl w:val="0"/>
          <w:numId w:val="2"/>
        </w:numPr>
        <w:spacing w:after="60"/>
      </w:pPr>
      <w:r>
        <w:rPr>
          <w:b/>
          <w:bCs/>
        </w:rPr>
        <w:t xml:space="preserve">Dependency: </w:t>
      </w:r>
      <w:r>
        <w:t xml:space="preserve">tesseract-ocr package in Docker image.</w:t>
      </w:r>
    </w:p>
    <w:p>
      <w:r>
        <w:br w:type="page"/>
      </w:r>
    </w:p>
    <w:p>
      <w:pPr>
        <w:pStyle w:val="Heading1"/>
      </w:pPr>
      <w:r>
        <w:t xml:space="preserve">9. Implementation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700"/>
        <w:gridCol w:w="3360"/>
        <w:gridCol w:w="12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Sprint</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Phase</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Gap IDs</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Deliverables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Story Points</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Sprint 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Phase 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GAP-A06, GAP-A03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Batch graph queries, query enhancement pipeline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10</w:t>
            </w:r>
          </w:p>
        </w:tc>
      </w:tr>
      <w:tr>
        <w:trPr>
          <w:tblHeader w:val="false"/>
        </w:trP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Sprint 12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Phase 1</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GAP-A01, GAP-A02</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Cross-encoder reranking, MCP streaming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16</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Sprint 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Phase 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GAP-A04, GAP-A08, GAP-A09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Context compression, LLM-as-Judge, dynamic token budget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16</w:t>
            </w:r>
          </w:p>
        </w:tc>
      </w:tr>
      <w:tr>
        <w:trPr>
          <w:tblHeader w:val="false"/>
        </w:trP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Sprint 14</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Phase 2</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GAP-A13, GAP-A07</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Citation verification, agentic context refinement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13</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Sprint 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Phase 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GAP-A05, GAP-A12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Batch ingestion (Celery), Keycloak SSO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13</w:t>
            </w:r>
          </w:p>
        </w:tc>
      </w:tr>
      <w:tr>
        <w:trPr>
          <w:tblHeader w:val="false"/>
        </w:trP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Sprint 16</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Phase 3</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GAP-A15, GAP-A14</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Distributed tracing (OTel), few-shot learning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Sprint 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Phase 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GAP-A10, GAP-A11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Multi-language code analysis, OCR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11</w:t>
            </w:r>
          </w:p>
        </w:tc>
      </w:tr>
      <w:tr>
        <w:trPr>
          <w:tblHeader w:val="false"/>
        </w:trP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Sprint 18</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Phase 4</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Integration testing, performance benchmarking, documentation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w:t>
            </w:r>
          </w:p>
        </w:tc>
      </w:tr>
    </w:tbl>
    <w:p>
      <w:pPr>
        <w:spacing w:after="120"/>
      </w:pPr>
      <w:r>
        <w:rPr>
          <w:b/>
          <w:bCs/>
        </w:rPr>
        <w:t xml:space="preserve">Total Estimated Effort: </w:t>
      </w:r>
      <w:r>
        <w:t xml:space="preserve">95 story points across 8 sprints (~4 months at 2-week cadence).</w:t>
      </w:r>
    </w:p>
    <w:p>
      <w:r>
        <w:br w:type="page"/>
      </w:r>
    </w:p>
    <w:p>
      <w:pPr>
        <w:pStyle w:val="Heading1"/>
      </w:pPr>
      <w:r>
        <w:t xml:space="preserve">10. Conclusion</w:t>
      </w:r>
    </w:p>
    <w:p>
      <w:pPr>
        <w:spacing w:after="120"/>
      </w:pPr>
      <w:r>
        <w:t xml:space="preserve">AICE and DocJockey are complementary systems serving different paradigms within Infineon’s R&amp;D ecosystem. AICE’s strength lies in engineering rigor — deterministic scoring, ASPICE compliance, V-Model traceability, and deep domain specialization for AURIX automotive embedded software. DocJockey’s strength lies in user experience — streaming responses, broad data coverage, sophisticated reranking, and multi-language analysis.</w:t>
      </w:r>
    </w:p>
    <w:p>
      <w:pPr>
        <w:spacing w:after="120"/>
      </w:pPr>
      <w:r>
        <w:t xml:space="preserve">The 15 gaps identified in AICE are addressable through focused cross-pollination of DocJockey’s proven patterns, without compromising AICE’s core architectural principles:</w:t>
      </w:r>
    </w:p>
    <w:p>
      <w:pPr>
        <w:pStyle w:val="ListParagraph"/>
        <w:numPr>
          <w:ilvl w:val="0"/>
          <w:numId w:val="2"/>
        </w:numPr>
        <w:spacing w:after="60"/>
      </w:pPr>
      <w:r>
        <w:rPr>
          <w:sz w:val="22"/>
          <w:szCs w:val="22"/>
        </w:rPr>
        <w:t xml:space="preserve">MCP tool-based architecture is preserved — streaming extends the transport, not the protocol.</w:t>
      </w:r>
    </w:p>
    <w:p>
      <w:pPr>
        <w:pStyle w:val="ListParagraph"/>
        <w:numPr>
          <w:ilvl w:val="0"/>
          <w:numId w:val="2"/>
        </w:numPr>
        <w:spacing w:after="60"/>
      </w:pPr>
      <w:r>
        <w:rPr>
          <w:sz w:val="22"/>
          <w:szCs w:val="22"/>
        </w:rPr>
        <w:t xml:space="preserve">Deterministic confidence scoring is preserved — LLM-as-Judge adds a parallel quality signal, not a replacement.</w:t>
      </w:r>
    </w:p>
    <w:p>
      <w:pPr>
        <w:pStyle w:val="ListParagraph"/>
        <w:numPr>
          <w:ilvl w:val="0"/>
          <w:numId w:val="2"/>
        </w:numPr>
        <w:spacing w:after="60"/>
      </w:pPr>
      <w:r>
        <w:rPr>
          <w:sz w:val="22"/>
          <w:szCs w:val="22"/>
        </w:rPr>
        <w:t xml:space="preserve">Domain specialization is preserved — query enhancement uses automotive-specific synonyms, not generic expansion.</w:t>
      </w:r>
    </w:p>
    <w:p>
      <w:pPr>
        <w:pStyle w:val="ListParagraph"/>
        <w:numPr>
          <w:ilvl w:val="0"/>
          <w:numId w:val="2"/>
        </w:numPr>
        <w:spacing w:after="60"/>
      </w:pPr>
      <w:r>
        <w:rPr>
          <w:sz w:val="22"/>
          <w:szCs w:val="22"/>
        </w:rPr>
        <w:t xml:space="preserve">Graceful degradation is preserved — every new component (reranker, judge, compressor) has a bypass/fallback path.</w:t>
      </w:r>
    </w:p>
    <w:p>
      <w:pPr>
        <w:spacing w:after="120"/>
      </w:pPr>
      <w:r>
        <w:t xml:space="preserve">The proposed 8-sprint implementation plan prioritizes the highest-impact items (P0/P1) first, delivering measurable improvements to retrieval quality and user experience within the first 4 weeks (Sprints 11–12), while deferring lower-priority items to later phases.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color w:val="666666"/>
        <w:sz w:val="18"/>
        <w:szCs w:val="18"/>
      </w:rPr>
      <w:t xml:space="preserve">Infineon Technologies — ATV MC D SW VDF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i/>
        <w:iCs/>
        <w:color w:val="666666"/>
        <w:sz w:val="18"/>
        <w:szCs w:val="18"/>
      </w:rPr>
      <w:t xml:space="preserve">AICE vs DocJockey — Comprehensive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2026-04-06T16:51:12.013Z</dcterms:created>
  <dcterms:modified xsi:type="dcterms:W3CDTF">2026-04-06T16:51:12.014Z</dcterms:modified>
</cp:coreProperties>
</file>

<file path=docProps/custom.xml><?xml version="1.0" encoding="utf-8"?>
<Properties xmlns="http://schemas.openxmlformats.org/officeDocument/2006/custom-properties" xmlns:vt="http://schemas.openxmlformats.org/officeDocument/2006/docPropsVTypes"/>
</file>