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Sai Kiran Chinthakunta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+1 (913) 231-0116  |  saikiranc1912@gmail.com  |  linkedin.com/in/saikiran-c1912  |  Raleigh, NC</w:t>
      </w:r>
    </w:p>
    <w:p>
      <w:pPr>
        <w:pBdr>
          <w:bottom w:val="single" w:color="333333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Software Engineer with 6+ years designing and deploying scalable, cloud-native microservices and event-driven systems across healthcare and enterprise domains. AWS Certified Solutions Architect – Associate with hands-on expertise in Java/Spring Boot, Apache Kafka, React/Angular, and end-to-end CI/CD delivery.</w:t>
      </w:r>
    </w:p>
    <w:p>
      <w:pPr>
        <w:pBdr>
          <w:bottom w:val="single" w:color="333333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Java 17/21, TypeScript, JavaScript, SQL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Backend: </w:t>
      </w:r>
      <w:r>
        <w:rPr>
          <w:rFonts w:ascii="Calibri" w:cs="Calibri" w:eastAsia="Calibri" w:hAnsi="Calibri"/>
          <w:sz w:val="19"/>
          <w:szCs w:val="19"/>
        </w:rPr>
        <w:t xml:space="preserve">Spring Boot, Spring Security, Spring Modulith, Spring Data JPA, Microservices, REST APIs, Apache Kafka, SQS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Frontend: </w:t>
      </w:r>
      <w:r>
        <w:rPr>
          <w:rFonts w:ascii="Calibri" w:cs="Calibri" w:eastAsia="Calibri" w:hAnsi="Calibri"/>
          <w:sz w:val="19"/>
          <w:szCs w:val="19"/>
        </w:rPr>
        <w:t xml:space="preserve">React, Angular, TypeScript, Vite, Axios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sz w:val="19"/>
          <w:szCs w:val="19"/>
        </w:rPr>
        <w:t xml:space="preserve">AWS (ECS, EC2, S3, DynamoDB, OpenSearch, CloudWatch, Secrets Manager), Docker, Jenkins, IBM UrbanCode Deploy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Other: </w:t>
      </w:r>
      <w:r>
        <w:rPr>
          <w:rFonts w:ascii="Calibri" w:cs="Calibri" w:eastAsia="Calibri" w:hAnsi="Calibri"/>
          <w:sz w:val="19"/>
          <w:szCs w:val="19"/>
        </w:rPr>
        <w:t xml:space="preserve">Okta / OAuth 2.0 / JWT, Splunk, Oracle, MySQL, JUnit 5, Mockito, Git, Jira, Confluence</w:t>
      </w:r>
    </w:p>
    <w:p>
      <w:pPr>
        <w:pBdr>
          <w:bottom w:val="single" w:color="333333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PROFESSIONAL EXPERIENCE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LabCorp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 Software Engineer | Durham, NC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July 2023 – April 2026</w:t>
      </w:r>
    </w:p>
    <w:p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cs="Calibri" w:eastAsia="Calibri" w:hAnsi="Calibri"/>
          <w:sz w:val="19"/>
          <w:szCs w:val="19"/>
        </w:rPr>
        <w:t xml:space="preserve">Architected scalable microservices using Java 17/21 and Spring Boot, powering high-throughput event processing for healthcare systems serving millions of lab orders.</w:t>
      </w:r>
    </w:p>
    <w:p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cs="Calibri" w:eastAsia="Calibri" w:hAnsi="Calibri"/>
          <w:sz w:val="19"/>
          <w:szCs w:val="19"/>
        </w:rPr>
        <w:t xml:space="preserve">Designed event-driven architecture with Apache Kafka and SQS, achieving near-zero message loss and eliminating processing bottlenecks across decoupled services.</w:t>
      </w:r>
    </w:p>
    <w:p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cs="Calibri" w:eastAsia="Calibri" w:hAnsi="Calibri"/>
          <w:sz w:val="19"/>
          <w:szCs w:val="19"/>
        </w:rPr>
        <w:t xml:space="preserve">Engineered a Spring Boot + AWS OpenSearch integration with optimized DSL queries, significantly cutting search latency for clinical operations teams.</w:t>
      </w:r>
    </w:p>
    <w:p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cs="Calibri" w:eastAsia="Calibri" w:hAnsi="Calibri"/>
          <w:sz w:val="19"/>
          <w:szCs w:val="19"/>
        </w:rPr>
        <w:t xml:space="preserve">Designed Amazon DynamoDB schemas for subscription and notification data, achieving high availability and sub-millisecond read/write latency at scale.</w:t>
      </w:r>
    </w:p>
    <w:p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cs="Calibri" w:eastAsia="Calibri" w:hAnsi="Calibri"/>
          <w:sz w:val="19"/>
          <w:szCs w:val="19"/>
        </w:rPr>
        <w:t xml:space="preserve">Secured microservices with Okta-integrated OAuth 2.0 and JWT; deployed via Docker on AWS ECS/EC2 and owned Jenkins/IBM UrbanCode Deploy CI/CD pipelines.</w:t>
      </w:r>
    </w:p>
    <w:p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cs="Calibri" w:eastAsia="Calibri" w:hAnsi="Calibri"/>
          <w:sz w:val="19"/>
          <w:szCs w:val="19"/>
        </w:rPr>
        <w:t xml:space="preserve">Built React/TypeScript/Vite and Angular 16/17 frontend modules integrated with Spring Boot REST APIs, and designed MCP servers enabling AI assistants to interface with internal dev tools.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Capgemini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 Senior Software Engineer | Chennai, India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June 2018 – February 2022</w:t>
      </w:r>
    </w:p>
    <w:p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cs="Calibri" w:eastAsia="Calibri" w:hAnsi="Calibri"/>
          <w:sz w:val="19"/>
          <w:szCs w:val="19"/>
        </w:rPr>
        <w:t xml:space="preserve">Architected a microservices-based enterprise deal management platform using Java 8 and Spring Boot, modularizing submission, approval, and assignment workflows.</w:t>
      </w:r>
    </w:p>
    <w:p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cs="Calibri" w:eastAsia="Calibri" w:hAnsi="Calibri"/>
          <w:sz w:val="19"/>
          <w:szCs w:val="19"/>
        </w:rPr>
        <w:t xml:space="preserve">Designed and delivered scalable RESTful APIs supporting deal management workflows, reliably handling high volumes of concurrent requests across distributed teams.</w:t>
      </w:r>
    </w:p>
    <w:p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cs="Calibri" w:eastAsia="Calibri" w:hAnsi="Calibri"/>
          <w:sz w:val="19"/>
          <w:szCs w:val="19"/>
        </w:rPr>
        <w:t xml:space="preserve">Built enterprise dashboards using Angular 8/9 and TypeScript with reusable components enabling real-time submission and approval tracking.</w:t>
      </w:r>
    </w:p>
    <w:p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cs="Calibri" w:eastAsia="Calibri" w:hAnsi="Calibri"/>
          <w:sz w:val="19"/>
          <w:szCs w:val="19"/>
        </w:rPr>
        <w:t xml:space="preserve">Optimized Oracle and MySQL schemas with PL/SQL procedures and triggers, improving query performance and enforcing business rules.</w:t>
      </w:r>
    </w:p>
    <w:p>
      <w:pPr>
        <w:pStyle w:val="ListParagraph"/>
        <w:numPr>
          <w:ilvl w:val="0"/>
          <w:numId w:val="1"/>
        </w:numPr>
        <w:spacing w:after="40"/>
        <w:ind w:left="259" w:hanging="187"/>
      </w:pPr>
      <w:r>
        <w:rPr>
          <w:rFonts w:ascii="Calibri" w:cs="Calibri" w:eastAsia="Calibri" w:hAnsi="Calibri"/>
          <w:sz w:val="19"/>
          <w:szCs w:val="19"/>
        </w:rPr>
        <w:t xml:space="preserve">Automated approval workflows using jBPM and TIBCO, and maintained Jenkins/Maven CI/CD pipelines, reducing manual deployment overhead.</w:t>
      </w:r>
    </w:p>
    <w:p>
      <w:pPr>
        <w:pBdr>
          <w:bottom w:val="single" w:color="333333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University of Central Missouri</w:t>
      </w:r>
      <w:r>
        <w:rPr>
          <w:rFonts w:ascii="Calibri" w:cs="Calibri" w:eastAsia="Calibri" w:hAnsi="Calibri"/>
          <w:sz w:val="19"/>
          <w:szCs w:val="19"/>
        </w:rPr>
        <w:t xml:space="preserve">  — Master of Science in Computer Science, Warrensburg, MO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Jan 2022 – May 2023</w:t>
      </w:r>
    </w:p>
    <w:p>
      <w:pPr>
        <w:pBdr>
          <w:bottom w:val="single" w:color="333333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CERTIFICATIONS</w:t>
      </w:r>
    </w:p>
    <w:p>
      <w:r>
        <w:rPr>
          <w:rFonts w:ascii="Calibri" w:cs="Calibri" w:eastAsia="Calibri" w:hAnsi="Calibri"/>
          <w:b/>
          <w:bCs/>
          <w:sz w:val="19"/>
          <w:szCs w:val="19"/>
        </w:rPr>
        <w:t xml:space="preserve">AWS Certified Solutions Architect – Associate</w:t>
      </w:r>
      <w:r>
        <w:rPr>
          <w:rFonts w:ascii="Calibri" w:cs="Calibri" w:eastAsia="Calibri" w:hAnsi="Calibri"/>
          <w:sz w:val="19"/>
          <w:szCs w:val="19"/>
        </w:rPr>
        <w:t xml:space="preserve">  |  Amazon Web Services  |  Issued 2024</w:t>
      </w:r>
    </w:p>
    <w:sectPr>
      <w:pgSz w:w="12240" w:h="15840" w:orient="portrait"/>
      <w:pgMar w:top="648" w:right="863" w:bottom="648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2026-08-05T20:50:05.560Z</dcterms:created>
  <dcterms:modified xsi:type="dcterms:W3CDTF">2026-08-05T20:50:05.577Z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