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51405643"/>
        <w:docPartObj>
          <w:docPartGallery w:val="Cover Pages"/>
          <w:docPartUnique/>
        </w:docPartObj>
      </w:sdtPr>
      <w:sdtEndPr>
        <w:rPr>
          <w:sz w:val="40"/>
          <w:szCs w:val="40"/>
        </w:rPr>
      </w:sdtEndPr>
      <w:sdtContent>
        <w:p w:rsidR="00CD4200" w:rsidRPr="00A62152" w:rsidRDefault="00CD4200">
          <w:r w:rsidRPr="00A62152">
            <w:rPr>
              <w:noProof/>
              <w:lang w:eastAsia="en-US"/>
            </w:rPr>
            <mc:AlternateContent>
              <mc:Choice Requires="wps">
                <w:drawing>
                  <wp:anchor distT="0" distB="0" distL="114300" distR="114300" simplePos="0" relativeHeight="251659264" behindDoc="0" locked="0" layoutInCell="1" allowOverlap="1" wp14:anchorId="4E72F764" wp14:editId="2B8986AE">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bookmarkStart w:id="0" w:name="_Toc454194344" w:displacedByCustomXml="nex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7067CB" w:rsidRDefault="007067CB" w:rsidP="003E6082">
                                    <w:pPr>
                                      <w:pStyle w:val="Title"/>
                                      <w:jc w:val="left"/>
                                      <w:rPr>
                                        <w:caps/>
                                        <w:color w:val="FFFFFF" w:themeColor="background1"/>
                                        <w:sz w:val="80"/>
                                        <w:szCs w:val="80"/>
                                      </w:rPr>
                                    </w:pPr>
                                    <w:r>
                                      <w:rPr>
                                        <w:caps/>
                                        <w:color w:val="FFFFFF" w:themeColor="background1"/>
                                        <w:sz w:val="80"/>
                                        <w:szCs w:val="80"/>
                                      </w:rPr>
                                      <w:t>Skill based assessment and evaluation</w:t>
                                    </w:r>
                                  </w:p>
                                </w:sdtContent>
                              </w:sdt>
                              <w:bookmarkEnd w:id="0" w:displacedByCustomXml="prev"/>
                              <w:p w:rsidR="007067CB" w:rsidRDefault="007067CB">
                                <w:pPr>
                                  <w:spacing w:before="240"/>
                                  <w:ind w:left="720"/>
                                  <w:jc w:val="right"/>
                                  <w:rPr>
                                    <w:color w:val="FFFFFF" w:themeColor="background1"/>
                                  </w:rPr>
                                </w:pPr>
                              </w:p>
                              <w:p w:rsidR="007067CB" w:rsidRPr="00A62152" w:rsidRDefault="007067CB" w:rsidP="00135FCD">
                                <w:pPr>
                                  <w:jc w:val="left"/>
                                  <w:rPr>
                                    <w:rFonts w:ascii="Arial" w:eastAsia="Times New Roman" w:hAnsi="Arial" w:cs="Arial"/>
                                    <w:color w:val="FFFFFF" w:themeColor="background1"/>
                                    <w:sz w:val="24"/>
                                    <w:lang w:eastAsia="en-US"/>
                                  </w:rPr>
                                </w:pPr>
                                <w:r w:rsidRPr="00A62152">
                                  <w:rPr>
                                    <w:rFonts w:ascii="Arial" w:eastAsia="Times New Roman" w:hAnsi="Arial" w:cs="Arial"/>
                                    <w:color w:val="FFFFFF" w:themeColor="background1"/>
                                    <w:szCs w:val="22"/>
                                    <w:lang w:eastAsia="en-US"/>
                                  </w:rPr>
                                  <w:t>CTS is</w:t>
                                </w:r>
                                <w:r w:rsidRPr="00A62152">
                                  <w:rPr>
                                    <w:rFonts w:ascii="Arial" w:eastAsia="Times New Roman" w:hAnsi="Arial" w:cs="Arial"/>
                                    <w:color w:val="FFFFFF" w:themeColor="background1"/>
                                    <w:sz w:val="42"/>
                                    <w:szCs w:val="42"/>
                                    <w:lang w:eastAsia="en-US"/>
                                  </w:rPr>
                                  <w:t xml:space="preserve"> </w:t>
                                </w:r>
                                <w:r w:rsidRPr="00A62152">
                                  <w:rPr>
                                    <w:rFonts w:ascii="Arial" w:eastAsia="Times New Roman" w:hAnsi="Arial" w:cs="Arial"/>
                                    <w:color w:val="FFFFFF" w:themeColor="background1"/>
                                    <w:szCs w:val="22"/>
                                    <w:lang w:eastAsia="en-US"/>
                                  </w:rPr>
                                  <w:t>a global leader in business and technology services and is a member of the NASDAQ-100, the S&amp;P 500, the Forbes Global 2000 and the Fortune 500 and is ranked among the top performing and fastest growing companies in the world.</w:t>
                                </w:r>
                              </w:p>
                              <w:p w:rsidR="007067CB" w:rsidRPr="00A62152" w:rsidRDefault="007067CB" w:rsidP="00135FCD">
                                <w:pPr>
                                  <w:jc w:val="left"/>
                                  <w:rPr>
                                    <w:rFonts w:ascii="Arial" w:eastAsia="Times New Roman" w:hAnsi="Arial" w:cs="Arial"/>
                                    <w:color w:val="FFFFFF" w:themeColor="background1"/>
                                    <w:sz w:val="24"/>
                                    <w:lang w:eastAsia="en-US"/>
                                  </w:rPr>
                                </w:pPr>
                              </w:p>
                              <w:p w:rsidR="007067CB" w:rsidRPr="00A62152" w:rsidRDefault="007067CB" w:rsidP="00135FCD">
                                <w:pPr>
                                  <w:jc w:val="left"/>
                                  <w:rPr>
                                    <w:rFonts w:ascii="Arial" w:eastAsia="Times New Roman" w:hAnsi="Arial" w:cs="Arial"/>
                                    <w:color w:val="FFFFFF" w:themeColor="background1"/>
                                    <w:sz w:val="24"/>
                                    <w:lang w:eastAsia="en-US"/>
                                  </w:rPr>
                                </w:pPr>
                                <w:r w:rsidRPr="00A62152">
                                  <w:rPr>
                                    <w:rFonts w:ascii="Arial" w:eastAsia="Times New Roman" w:hAnsi="Arial" w:cs="Arial"/>
                                    <w:color w:val="FFFFFF" w:themeColor="background1"/>
                                    <w:szCs w:val="22"/>
                                    <w:lang w:eastAsia="en-US"/>
                                  </w:rPr>
                                  <w:t>ACADGILD provides instructor led</w:t>
                                </w:r>
                                <w:r w:rsidR="00A62152">
                                  <w:rPr>
                                    <w:rFonts w:ascii="Arial" w:eastAsia="Times New Roman" w:hAnsi="Arial" w:cs="Arial"/>
                                    <w:color w:val="FFFFFF" w:themeColor="background1"/>
                                    <w:szCs w:val="22"/>
                                    <w:lang w:eastAsia="en-US"/>
                                  </w:rPr>
                                  <w:t xml:space="preserve"> online trainings </w:t>
                                </w:r>
                                <w:r w:rsidRPr="00A62152">
                                  <w:rPr>
                                    <w:rFonts w:ascii="Arial" w:eastAsia="Times New Roman" w:hAnsi="Arial" w:cs="Arial"/>
                                    <w:color w:val="FFFFFF" w:themeColor="background1"/>
                                    <w:szCs w:val="22"/>
                                    <w:lang w:eastAsia="en-US"/>
                                  </w:rPr>
                                  <w:t xml:space="preserve">and </w:t>
                                </w:r>
                                <w:r w:rsidR="00A62152">
                                  <w:rPr>
                                    <w:rFonts w:ascii="Arial" w:eastAsia="Times New Roman" w:hAnsi="Arial" w:cs="Arial"/>
                                    <w:color w:val="FFFFFF" w:themeColor="background1"/>
                                    <w:szCs w:val="22"/>
                                    <w:lang w:eastAsia="en-US"/>
                                  </w:rPr>
                                  <w:t xml:space="preserve">skill based </w:t>
                                </w:r>
                                <w:r w:rsidRPr="00A62152">
                                  <w:rPr>
                                    <w:rFonts w:ascii="Arial" w:eastAsia="Times New Roman" w:hAnsi="Arial" w:cs="Arial"/>
                                    <w:color w:val="FFFFFF" w:themeColor="background1"/>
                                    <w:szCs w:val="22"/>
                                    <w:lang w:eastAsia="en-US"/>
                                  </w:rPr>
                                  <w:t>assessment services to corporate clients.</w:t>
                                </w:r>
                              </w:p>
                              <w:p w:rsidR="007067CB" w:rsidRPr="00A62152" w:rsidRDefault="007067CB" w:rsidP="00135FCD">
                                <w:pPr>
                                  <w:jc w:val="left"/>
                                  <w:rPr>
                                    <w:rFonts w:ascii="Arial" w:eastAsia="Times New Roman" w:hAnsi="Arial" w:cs="Arial"/>
                                    <w:color w:val="FFFFFF" w:themeColor="background1"/>
                                    <w:sz w:val="24"/>
                                    <w:lang w:eastAsia="en-US"/>
                                  </w:rPr>
                                </w:pPr>
                              </w:p>
                              <w:p w:rsidR="007067CB" w:rsidRPr="00A62152" w:rsidRDefault="007067CB" w:rsidP="00135FCD">
                                <w:pPr>
                                  <w:jc w:val="left"/>
                                  <w:rPr>
                                    <w:rFonts w:ascii="Arial" w:eastAsia="Times New Roman" w:hAnsi="Arial" w:cs="Arial"/>
                                    <w:color w:val="FFFFFF" w:themeColor="background1"/>
                                    <w:sz w:val="24"/>
                                    <w:lang w:eastAsia="en-US"/>
                                  </w:rPr>
                                </w:pPr>
                                <w:r w:rsidRPr="00A62152">
                                  <w:rPr>
                                    <w:rFonts w:ascii="Arial" w:eastAsia="Times New Roman" w:hAnsi="Arial" w:cs="Arial"/>
                                    <w:color w:val="FFFFFF" w:themeColor="background1"/>
                                    <w:szCs w:val="22"/>
                                    <w:lang w:eastAsia="en-US"/>
                                  </w:rPr>
                                  <w:t>CTS and AcadGild are in a discussion for a potential partnership wherein ACDGILD will provide Skill Based Assessment service to CTS.</w:t>
                                </w:r>
                              </w:p>
                              <w:p w:rsidR="007067CB" w:rsidRPr="00A62152" w:rsidRDefault="007067CB" w:rsidP="00135FCD">
                                <w:pPr>
                                  <w:spacing w:before="240"/>
                                  <w:ind w:left="1008"/>
                                  <w:jc w:val="left"/>
                                  <w:rPr>
                                    <w:rFonts w:ascii="Arial" w:hAnsi="Arial" w:cs="Arial"/>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6se="http://schemas.microsoft.com/office/word/2015/wordml/symex" xmlns:cx1="http://schemas.microsoft.com/office/drawing/2015/9/8/chartex" xmlns:cx="http://schemas.microsoft.com/office/drawing/2014/chartex">
                <w:pict>
                  <v:rect w14:anchorId="4E72F764"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f81bd [3204]" stroked="f">
                    <v:path arrowok="t"/>
                    <v:textbox inset="21.6pt,1in,21.6pt">
                      <w:txbxContent>
                        <w:bookmarkStart w:id="1" w:name="_Toc454194344" w:displacedByCustomXml="nex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7067CB" w:rsidRDefault="007067CB" w:rsidP="003E6082">
                              <w:pPr>
                                <w:pStyle w:val="Title"/>
                                <w:jc w:val="left"/>
                                <w:rPr>
                                  <w:caps/>
                                  <w:color w:val="FFFFFF" w:themeColor="background1"/>
                                  <w:sz w:val="80"/>
                                  <w:szCs w:val="80"/>
                                </w:rPr>
                              </w:pPr>
                              <w:r>
                                <w:rPr>
                                  <w:caps/>
                                  <w:color w:val="FFFFFF" w:themeColor="background1"/>
                                  <w:sz w:val="80"/>
                                  <w:szCs w:val="80"/>
                                </w:rPr>
                                <w:t>Skill based assessment and evaluation</w:t>
                              </w:r>
                            </w:p>
                          </w:sdtContent>
                        </w:sdt>
                        <w:bookmarkEnd w:id="1" w:displacedByCustomXml="prev"/>
                        <w:p w:rsidR="007067CB" w:rsidRDefault="007067CB">
                          <w:pPr>
                            <w:spacing w:before="240"/>
                            <w:ind w:left="720"/>
                            <w:jc w:val="right"/>
                            <w:rPr>
                              <w:color w:val="FFFFFF" w:themeColor="background1"/>
                            </w:rPr>
                          </w:pPr>
                        </w:p>
                        <w:p w:rsidR="007067CB" w:rsidRPr="00A62152" w:rsidRDefault="007067CB" w:rsidP="00135FCD">
                          <w:pPr>
                            <w:jc w:val="left"/>
                            <w:rPr>
                              <w:rFonts w:ascii="Arial" w:eastAsia="Times New Roman" w:hAnsi="Arial" w:cs="Arial"/>
                              <w:color w:val="FFFFFF" w:themeColor="background1"/>
                              <w:sz w:val="24"/>
                              <w:lang w:eastAsia="en-US"/>
                            </w:rPr>
                          </w:pPr>
                          <w:r w:rsidRPr="00A62152">
                            <w:rPr>
                              <w:rFonts w:ascii="Arial" w:eastAsia="Times New Roman" w:hAnsi="Arial" w:cs="Arial"/>
                              <w:color w:val="FFFFFF" w:themeColor="background1"/>
                              <w:szCs w:val="22"/>
                              <w:lang w:eastAsia="en-US"/>
                            </w:rPr>
                            <w:t>CTS is</w:t>
                          </w:r>
                          <w:r w:rsidRPr="00A62152">
                            <w:rPr>
                              <w:rFonts w:ascii="Arial" w:eastAsia="Times New Roman" w:hAnsi="Arial" w:cs="Arial"/>
                              <w:color w:val="FFFFFF" w:themeColor="background1"/>
                              <w:sz w:val="42"/>
                              <w:szCs w:val="42"/>
                              <w:lang w:eastAsia="en-US"/>
                            </w:rPr>
                            <w:t xml:space="preserve"> </w:t>
                          </w:r>
                          <w:r w:rsidRPr="00A62152">
                            <w:rPr>
                              <w:rFonts w:ascii="Arial" w:eastAsia="Times New Roman" w:hAnsi="Arial" w:cs="Arial"/>
                              <w:color w:val="FFFFFF" w:themeColor="background1"/>
                              <w:szCs w:val="22"/>
                              <w:lang w:eastAsia="en-US"/>
                            </w:rPr>
                            <w:t>a global leader in business and technology services and is a member of the NASDAQ-100, the S&amp;P 500, the Forbes Global 2000 and the Fortune 500 and is ranked among the top performing and fastest growing companies in the world.</w:t>
                          </w:r>
                        </w:p>
                        <w:p w:rsidR="007067CB" w:rsidRPr="00A62152" w:rsidRDefault="007067CB" w:rsidP="00135FCD">
                          <w:pPr>
                            <w:jc w:val="left"/>
                            <w:rPr>
                              <w:rFonts w:ascii="Arial" w:eastAsia="Times New Roman" w:hAnsi="Arial" w:cs="Arial"/>
                              <w:color w:val="FFFFFF" w:themeColor="background1"/>
                              <w:sz w:val="24"/>
                              <w:lang w:eastAsia="en-US"/>
                            </w:rPr>
                          </w:pPr>
                        </w:p>
                        <w:p w:rsidR="007067CB" w:rsidRPr="00A62152" w:rsidRDefault="007067CB" w:rsidP="00135FCD">
                          <w:pPr>
                            <w:jc w:val="left"/>
                            <w:rPr>
                              <w:rFonts w:ascii="Arial" w:eastAsia="Times New Roman" w:hAnsi="Arial" w:cs="Arial"/>
                              <w:color w:val="FFFFFF" w:themeColor="background1"/>
                              <w:sz w:val="24"/>
                              <w:lang w:eastAsia="en-US"/>
                            </w:rPr>
                          </w:pPr>
                          <w:r w:rsidRPr="00A62152">
                            <w:rPr>
                              <w:rFonts w:ascii="Arial" w:eastAsia="Times New Roman" w:hAnsi="Arial" w:cs="Arial"/>
                              <w:color w:val="FFFFFF" w:themeColor="background1"/>
                              <w:szCs w:val="22"/>
                              <w:lang w:eastAsia="en-US"/>
                            </w:rPr>
                            <w:t>ACADGILD provides instructor led</w:t>
                          </w:r>
                          <w:r w:rsidR="00A62152">
                            <w:rPr>
                              <w:rFonts w:ascii="Arial" w:eastAsia="Times New Roman" w:hAnsi="Arial" w:cs="Arial"/>
                              <w:color w:val="FFFFFF" w:themeColor="background1"/>
                              <w:szCs w:val="22"/>
                              <w:lang w:eastAsia="en-US"/>
                            </w:rPr>
                            <w:t xml:space="preserve"> online trainings </w:t>
                          </w:r>
                          <w:r w:rsidRPr="00A62152">
                            <w:rPr>
                              <w:rFonts w:ascii="Arial" w:eastAsia="Times New Roman" w:hAnsi="Arial" w:cs="Arial"/>
                              <w:color w:val="FFFFFF" w:themeColor="background1"/>
                              <w:szCs w:val="22"/>
                              <w:lang w:eastAsia="en-US"/>
                            </w:rPr>
                            <w:t xml:space="preserve">and </w:t>
                          </w:r>
                          <w:r w:rsidR="00A62152">
                            <w:rPr>
                              <w:rFonts w:ascii="Arial" w:eastAsia="Times New Roman" w:hAnsi="Arial" w:cs="Arial"/>
                              <w:color w:val="FFFFFF" w:themeColor="background1"/>
                              <w:szCs w:val="22"/>
                              <w:lang w:eastAsia="en-US"/>
                            </w:rPr>
                            <w:t xml:space="preserve">skill based </w:t>
                          </w:r>
                          <w:r w:rsidRPr="00A62152">
                            <w:rPr>
                              <w:rFonts w:ascii="Arial" w:eastAsia="Times New Roman" w:hAnsi="Arial" w:cs="Arial"/>
                              <w:color w:val="FFFFFF" w:themeColor="background1"/>
                              <w:szCs w:val="22"/>
                              <w:lang w:eastAsia="en-US"/>
                            </w:rPr>
                            <w:t>assessment services to corporate clients.</w:t>
                          </w:r>
                        </w:p>
                        <w:p w:rsidR="007067CB" w:rsidRPr="00A62152" w:rsidRDefault="007067CB" w:rsidP="00135FCD">
                          <w:pPr>
                            <w:jc w:val="left"/>
                            <w:rPr>
                              <w:rFonts w:ascii="Arial" w:eastAsia="Times New Roman" w:hAnsi="Arial" w:cs="Arial"/>
                              <w:color w:val="FFFFFF" w:themeColor="background1"/>
                              <w:sz w:val="24"/>
                              <w:lang w:eastAsia="en-US"/>
                            </w:rPr>
                          </w:pPr>
                        </w:p>
                        <w:p w:rsidR="007067CB" w:rsidRPr="00A62152" w:rsidRDefault="007067CB" w:rsidP="00135FCD">
                          <w:pPr>
                            <w:jc w:val="left"/>
                            <w:rPr>
                              <w:rFonts w:ascii="Arial" w:eastAsia="Times New Roman" w:hAnsi="Arial" w:cs="Arial"/>
                              <w:color w:val="FFFFFF" w:themeColor="background1"/>
                              <w:sz w:val="24"/>
                              <w:lang w:eastAsia="en-US"/>
                            </w:rPr>
                          </w:pPr>
                          <w:r w:rsidRPr="00A62152">
                            <w:rPr>
                              <w:rFonts w:ascii="Arial" w:eastAsia="Times New Roman" w:hAnsi="Arial" w:cs="Arial"/>
                              <w:color w:val="FFFFFF" w:themeColor="background1"/>
                              <w:szCs w:val="22"/>
                              <w:lang w:eastAsia="en-US"/>
                            </w:rPr>
                            <w:t xml:space="preserve">CTS and </w:t>
                          </w:r>
                          <w:proofErr w:type="spellStart"/>
                          <w:r w:rsidRPr="00A62152">
                            <w:rPr>
                              <w:rFonts w:ascii="Arial" w:eastAsia="Times New Roman" w:hAnsi="Arial" w:cs="Arial"/>
                              <w:color w:val="FFFFFF" w:themeColor="background1"/>
                              <w:szCs w:val="22"/>
                              <w:lang w:eastAsia="en-US"/>
                            </w:rPr>
                            <w:t>AcadGild</w:t>
                          </w:r>
                          <w:proofErr w:type="spellEnd"/>
                          <w:r w:rsidRPr="00A62152">
                            <w:rPr>
                              <w:rFonts w:ascii="Arial" w:eastAsia="Times New Roman" w:hAnsi="Arial" w:cs="Arial"/>
                              <w:color w:val="FFFFFF" w:themeColor="background1"/>
                              <w:szCs w:val="22"/>
                              <w:lang w:eastAsia="en-US"/>
                            </w:rPr>
                            <w:t xml:space="preserve"> are in a discussion for a potential partnership wherein ACDGILD will provide Skill Based Assessment service to CTS.</w:t>
                          </w:r>
                        </w:p>
                        <w:p w:rsidR="007067CB" w:rsidRPr="00A62152" w:rsidRDefault="007067CB" w:rsidP="00135FCD">
                          <w:pPr>
                            <w:spacing w:before="240"/>
                            <w:ind w:left="1008"/>
                            <w:jc w:val="left"/>
                            <w:rPr>
                              <w:rFonts w:ascii="Arial" w:hAnsi="Arial" w:cs="Arial"/>
                              <w:color w:val="FFFFFF" w:themeColor="background1"/>
                            </w:rPr>
                          </w:pPr>
                        </w:p>
                      </w:txbxContent>
                    </v:textbox>
                    <w10:wrap anchorx="page" anchory="page"/>
                  </v:rect>
                </w:pict>
              </mc:Fallback>
            </mc:AlternateContent>
          </w:r>
          <w:r w:rsidRPr="00A62152">
            <w:rPr>
              <w:noProof/>
              <w:lang w:eastAsia="en-US"/>
            </w:rPr>
            <mc:AlternateContent>
              <mc:Choice Requires="wps">
                <w:drawing>
                  <wp:anchor distT="0" distB="0" distL="114300" distR="114300" simplePos="0" relativeHeight="251660288" behindDoc="0" locked="0" layoutInCell="1" allowOverlap="1" wp14:anchorId="56008266" wp14:editId="6C975DF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7067CB" w:rsidRDefault="009159FA">
                                    <w:pPr>
                                      <w:pStyle w:val="Subtitle"/>
                                      <w:rPr>
                                        <w:rFonts w:cstheme="minorBidi"/>
                                        <w:color w:val="FFFFFF" w:themeColor="background1"/>
                                      </w:rPr>
                                    </w:pPr>
                                    <w:r>
                                      <w:rPr>
                                        <w:rFonts w:cstheme="minorBidi"/>
                                        <w:color w:val="FFFFFF" w:themeColor="background1"/>
                                      </w:rPr>
                                      <w:t>Pilot for evaluating Cognizant’s Front end technology associates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6008266"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1f497d [3215]" stroked="f" strokeweight="2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7067CB" w:rsidRDefault="009159FA">
                              <w:pPr>
                                <w:pStyle w:val="Subtitle"/>
                                <w:rPr>
                                  <w:rFonts w:cstheme="minorBidi"/>
                                  <w:color w:val="FFFFFF" w:themeColor="background1"/>
                                </w:rPr>
                              </w:pPr>
                              <w:r>
                                <w:rPr>
                                  <w:rFonts w:cstheme="minorBidi"/>
                                  <w:color w:val="FFFFFF" w:themeColor="background1"/>
                                </w:rPr>
                                <w:t>Pilot for evaluating Cognizant’s Front end technology associates</w:t>
                              </w:r>
                            </w:p>
                          </w:sdtContent>
                        </w:sdt>
                      </w:txbxContent>
                    </v:textbox>
                    <w10:wrap anchorx="page" anchory="page"/>
                  </v:rect>
                </w:pict>
              </mc:Fallback>
            </mc:AlternateContent>
          </w:r>
        </w:p>
        <w:p w:rsidR="00CD4200" w:rsidRPr="00A62152" w:rsidRDefault="00CD4200"/>
        <w:p w:rsidR="00CD4200" w:rsidRPr="00A62152" w:rsidRDefault="00805D6D" w:rsidP="00CD4200">
          <w:pPr>
            <w:jc w:val="left"/>
            <w:rPr>
              <w:b/>
              <w:bCs/>
              <w:kern w:val="28"/>
              <w:sz w:val="40"/>
              <w:szCs w:val="40"/>
            </w:rPr>
          </w:pPr>
        </w:p>
      </w:sdtContent>
    </w:sdt>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p w:rsidR="00CD4200" w:rsidRPr="00A62152" w:rsidRDefault="00CD4200" w:rsidP="00A65ED5">
      <w:pPr>
        <w:pStyle w:val="Title"/>
        <w:jc w:val="both"/>
        <w:rPr>
          <w:rFonts w:ascii="Times New Roman" w:hAnsi="Times New Roman" w:cs="Times New Roman"/>
          <w:sz w:val="40"/>
          <w:szCs w:val="40"/>
        </w:rPr>
      </w:pPr>
    </w:p>
    <w:sdt>
      <w:sdtPr>
        <w:rPr>
          <w:rFonts w:ascii="Times New Roman" w:eastAsia="SimSun" w:hAnsi="Times New Roman" w:cs="Times New Roman"/>
          <w:color w:val="auto"/>
          <w:sz w:val="22"/>
          <w:szCs w:val="24"/>
          <w:lang w:eastAsia="zh-CN"/>
        </w:rPr>
        <w:id w:val="1735580992"/>
        <w:docPartObj>
          <w:docPartGallery w:val="Table of Contents"/>
          <w:docPartUnique/>
        </w:docPartObj>
      </w:sdtPr>
      <w:sdtEndPr>
        <w:rPr>
          <w:b/>
          <w:bCs/>
          <w:noProof/>
        </w:rPr>
      </w:sdtEndPr>
      <w:sdtContent>
        <w:p w:rsidR="00CD4200" w:rsidRPr="00A62152" w:rsidRDefault="00CD4200">
          <w:pPr>
            <w:pStyle w:val="TOCHeading"/>
            <w:rPr>
              <w:rFonts w:ascii="Times New Roman" w:hAnsi="Times New Roman" w:cs="Times New Roman"/>
            </w:rPr>
          </w:pPr>
          <w:r w:rsidRPr="00A62152">
            <w:rPr>
              <w:rFonts w:ascii="Times New Roman" w:hAnsi="Times New Roman" w:cs="Times New Roman"/>
            </w:rPr>
            <w:t>Contents</w:t>
          </w:r>
        </w:p>
        <w:p w:rsidR="00924558" w:rsidRPr="00A62152" w:rsidRDefault="00CD4200">
          <w:pPr>
            <w:pStyle w:val="TOC1"/>
            <w:tabs>
              <w:tab w:val="right" w:leader="dot" w:pos="8630"/>
            </w:tabs>
            <w:rPr>
              <w:rFonts w:eastAsiaTheme="minorEastAsia"/>
              <w:noProof/>
              <w:szCs w:val="22"/>
              <w:lang w:eastAsia="en-US"/>
            </w:rPr>
          </w:pPr>
          <w:r w:rsidRPr="00A62152">
            <w:fldChar w:fldCharType="begin"/>
          </w:r>
          <w:r w:rsidRPr="00A62152">
            <w:instrText xml:space="preserve"> TOC \o "1-3" \h \z \u </w:instrText>
          </w:r>
          <w:r w:rsidRPr="00A62152">
            <w:fldChar w:fldCharType="separate"/>
          </w:r>
          <w:hyperlink r:id="rId8" w:anchor="_Toc454194344" w:history="1">
            <w:r w:rsidR="00924558" w:rsidRPr="00A62152">
              <w:rPr>
                <w:rStyle w:val="Hyperlink"/>
                <w:caps/>
                <w:noProof/>
              </w:rPr>
              <w:t>Skill based assessment and evaluation</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_Toc454194344 \h </w:instrText>
            </w:r>
            <w:r w:rsidR="00924558" w:rsidRPr="00A62152">
              <w:rPr>
                <w:noProof/>
                <w:webHidden/>
              </w:rPr>
            </w:r>
            <w:r w:rsidR="00924558" w:rsidRPr="00A62152">
              <w:rPr>
                <w:noProof/>
                <w:webHidden/>
              </w:rPr>
              <w:fldChar w:fldCharType="separate"/>
            </w:r>
            <w:r w:rsidR="00067691">
              <w:rPr>
                <w:noProof/>
                <w:webHidden/>
              </w:rPr>
              <w:t>0</w:t>
            </w:r>
            <w:r w:rsidR="00924558" w:rsidRPr="00A62152">
              <w:rPr>
                <w:noProof/>
                <w:webHidden/>
              </w:rPr>
              <w:fldChar w:fldCharType="end"/>
            </w:r>
          </w:hyperlink>
        </w:p>
        <w:p w:rsidR="00924558" w:rsidRPr="00A62152" w:rsidRDefault="00805D6D">
          <w:pPr>
            <w:pStyle w:val="TOC1"/>
            <w:tabs>
              <w:tab w:val="left" w:pos="440"/>
              <w:tab w:val="right" w:leader="dot" w:pos="8630"/>
            </w:tabs>
            <w:rPr>
              <w:rFonts w:eastAsiaTheme="minorEastAsia"/>
              <w:noProof/>
              <w:szCs w:val="22"/>
              <w:lang w:eastAsia="en-US"/>
            </w:rPr>
          </w:pPr>
          <w:hyperlink w:anchor="_Toc454194345" w:history="1">
            <w:r w:rsidR="00924558" w:rsidRPr="00A62152">
              <w:rPr>
                <w:rStyle w:val="Hyperlink"/>
                <w:noProof/>
              </w:rPr>
              <w:t>1</w:t>
            </w:r>
            <w:r w:rsidR="00924558" w:rsidRPr="00A62152">
              <w:rPr>
                <w:rFonts w:eastAsiaTheme="minorEastAsia"/>
                <w:noProof/>
                <w:szCs w:val="22"/>
                <w:lang w:eastAsia="en-US"/>
              </w:rPr>
              <w:tab/>
            </w:r>
            <w:r w:rsidR="00924558" w:rsidRPr="00A62152">
              <w:rPr>
                <w:rStyle w:val="Hyperlink"/>
                <w:noProof/>
              </w:rPr>
              <w:t>Overview</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_Toc454194345 \h </w:instrText>
            </w:r>
            <w:r w:rsidR="00924558" w:rsidRPr="00A62152">
              <w:rPr>
                <w:noProof/>
                <w:webHidden/>
              </w:rPr>
            </w:r>
            <w:r w:rsidR="00924558" w:rsidRPr="00A62152">
              <w:rPr>
                <w:noProof/>
                <w:webHidden/>
              </w:rPr>
              <w:fldChar w:fldCharType="separate"/>
            </w:r>
            <w:r w:rsidR="00067691">
              <w:rPr>
                <w:noProof/>
                <w:webHidden/>
              </w:rPr>
              <w:t>2</w:t>
            </w:r>
            <w:r w:rsidR="00924558" w:rsidRPr="00A62152">
              <w:rPr>
                <w:noProof/>
                <w:webHidden/>
              </w:rPr>
              <w:fldChar w:fldCharType="end"/>
            </w:r>
          </w:hyperlink>
        </w:p>
        <w:p w:rsidR="00924558" w:rsidRPr="00A62152" w:rsidRDefault="00805D6D">
          <w:pPr>
            <w:pStyle w:val="TOC1"/>
            <w:tabs>
              <w:tab w:val="left" w:pos="440"/>
              <w:tab w:val="right" w:leader="dot" w:pos="8630"/>
            </w:tabs>
            <w:rPr>
              <w:rFonts w:eastAsiaTheme="minorEastAsia"/>
              <w:noProof/>
              <w:szCs w:val="22"/>
              <w:lang w:eastAsia="en-US"/>
            </w:rPr>
          </w:pPr>
          <w:hyperlink w:anchor="_Toc454194346" w:history="1">
            <w:r w:rsidR="00924558" w:rsidRPr="00A62152">
              <w:rPr>
                <w:rStyle w:val="Hyperlink"/>
                <w:noProof/>
              </w:rPr>
              <w:t>2</w:t>
            </w:r>
            <w:r w:rsidR="00924558" w:rsidRPr="00A62152">
              <w:rPr>
                <w:rFonts w:eastAsiaTheme="minorEastAsia"/>
                <w:noProof/>
                <w:szCs w:val="22"/>
                <w:lang w:eastAsia="en-US"/>
              </w:rPr>
              <w:tab/>
            </w:r>
            <w:r w:rsidR="00924558" w:rsidRPr="00A62152">
              <w:rPr>
                <w:rStyle w:val="Hyperlink"/>
                <w:noProof/>
              </w:rPr>
              <w:t>Scope of the SBA</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_Toc454194346 \h </w:instrText>
            </w:r>
            <w:r w:rsidR="00924558" w:rsidRPr="00A62152">
              <w:rPr>
                <w:noProof/>
                <w:webHidden/>
              </w:rPr>
            </w:r>
            <w:r w:rsidR="00924558" w:rsidRPr="00A62152">
              <w:rPr>
                <w:noProof/>
                <w:webHidden/>
              </w:rPr>
              <w:fldChar w:fldCharType="separate"/>
            </w:r>
            <w:r w:rsidR="00067691">
              <w:rPr>
                <w:noProof/>
                <w:webHidden/>
              </w:rPr>
              <w:t>2</w:t>
            </w:r>
            <w:r w:rsidR="00924558" w:rsidRPr="00A62152">
              <w:rPr>
                <w:noProof/>
                <w:webHidden/>
              </w:rPr>
              <w:fldChar w:fldCharType="end"/>
            </w:r>
          </w:hyperlink>
        </w:p>
        <w:p w:rsidR="00924558" w:rsidRPr="00A62152" w:rsidRDefault="00805D6D">
          <w:pPr>
            <w:pStyle w:val="TOC2"/>
            <w:tabs>
              <w:tab w:val="left" w:pos="880"/>
              <w:tab w:val="right" w:leader="dot" w:pos="8630"/>
            </w:tabs>
            <w:rPr>
              <w:rFonts w:eastAsiaTheme="minorEastAsia"/>
              <w:noProof/>
              <w:szCs w:val="22"/>
              <w:lang w:eastAsia="en-US"/>
            </w:rPr>
          </w:pPr>
          <w:hyperlink w:anchor="_Toc454194347" w:history="1">
            <w:r w:rsidR="00924558" w:rsidRPr="00A62152">
              <w:rPr>
                <w:rStyle w:val="Hyperlink"/>
                <w:noProof/>
              </w:rPr>
              <w:t>2.1</w:t>
            </w:r>
            <w:r w:rsidR="00924558" w:rsidRPr="00A62152">
              <w:rPr>
                <w:rFonts w:eastAsiaTheme="minorEastAsia"/>
                <w:noProof/>
                <w:szCs w:val="22"/>
                <w:lang w:eastAsia="en-US"/>
              </w:rPr>
              <w:tab/>
            </w:r>
            <w:r w:rsidR="00924558" w:rsidRPr="00A62152">
              <w:rPr>
                <w:rStyle w:val="Hyperlink"/>
                <w:noProof/>
              </w:rPr>
              <w:t>Core SBA Functionalities</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_Toc454194347 \h </w:instrText>
            </w:r>
            <w:r w:rsidR="00924558" w:rsidRPr="00A62152">
              <w:rPr>
                <w:noProof/>
                <w:webHidden/>
              </w:rPr>
            </w:r>
            <w:r w:rsidR="00924558" w:rsidRPr="00A62152">
              <w:rPr>
                <w:noProof/>
                <w:webHidden/>
              </w:rPr>
              <w:fldChar w:fldCharType="separate"/>
            </w:r>
            <w:r w:rsidR="00067691">
              <w:rPr>
                <w:noProof/>
                <w:webHidden/>
              </w:rPr>
              <w:t>3</w:t>
            </w:r>
            <w:r w:rsidR="00924558" w:rsidRPr="00A62152">
              <w:rPr>
                <w:noProof/>
                <w:webHidden/>
              </w:rPr>
              <w:fldChar w:fldCharType="end"/>
            </w:r>
          </w:hyperlink>
        </w:p>
        <w:p w:rsidR="00924558" w:rsidRPr="00A62152" w:rsidRDefault="00805D6D">
          <w:pPr>
            <w:pStyle w:val="TOC2"/>
            <w:tabs>
              <w:tab w:val="left" w:pos="880"/>
              <w:tab w:val="right" w:leader="dot" w:pos="8630"/>
            </w:tabs>
            <w:rPr>
              <w:rFonts w:eastAsiaTheme="minorEastAsia"/>
              <w:noProof/>
              <w:szCs w:val="22"/>
              <w:lang w:eastAsia="en-US"/>
            </w:rPr>
          </w:pPr>
          <w:hyperlink w:anchor="_Toc454194348" w:history="1">
            <w:r w:rsidR="00924558" w:rsidRPr="00A62152">
              <w:rPr>
                <w:rStyle w:val="Hyperlink"/>
                <w:noProof/>
              </w:rPr>
              <w:t>2.2</w:t>
            </w:r>
            <w:r w:rsidR="00924558" w:rsidRPr="00A62152">
              <w:rPr>
                <w:rFonts w:eastAsiaTheme="minorEastAsia"/>
                <w:noProof/>
                <w:szCs w:val="22"/>
                <w:lang w:eastAsia="en-US"/>
              </w:rPr>
              <w:tab/>
            </w:r>
            <w:r w:rsidR="00924558" w:rsidRPr="00A62152">
              <w:rPr>
                <w:rStyle w:val="Hyperlink"/>
                <w:noProof/>
              </w:rPr>
              <w:t>Performance Report:</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_Toc454194348 \h </w:instrText>
            </w:r>
            <w:r w:rsidR="00924558" w:rsidRPr="00A62152">
              <w:rPr>
                <w:noProof/>
                <w:webHidden/>
              </w:rPr>
            </w:r>
            <w:r w:rsidR="00924558" w:rsidRPr="00A62152">
              <w:rPr>
                <w:noProof/>
                <w:webHidden/>
              </w:rPr>
              <w:fldChar w:fldCharType="separate"/>
            </w:r>
            <w:r w:rsidR="00067691">
              <w:rPr>
                <w:noProof/>
                <w:webHidden/>
              </w:rPr>
              <w:t>3</w:t>
            </w:r>
            <w:r w:rsidR="00924558" w:rsidRPr="00A62152">
              <w:rPr>
                <w:noProof/>
                <w:webHidden/>
              </w:rPr>
              <w:fldChar w:fldCharType="end"/>
            </w:r>
          </w:hyperlink>
        </w:p>
        <w:p w:rsidR="00924558" w:rsidRPr="00A62152" w:rsidRDefault="00805D6D">
          <w:pPr>
            <w:pStyle w:val="TOC2"/>
            <w:tabs>
              <w:tab w:val="left" w:pos="880"/>
              <w:tab w:val="right" w:leader="dot" w:pos="8630"/>
            </w:tabs>
            <w:rPr>
              <w:rFonts w:eastAsiaTheme="minorEastAsia"/>
              <w:noProof/>
              <w:szCs w:val="22"/>
              <w:lang w:eastAsia="en-US"/>
            </w:rPr>
          </w:pPr>
          <w:hyperlink w:anchor="_Toc454194349" w:history="1">
            <w:r w:rsidR="00924558" w:rsidRPr="00A62152">
              <w:rPr>
                <w:rStyle w:val="Hyperlink"/>
                <w:noProof/>
              </w:rPr>
              <w:t>2.3</w:t>
            </w:r>
            <w:r w:rsidR="00924558" w:rsidRPr="00A62152">
              <w:rPr>
                <w:rFonts w:eastAsiaTheme="minorEastAsia"/>
                <w:noProof/>
                <w:szCs w:val="22"/>
                <w:lang w:eastAsia="en-US"/>
              </w:rPr>
              <w:tab/>
            </w:r>
            <w:r w:rsidR="00924558" w:rsidRPr="00A62152">
              <w:rPr>
                <w:rStyle w:val="Hyperlink"/>
                <w:noProof/>
              </w:rPr>
              <w:t>Nonfunctional Requirements</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_Toc454194349 \h </w:instrText>
            </w:r>
            <w:r w:rsidR="00924558" w:rsidRPr="00A62152">
              <w:rPr>
                <w:noProof/>
                <w:webHidden/>
              </w:rPr>
            </w:r>
            <w:r w:rsidR="00924558" w:rsidRPr="00A62152">
              <w:rPr>
                <w:noProof/>
                <w:webHidden/>
              </w:rPr>
              <w:fldChar w:fldCharType="separate"/>
            </w:r>
            <w:r w:rsidR="00067691">
              <w:rPr>
                <w:noProof/>
                <w:webHidden/>
              </w:rPr>
              <w:t>5</w:t>
            </w:r>
            <w:r w:rsidR="00924558" w:rsidRPr="00A62152">
              <w:rPr>
                <w:noProof/>
                <w:webHidden/>
              </w:rPr>
              <w:fldChar w:fldCharType="end"/>
            </w:r>
          </w:hyperlink>
        </w:p>
        <w:p w:rsidR="00924558" w:rsidRPr="00A62152" w:rsidRDefault="00805D6D">
          <w:pPr>
            <w:pStyle w:val="TOC2"/>
            <w:tabs>
              <w:tab w:val="left" w:pos="880"/>
              <w:tab w:val="right" w:leader="dot" w:pos="8630"/>
            </w:tabs>
            <w:rPr>
              <w:rFonts w:eastAsiaTheme="minorEastAsia"/>
              <w:noProof/>
              <w:szCs w:val="22"/>
              <w:lang w:eastAsia="en-US"/>
            </w:rPr>
          </w:pPr>
          <w:hyperlink w:anchor="_Toc454194350" w:history="1">
            <w:r w:rsidR="00924558" w:rsidRPr="00A62152">
              <w:rPr>
                <w:rStyle w:val="Hyperlink"/>
                <w:noProof/>
              </w:rPr>
              <w:t>2.4</w:t>
            </w:r>
            <w:r w:rsidR="00924558" w:rsidRPr="00A62152">
              <w:rPr>
                <w:rFonts w:eastAsiaTheme="minorEastAsia"/>
                <w:noProof/>
                <w:szCs w:val="22"/>
                <w:lang w:eastAsia="en-US"/>
              </w:rPr>
              <w:tab/>
            </w:r>
            <w:r w:rsidR="00924558" w:rsidRPr="00A62152">
              <w:rPr>
                <w:rStyle w:val="Hyperlink"/>
                <w:noProof/>
              </w:rPr>
              <w:t>How will SBA work</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_Toc454194350 \h </w:instrText>
            </w:r>
            <w:r w:rsidR="00924558" w:rsidRPr="00A62152">
              <w:rPr>
                <w:noProof/>
                <w:webHidden/>
              </w:rPr>
            </w:r>
            <w:r w:rsidR="00924558" w:rsidRPr="00A62152">
              <w:rPr>
                <w:noProof/>
                <w:webHidden/>
              </w:rPr>
              <w:fldChar w:fldCharType="separate"/>
            </w:r>
            <w:r w:rsidR="00067691">
              <w:rPr>
                <w:noProof/>
                <w:webHidden/>
              </w:rPr>
              <w:t>5</w:t>
            </w:r>
            <w:r w:rsidR="00924558" w:rsidRPr="00A62152">
              <w:rPr>
                <w:noProof/>
                <w:webHidden/>
              </w:rPr>
              <w:fldChar w:fldCharType="end"/>
            </w:r>
          </w:hyperlink>
        </w:p>
        <w:p w:rsidR="00924558" w:rsidRPr="00A62152" w:rsidRDefault="00805D6D">
          <w:pPr>
            <w:pStyle w:val="TOC2"/>
            <w:tabs>
              <w:tab w:val="left" w:pos="880"/>
              <w:tab w:val="right" w:leader="dot" w:pos="8630"/>
            </w:tabs>
            <w:rPr>
              <w:rFonts w:eastAsiaTheme="minorEastAsia"/>
              <w:noProof/>
              <w:szCs w:val="22"/>
              <w:lang w:eastAsia="en-US"/>
            </w:rPr>
          </w:pPr>
          <w:hyperlink w:anchor="_Toc454194351" w:history="1">
            <w:r w:rsidR="00924558" w:rsidRPr="00A62152">
              <w:rPr>
                <w:rStyle w:val="Hyperlink"/>
                <w:noProof/>
              </w:rPr>
              <w:t>2.5</w:t>
            </w:r>
            <w:r w:rsidR="00924558" w:rsidRPr="00A62152">
              <w:rPr>
                <w:rFonts w:eastAsiaTheme="minorEastAsia"/>
                <w:noProof/>
                <w:szCs w:val="22"/>
                <w:lang w:eastAsia="en-US"/>
              </w:rPr>
              <w:tab/>
            </w:r>
            <w:r w:rsidR="00924558" w:rsidRPr="00A62152">
              <w:rPr>
                <w:rStyle w:val="Hyperlink"/>
                <w:noProof/>
              </w:rPr>
              <w:t>Approval Process</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_Toc454194351 \h </w:instrText>
            </w:r>
            <w:r w:rsidR="00924558" w:rsidRPr="00A62152">
              <w:rPr>
                <w:noProof/>
                <w:webHidden/>
              </w:rPr>
            </w:r>
            <w:r w:rsidR="00924558" w:rsidRPr="00A62152">
              <w:rPr>
                <w:noProof/>
                <w:webHidden/>
              </w:rPr>
              <w:fldChar w:fldCharType="separate"/>
            </w:r>
            <w:r w:rsidR="00067691">
              <w:rPr>
                <w:noProof/>
                <w:webHidden/>
              </w:rPr>
              <w:t>6</w:t>
            </w:r>
            <w:r w:rsidR="00924558" w:rsidRPr="00A62152">
              <w:rPr>
                <w:noProof/>
                <w:webHidden/>
              </w:rPr>
              <w:fldChar w:fldCharType="end"/>
            </w:r>
          </w:hyperlink>
        </w:p>
        <w:p w:rsidR="00924558" w:rsidRPr="00A62152" w:rsidRDefault="00805D6D">
          <w:pPr>
            <w:pStyle w:val="TOC1"/>
            <w:tabs>
              <w:tab w:val="left" w:pos="440"/>
              <w:tab w:val="right" w:leader="dot" w:pos="8630"/>
            </w:tabs>
            <w:rPr>
              <w:rFonts w:eastAsiaTheme="minorEastAsia"/>
              <w:noProof/>
              <w:szCs w:val="22"/>
              <w:lang w:eastAsia="en-US"/>
            </w:rPr>
          </w:pPr>
          <w:hyperlink w:anchor="_Toc454194352" w:history="1">
            <w:r w:rsidR="00924558" w:rsidRPr="00A62152">
              <w:rPr>
                <w:rStyle w:val="Hyperlink"/>
                <w:noProof/>
              </w:rPr>
              <w:t>3</w:t>
            </w:r>
            <w:r w:rsidR="00924558" w:rsidRPr="00A62152">
              <w:rPr>
                <w:rFonts w:eastAsiaTheme="minorEastAsia"/>
                <w:noProof/>
                <w:szCs w:val="22"/>
                <w:lang w:eastAsia="en-US"/>
              </w:rPr>
              <w:tab/>
            </w:r>
            <w:r w:rsidR="00924558" w:rsidRPr="00A62152">
              <w:rPr>
                <w:rStyle w:val="Hyperlink"/>
                <w:noProof/>
              </w:rPr>
              <w:t>Acadgild deliverables</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_Toc454194352 \h </w:instrText>
            </w:r>
            <w:r w:rsidR="00924558" w:rsidRPr="00A62152">
              <w:rPr>
                <w:noProof/>
                <w:webHidden/>
              </w:rPr>
            </w:r>
            <w:r w:rsidR="00924558" w:rsidRPr="00A62152">
              <w:rPr>
                <w:noProof/>
                <w:webHidden/>
              </w:rPr>
              <w:fldChar w:fldCharType="separate"/>
            </w:r>
            <w:r w:rsidR="00067691">
              <w:rPr>
                <w:noProof/>
                <w:webHidden/>
              </w:rPr>
              <w:t>7</w:t>
            </w:r>
            <w:r w:rsidR="00924558" w:rsidRPr="00A62152">
              <w:rPr>
                <w:noProof/>
                <w:webHidden/>
              </w:rPr>
              <w:fldChar w:fldCharType="end"/>
            </w:r>
          </w:hyperlink>
        </w:p>
        <w:p w:rsidR="00924558" w:rsidRPr="00A62152" w:rsidRDefault="00805D6D">
          <w:pPr>
            <w:pStyle w:val="TOC1"/>
            <w:tabs>
              <w:tab w:val="left" w:pos="440"/>
              <w:tab w:val="right" w:leader="dot" w:pos="8630"/>
            </w:tabs>
            <w:rPr>
              <w:rFonts w:eastAsiaTheme="minorEastAsia"/>
              <w:noProof/>
              <w:szCs w:val="22"/>
              <w:lang w:eastAsia="en-US"/>
            </w:rPr>
          </w:pPr>
          <w:hyperlink w:anchor="_Toc454194353" w:history="1">
            <w:r w:rsidR="00924558" w:rsidRPr="00A62152">
              <w:rPr>
                <w:rStyle w:val="Hyperlink"/>
                <w:noProof/>
              </w:rPr>
              <w:t>4</w:t>
            </w:r>
            <w:r w:rsidR="00924558" w:rsidRPr="00A62152">
              <w:rPr>
                <w:rFonts w:eastAsiaTheme="minorEastAsia"/>
                <w:noProof/>
                <w:szCs w:val="22"/>
                <w:lang w:eastAsia="en-US"/>
              </w:rPr>
              <w:tab/>
            </w:r>
            <w:r w:rsidR="00924558" w:rsidRPr="00A62152">
              <w:rPr>
                <w:rStyle w:val="Hyperlink"/>
                <w:noProof/>
              </w:rPr>
              <w:t>Timeline</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_Toc454194353 \h </w:instrText>
            </w:r>
            <w:r w:rsidR="00924558" w:rsidRPr="00A62152">
              <w:rPr>
                <w:noProof/>
                <w:webHidden/>
              </w:rPr>
            </w:r>
            <w:r w:rsidR="00924558" w:rsidRPr="00A62152">
              <w:rPr>
                <w:noProof/>
                <w:webHidden/>
              </w:rPr>
              <w:fldChar w:fldCharType="separate"/>
            </w:r>
            <w:r w:rsidR="00067691">
              <w:rPr>
                <w:noProof/>
                <w:webHidden/>
              </w:rPr>
              <w:t>7</w:t>
            </w:r>
            <w:r w:rsidR="00924558" w:rsidRPr="00A62152">
              <w:rPr>
                <w:noProof/>
                <w:webHidden/>
              </w:rPr>
              <w:fldChar w:fldCharType="end"/>
            </w:r>
          </w:hyperlink>
        </w:p>
        <w:p w:rsidR="00924558" w:rsidRPr="00A62152" w:rsidRDefault="00805D6D">
          <w:pPr>
            <w:pStyle w:val="TOC1"/>
            <w:tabs>
              <w:tab w:val="left" w:pos="440"/>
              <w:tab w:val="right" w:leader="dot" w:pos="8630"/>
            </w:tabs>
            <w:rPr>
              <w:rFonts w:eastAsiaTheme="minorEastAsia"/>
              <w:noProof/>
              <w:szCs w:val="22"/>
              <w:lang w:eastAsia="en-US"/>
            </w:rPr>
          </w:pPr>
          <w:hyperlink w:anchor="_Toc454194354" w:history="1">
            <w:r w:rsidR="00924558" w:rsidRPr="00A62152">
              <w:rPr>
                <w:rStyle w:val="Hyperlink"/>
                <w:noProof/>
              </w:rPr>
              <w:t>5</w:t>
            </w:r>
            <w:r w:rsidR="00924558" w:rsidRPr="00A62152">
              <w:rPr>
                <w:rFonts w:eastAsiaTheme="minorEastAsia"/>
                <w:noProof/>
                <w:szCs w:val="22"/>
                <w:lang w:eastAsia="en-US"/>
              </w:rPr>
              <w:tab/>
            </w:r>
            <w:r w:rsidR="00924558" w:rsidRPr="00A62152">
              <w:rPr>
                <w:rStyle w:val="Hyperlink"/>
                <w:noProof/>
              </w:rPr>
              <w:t>Workflow</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_Toc454194354 \h </w:instrText>
            </w:r>
            <w:r w:rsidR="00924558" w:rsidRPr="00A62152">
              <w:rPr>
                <w:noProof/>
                <w:webHidden/>
              </w:rPr>
            </w:r>
            <w:r w:rsidR="00924558" w:rsidRPr="00A62152">
              <w:rPr>
                <w:noProof/>
                <w:webHidden/>
              </w:rPr>
              <w:fldChar w:fldCharType="separate"/>
            </w:r>
            <w:r w:rsidR="00067691">
              <w:rPr>
                <w:noProof/>
                <w:webHidden/>
              </w:rPr>
              <w:t>7</w:t>
            </w:r>
            <w:r w:rsidR="00924558" w:rsidRPr="00A62152">
              <w:rPr>
                <w:noProof/>
                <w:webHidden/>
              </w:rPr>
              <w:fldChar w:fldCharType="end"/>
            </w:r>
          </w:hyperlink>
        </w:p>
        <w:p w:rsidR="00924558" w:rsidRPr="00A62152" w:rsidRDefault="00805D6D">
          <w:pPr>
            <w:pStyle w:val="TOC1"/>
            <w:tabs>
              <w:tab w:val="left" w:pos="440"/>
              <w:tab w:val="right" w:leader="dot" w:pos="8630"/>
            </w:tabs>
            <w:rPr>
              <w:rFonts w:eastAsiaTheme="minorEastAsia"/>
              <w:noProof/>
              <w:szCs w:val="22"/>
              <w:lang w:eastAsia="en-US"/>
            </w:rPr>
          </w:pPr>
          <w:hyperlink w:anchor="_Toc454194355" w:history="1">
            <w:r w:rsidR="00924558" w:rsidRPr="00A62152">
              <w:rPr>
                <w:rStyle w:val="Hyperlink"/>
                <w:noProof/>
              </w:rPr>
              <w:t>6</w:t>
            </w:r>
            <w:r w:rsidR="00924558" w:rsidRPr="00A62152">
              <w:rPr>
                <w:rFonts w:eastAsiaTheme="minorEastAsia"/>
                <w:noProof/>
                <w:szCs w:val="22"/>
                <w:lang w:eastAsia="en-US"/>
              </w:rPr>
              <w:tab/>
            </w:r>
            <w:r w:rsidR="00924558" w:rsidRPr="00A62152">
              <w:rPr>
                <w:rStyle w:val="Hyperlink"/>
                <w:noProof/>
              </w:rPr>
              <w:t>Risks and mitigation plans</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_Toc454194355 \h </w:instrText>
            </w:r>
            <w:r w:rsidR="00924558" w:rsidRPr="00A62152">
              <w:rPr>
                <w:noProof/>
                <w:webHidden/>
              </w:rPr>
            </w:r>
            <w:r w:rsidR="00924558" w:rsidRPr="00A62152">
              <w:rPr>
                <w:noProof/>
                <w:webHidden/>
              </w:rPr>
              <w:fldChar w:fldCharType="separate"/>
            </w:r>
            <w:r w:rsidR="00067691">
              <w:rPr>
                <w:noProof/>
                <w:webHidden/>
              </w:rPr>
              <w:t>8</w:t>
            </w:r>
            <w:r w:rsidR="00924558" w:rsidRPr="00A62152">
              <w:rPr>
                <w:noProof/>
                <w:webHidden/>
              </w:rPr>
              <w:fldChar w:fldCharType="end"/>
            </w:r>
          </w:hyperlink>
        </w:p>
        <w:p w:rsidR="00924558" w:rsidRPr="00A62152" w:rsidRDefault="00805D6D">
          <w:pPr>
            <w:pStyle w:val="TOC1"/>
            <w:tabs>
              <w:tab w:val="left" w:pos="440"/>
              <w:tab w:val="right" w:leader="dot" w:pos="8630"/>
            </w:tabs>
            <w:rPr>
              <w:rFonts w:eastAsiaTheme="minorEastAsia"/>
              <w:noProof/>
              <w:szCs w:val="22"/>
              <w:lang w:eastAsia="en-US"/>
            </w:rPr>
          </w:pPr>
          <w:hyperlink w:anchor="_Toc454194356" w:history="1">
            <w:r w:rsidR="00924558" w:rsidRPr="00A62152">
              <w:rPr>
                <w:rStyle w:val="Hyperlink"/>
                <w:noProof/>
              </w:rPr>
              <w:t>7</w:t>
            </w:r>
            <w:r w:rsidR="00924558" w:rsidRPr="00A62152">
              <w:rPr>
                <w:rFonts w:eastAsiaTheme="minorEastAsia"/>
                <w:noProof/>
                <w:szCs w:val="22"/>
                <w:lang w:eastAsia="en-US"/>
              </w:rPr>
              <w:tab/>
            </w:r>
            <w:r w:rsidR="00924558" w:rsidRPr="00A62152">
              <w:rPr>
                <w:rStyle w:val="Hyperlink"/>
                <w:noProof/>
              </w:rPr>
              <w:t>Commercials</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_Toc454194356 \h </w:instrText>
            </w:r>
            <w:r w:rsidR="00924558" w:rsidRPr="00A62152">
              <w:rPr>
                <w:noProof/>
                <w:webHidden/>
              </w:rPr>
            </w:r>
            <w:r w:rsidR="00924558" w:rsidRPr="00A62152">
              <w:rPr>
                <w:noProof/>
                <w:webHidden/>
              </w:rPr>
              <w:fldChar w:fldCharType="separate"/>
            </w:r>
            <w:r w:rsidR="00067691">
              <w:rPr>
                <w:noProof/>
                <w:webHidden/>
              </w:rPr>
              <w:t>8</w:t>
            </w:r>
            <w:r w:rsidR="00924558" w:rsidRPr="00A62152">
              <w:rPr>
                <w:noProof/>
                <w:webHidden/>
              </w:rPr>
              <w:fldChar w:fldCharType="end"/>
            </w:r>
          </w:hyperlink>
        </w:p>
        <w:p w:rsidR="00924558" w:rsidRPr="00A62152" w:rsidRDefault="00805D6D">
          <w:pPr>
            <w:pStyle w:val="TOC3"/>
            <w:tabs>
              <w:tab w:val="left" w:pos="1320"/>
              <w:tab w:val="right" w:leader="dot" w:pos="8630"/>
            </w:tabs>
            <w:rPr>
              <w:rFonts w:eastAsiaTheme="minorEastAsia"/>
              <w:noProof/>
              <w:szCs w:val="22"/>
              <w:lang w:eastAsia="en-US"/>
            </w:rPr>
          </w:pPr>
          <w:hyperlink w:anchor="_Toc454194357" w:history="1">
            <w:r w:rsidR="00924558" w:rsidRPr="00A62152">
              <w:rPr>
                <w:rStyle w:val="Hyperlink"/>
                <w:noProof/>
              </w:rPr>
              <w:t>7.1.1</w:t>
            </w:r>
            <w:r w:rsidR="00924558" w:rsidRPr="00A62152">
              <w:rPr>
                <w:rFonts w:eastAsiaTheme="minorEastAsia"/>
                <w:noProof/>
                <w:szCs w:val="22"/>
                <w:lang w:eastAsia="en-US"/>
              </w:rPr>
              <w:tab/>
            </w:r>
            <w:r w:rsidR="00924558" w:rsidRPr="00A62152">
              <w:rPr>
                <w:rStyle w:val="Hyperlink"/>
                <w:noProof/>
                <w:shd w:val="clear" w:color="auto" w:fill="FFFFFF"/>
                <w:lang w:eastAsia="en-US"/>
              </w:rPr>
              <w:t>SBA Development</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_Toc454194357 \h </w:instrText>
            </w:r>
            <w:r w:rsidR="00924558" w:rsidRPr="00A62152">
              <w:rPr>
                <w:noProof/>
                <w:webHidden/>
              </w:rPr>
            </w:r>
            <w:r w:rsidR="00924558" w:rsidRPr="00A62152">
              <w:rPr>
                <w:noProof/>
                <w:webHidden/>
              </w:rPr>
              <w:fldChar w:fldCharType="separate"/>
            </w:r>
            <w:r w:rsidR="00067691">
              <w:rPr>
                <w:noProof/>
                <w:webHidden/>
              </w:rPr>
              <w:t>8</w:t>
            </w:r>
            <w:r w:rsidR="00924558" w:rsidRPr="00A62152">
              <w:rPr>
                <w:noProof/>
                <w:webHidden/>
              </w:rPr>
              <w:fldChar w:fldCharType="end"/>
            </w:r>
          </w:hyperlink>
        </w:p>
        <w:p w:rsidR="00924558" w:rsidRPr="00A62152" w:rsidRDefault="00805D6D">
          <w:pPr>
            <w:pStyle w:val="TOC2"/>
            <w:tabs>
              <w:tab w:val="left" w:pos="880"/>
              <w:tab w:val="right" w:leader="dot" w:pos="8630"/>
            </w:tabs>
            <w:rPr>
              <w:rFonts w:eastAsiaTheme="minorEastAsia"/>
              <w:noProof/>
              <w:szCs w:val="22"/>
              <w:lang w:eastAsia="en-US"/>
            </w:rPr>
          </w:pPr>
          <w:hyperlink w:anchor="_Toc454194358" w:history="1">
            <w:r w:rsidR="00924558" w:rsidRPr="00A62152">
              <w:rPr>
                <w:rStyle w:val="Hyperlink"/>
                <w:noProof/>
              </w:rPr>
              <w:t>7.2</w:t>
            </w:r>
            <w:r w:rsidR="00924558" w:rsidRPr="00A62152">
              <w:rPr>
                <w:rFonts w:eastAsiaTheme="minorEastAsia"/>
                <w:noProof/>
                <w:szCs w:val="22"/>
                <w:lang w:eastAsia="en-US"/>
              </w:rPr>
              <w:tab/>
            </w:r>
            <w:r w:rsidR="00924558" w:rsidRPr="00A62152">
              <w:rPr>
                <w:rStyle w:val="Hyperlink"/>
                <w:noProof/>
                <w:shd w:val="clear" w:color="auto" w:fill="FFFFFF"/>
                <w:lang w:eastAsia="en-US"/>
              </w:rPr>
              <w:t>Evaluation service</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_Toc454194358 \h </w:instrText>
            </w:r>
            <w:r w:rsidR="00924558" w:rsidRPr="00A62152">
              <w:rPr>
                <w:noProof/>
                <w:webHidden/>
              </w:rPr>
            </w:r>
            <w:r w:rsidR="00924558" w:rsidRPr="00A62152">
              <w:rPr>
                <w:noProof/>
                <w:webHidden/>
              </w:rPr>
              <w:fldChar w:fldCharType="separate"/>
            </w:r>
            <w:r w:rsidR="00067691">
              <w:rPr>
                <w:noProof/>
                <w:webHidden/>
              </w:rPr>
              <w:t>8</w:t>
            </w:r>
            <w:r w:rsidR="00924558" w:rsidRPr="00A62152">
              <w:rPr>
                <w:noProof/>
                <w:webHidden/>
              </w:rPr>
              <w:fldChar w:fldCharType="end"/>
            </w:r>
          </w:hyperlink>
        </w:p>
        <w:p w:rsidR="00924558" w:rsidRPr="00A62152" w:rsidRDefault="00805D6D">
          <w:pPr>
            <w:pStyle w:val="TOC3"/>
            <w:tabs>
              <w:tab w:val="left" w:pos="880"/>
              <w:tab w:val="right" w:leader="dot" w:pos="8630"/>
            </w:tabs>
            <w:rPr>
              <w:rFonts w:eastAsiaTheme="minorEastAsia"/>
              <w:noProof/>
              <w:szCs w:val="22"/>
              <w:lang w:eastAsia="en-US"/>
            </w:rPr>
          </w:pPr>
          <w:hyperlink w:anchor="_Toc454194359" w:history="1">
            <w:r w:rsidR="00924558" w:rsidRPr="00A62152">
              <w:rPr>
                <w:rStyle w:val="Hyperlink"/>
                <w:noProof/>
              </w:rPr>
              <w:t></w:t>
            </w:r>
            <w:r w:rsidR="00924558" w:rsidRPr="00A62152">
              <w:rPr>
                <w:rFonts w:eastAsiaTheme="minorEastAsia"/>
                <w:noProof/>
                <w:szCs w:val="22"/>
                <w:lang w:eastAsia="en-US"/>
              </w:rPr>
              <w:tab/>
            </w:r>
            <w:r w:rsidR="00924558" w:rsidRPr="00A62152">
              <w:rPr>
                <w:rStyle w:val="Hyperlink"/>
                <w:noProof/>
              </w:rPr>
              <w:t>15% of service Tax is not included in the above quote</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_Toc454194359 \h </w:instrText>
            </w:r>
            <w:r w:rsidR="00924558" w:rsidRPr="00A62152">
              <w:rPr>
                <w:noProof/>
                <w:webHidden/>
              </w:rPr>
            </w:r>
            <w:r w:rsidR="00924558" w:rsidRPr="00A62152">
              <w:rPr>
                <w:noProof/>
                <w:webHidden/>
              </w:rPr>
              <w:fldChar w:fldCharType="separate"/>
            </w:r>
            <w:r w:rsidR="00067691">
              <w:rPr>
                <w:noProof/>
                <w:webHidden/>
              </w:rPr>
              <w:t>9</w:t>
            </w:r>
            <w:r w:rsidR="00924558" w:rsidRPr="00A62152">
              <w:rPr>
                <w:noProof/>
                <w:webHidden/>
              </w:rPr>
              <w:fldChar w:fldCharType="end"/>
            </w:r>
          </w:hyperlink>
        </w:p>
        <w:p w:rsidR="00924558" w:rsidRPr="00A62152" w:rsidRDefault="00805D6D">
          <w:pPr>
            <w:pStyle w:val="TOC3"/>
            <w:tabs>
              <w:tab w:val="left" w:pos="880"/>
              <w:tab w:val="right" w:leader="dot" w:pos="8630"/>
            </w:tabs>
            <w:rPr>
              <w:rFonts w:eastAsiaTheme="minorEastAsia"/>
              <w:noProof/>
              <w:szCs w:val="22"/>
              <w:lang w:eastAsia="en-US"/>
            </w:rPr>
          </w:pPr>
          <w:hyperlink w:anchor="_Toc454194360" w:history="1">
            <w:r w:rsidR="00924558" w:rsidRPr="00A62152">
              <w:rPr>
                <w:rStyle w:val="Hyperlink"/>
                <w:noProof/>
              </w:rPr>
              <w:t></w:t>
            </w:r>
            <w:r w:rsidR="00924558" w:rsidRPr="00A62152">
              <w:rPr>
                <w:rFonts w:eastAsiaTheme="minorEastAsia"/>
                <w:noProof/>
                <w:szCs w:val="22"/>
                <w:lang w:eastAsia="en-US"/>
              </w:rPr>
              <w:tab/>
            </w:r>
            <w:r w:rsidR="00924558" w:rsidRPr="00A62152">
              <w:rPr>
                <w:rStyle w:val="Hyperlink"/>
                <w:noProof/>
              </w:rPr>
              <w:t>30% of Advance payment will be required to initiate the project work</w:t>
            </w:r>
            <w:r w:rsidR="00924558" w:rsidRPr="00A62152">
              <w:rPr>
                <w:noProof/>
                <w:webHidden/>
              </w:rPr>
              <w:tab/>
            </w:r>
            <w:r w:rsidR="00924558" w:rsidRPr="00A62152">
              <w:rPr>
                <w:noProof/>
                <w:webHidden/>
              </w:rPr>
              <w:fldChar w:fldCharType="begin"/>
            </w:r>
            <w:r w:rsidR="00924558" w:rsidRPr="00A62152">
              <w:rPr>
                <w:noProof/>
                <w:webHidden/>
              </w:rPr>
              <w:instrText xml:space="preserve"> PAGEREF _Toc454194360 \h </w:instrText>
            </w:r>
            <w:r w:rsidR="00924558" w:rsidRPr="00A62152">
              <w:rPr>
                <w:noProof/>
                <w:webHidden/>
              </w:rPr>
            </w:r>
            <w:r w:rsidR="00924558" w:rsidRPr="00A62152">
              <w:rPr>
                <w:noProof/>
                <w:webHidden/>
              </w:rPr>
              <w:fldChar w:fldCharType="separate"/>
            </w:r>
            <w:r w:rsidR="00067691">
              <w:rPr>
                <w:noProof/>
                <w:webHidden/>
              </w:rPr>
              <w:t>9</w:t>
            </w:r>
            <w:r w:rsidR="00924558" w:rsidRPr="00A62152">
              <w:rPr>
                <w:noProof/>
                <w:webHidden/>
              </w:rPr>
              <w:fldChar w:fldCharType="end"/>
            </w:r>
          </w:hyperlink>
        </w:p>
        <w:p w:rsidR="00CD4200" w:rsidRPr="00A62152" w:rsidRDefault="00CD4200">
          <w:r w:rsidRPr="00A62152">
            <w:rPr>
              <w:b/>
              <w:bCs/>
              <w:noProof/>
            </w:rPr>
            <w:fldChar w:fldCharType="end"/>
          </w:r>
        </w:p>
      </w:sdtContent>
    </w:sdt>
    <w:p w:rsidR="00CD4200" w:rsidRPr="00A62152" w:rsidRDefault="00CD4200" w:rsidP="00A65ED5">
      <w:pPr>
        <w:pStyle w:val="Title"/>
        <w:jc w:val="both"/>
        <w:rPr>
          <w:rFonts w:ascii="Times New Roman" w:hAnsi="Times New Roman" w:cs="Times New Roman"/>
        </w:rPr>
      </w:pPr>
    </w:p>
    <w:p w:rsidR="003E6082" w:rsidRPr="00A62152" w:rsidRDefault="003E6082" w:rsidP="00A65ED5">
      <w:pPr>
        <w:pStyle w:val="Title"/>
        <w:jc w:val="both"/>
        <w:rPr>
          <w:rFonts w:ascii="Times New Roman" w:hAnsi="Times New Roman" w:cs="Times New Roman"/>
        </w:rPr>
      </w:pPr>
    </w:p>
    <w:p w:rsidR="009E155F" w:rsidRPr="00A62152" w:rsidRDefault="009E155F" w:rsidP="00A65ED5">
      <w:pPr>
        <w:pStyle w:val="Title"/>
        <w:jc w:val="both"/>
        <w:rPr>
          <w:rFonts w:ascii="Times New Roman" w:hAnsi="Times New Roman" w:cs="Times New Roman"/>
        </w:rPr>
      </w:pPr>
    </w:p>
    <w:p w:rsidR="009E155F" w:rsidRPr="00A62152" w:rsidRDefault="009E155F" w:rsidP="00A65ED5">
      <w:pPr>
        <w:pStyle w:val="Title"/>
        <w:jc w:val="both"/>
        <w:rPr>
          <w:rFonts w:ascii="Times New Roman" w:hAnsi="Times New Roman" w:cs="Times New Roman"/>
        </w:rPr>
      </w:pPr>
    </w:p>
    <w:p w:rsidR="009E155F" w:rsidRPr="00A62152" w:rsidRDefault="009E155F" w:rsidP="00A65ED5">
      <w:pPr>
        <w:pStyle w:val="Title"/>
        <w:jc w:val="both"/>
        <w:rPr>
          <w:rFonts w:ascii="Times New Roman" w:hAnsi="Times New Roman" w:cs="Times New Roman"/>
        </w:rPr>
      </w:pPr>
    </w:p>
    <w:p w:rsidR="009E155F" w:rsidRPr="00A62152" w:rsidRDefault="009E155F" w:rsidP="00A65ED5">
      <w:pPr>
        <w:pStyle w:val="Title"/>
        <w:jc w:val="both"/>
        <w:rPr>
          <w:rFonts w:ascii="Times New Roman" w:hAnsi="Times New Roman" w:cs="Times New Roman"/>
        </w:rPr>
      </w:pPr>
    </w:p>
    <w:p w:rsidR="009E155F" w:rsidRPr="00A62152" w:rsidRDefault="009E155F" w:rsidP="00A65ED5">
      <w:pPr>
        <w:pStyle w:val="Title"/>
        <w:jc w:val="both"/>
        <w:rPr>
          <w:rFonts w:ascii="Times New Roman" w:hAnsi="Times New Roman" w:cs="Times New Roman"/>
        </w:rPr>
      </w:pPr>
    </w:p>
    <w:p w:rsidR="009E155F" w:rsidRPr="00A62152" w:rsidRDefault="009E155F" w:rsidP="00A65ED5">
      <w:pPr>
        <w:pStyle w:val="Title"/>
        <w:jc w:val="both"/>
        <w:rPr>
          <w:rFonts w:ascii="Times New Roman" w:hAnsi="Times New Roman" w:cs="Times New Roman"/>
        </w:rPr>
      </w:pPr>
    </w:p>
    <w:p w:rsidR="009E155F" w:rsidRPr="00A62152" w:rsidRDefault="009E155F" w:rsidP="00A65ED5">
      <w:pPr>
        <w:pStyle w:val="Title"/>
        <w:jc w:val="both"/>
        <w:rPr>
          <w:rFonts w:ascii="Times New Roman" w:hAnsi="Times New Roman" w:cs="Times New Roman"/>
        </w:rPr>
      </w:pPr>
    </w:p>
    <w:p w:rsidR="009E155F" w:rsidRPr="00A62152" w:rsidRDefault="009E155F" w:rsidP="00A65ED5">
      <w:pPr>
        <w:pStyle w:val="Title"/>
        <w:jc w:val="both"/>
        <w:rPr>
          <w:rFonts w:ascii="Times New Roman" w:hAnsi="Times New Roman" w:cs="Times New Roman"/>
        </w:rPr>
      </w:pPr>
    </w:p>
    <w:p w:rsidR="000D3074" w:rsidRPr="00A62152" w:rsidRDefault="008F79E2" w:rsidP="00C70949">
      <w:pPr>
        <w:pStyle w:val="Heading1"/>
        <w:numPr>
          <w:ilvl w:val="0"/>
          <w:numId w:val="24"/>
        </w:numPr>
      </w:pPr>
      <w:bookmarkStart w:id="1" w:name="_Toc454194345"/>
      <w:r w:rsidRPr="00C70949">
        <w:lastRenderedPageBreak/>
        <w:t>Over</w:t>
      </w:r>
      <w:bookmarkStart w:id="2" w:name="_GoBack"/>
      <w:bookmarkEnd w:id="2"/>
      <w:r w:rsidRPr="00C70949">
        <w:t>view</w:t>
      </w:r>
      <w:bookmarkEnd w:id="1"/>
      <w:r w:rsidR="00F55791" w:rsidRPr="00A62152">
        <w:t xml:space="preserve"> </w:t>
      </w:r>
    </w:p>
    <w:p w:rsidR="000D3074" w:rsidRPr="00A62152" w:rsidRDefault="000D3074" w:rsidP="000D3074">
      <w:pPr>
        <w:jc w:val="left"/>
        <w:rPr>
          <w:rFonts w:eastAsia="Times New Roman"/>
          <w:szCs w:val="22"/>
          <w:shd w:val="clear" w:color="auto" w:fill="FFFFFF"/>
          <w:lang w:eastAsia="en-US"/>
        </w:rPr>
      </w:pPr>
      <w:r w:rsidRPr="00A62152">
        <w:rPr>
          <w:rFonts w:eastAsia="Times New Roman"/>
          <w:szCs w:val="22"/>
          <w:lang w:eastAsia="en-US"/>
        </w:rPr>
        <w:t>CTS associates from various BUs have undergone internal trainings on front-</w:t>
      </w:r>
      <w:r w:rsidR="004A281C" w:rsidRPr="00A62152">
        <w:rPr>
          <w:rFonts w:eastAsia="Times New Roman"/>
          <w:szCs w:val="22"/>
          <w:lang w:eastAsia="en-US"/>
        </w:rPr>
        <w:t xml:space="preserve">end technologies. </w:t>
      </w:r>
      <w:r w:rsidRPr="00A62152">
        <w:rPr>
          <w:rFonts w:eastAsia="Times New Roman"/>
          <w:szCs w:val="22"/>
          <w:lang w:eastAsia="en-US"/>
        </w:rPr>
        <w:t xml:space="preserve">L&amp;D departments of CTS now want to assess effectiveness of these trainings by conducting Skill Based Assessments(SBA) of trained associates. </w:t>
      </w:r>
      <w:r w:rsidRPr="00A62152">
        <w:rPr>
          <w:rFonts w:eastAsia="Times New Roman"/>
          <w:szCs w:val="22"/>
          <w:shd w:val="clear" w:color="auto" w:fill="FFFFFF"/>
          <w:lang w:eastAsia="en-US"/>
        </w:rPr>
        <w:t>To furnish this task, CTS L&amp;D team is exploring training partners who can provide robust Skill based assessment and evaluation services.</w:t>
      </w:r>
    </w:p>
    <w:p w:rsidR="000D3074" w:rsidRPr="00A62152" w:rsidRDefault="000D3074" w:rsidP="008F79E2">
      <w:pPr>
        <w:keepNext/>
        <w:rPr>
          <w:szCs w:val="22"/>
        </w:rPr>
      </w:pPr>
    </w:p>
    <w:p w:rsidR="008F79E2" w:rsidRPr="00A62152" w:rsidRDefault="008F79E2" w:rsidP="008F79E2">
      <w:pPr>
        <w:rPr>
          <w:szCs w:val="22"/>
        </w:rPr>
      </w:pPr>
    </w:p>
    <w:p w:rsidR="006D3D25" w:rsidRPr="00A62152" w:rsidRDefault="006D3D25" w:rsidP="00A62152">
      <w:pPr>
        <w:pStyle w:val="ListParagraph"/>
        <w:numPr>
          <w:ilvl w:val="0"/>
          <w:numId w:val="22"/>
        </w:numPr>
        <w:jc w:val="left"/>
        <w:textAlignment w:val="baseline"/>
        <w:rPr>
          <w:rFonts w:eastAsia="Times New Roman"/>
          <w:szCs w:val="22"/>
          <w:shd w:val="clear" w:color="auto" w:fill="FFFFFF"/>
          <w:lang w:eastAsia="en-US"/>
        </w:rPr>
      </w:pPr>
      <w:r w:rsidRPr="00A62152">
        <w:rPr>
          <w:rFonts w:eastAsia="Times New Roman"/>
          <w:szCs w:val="22"/>
          <w:shd w:val="clear" w:color="auto" w:fill="FFFFFF"/>
          <w:lang w:eastAsia="en-US"/>
        </w:rPr>
        <w:t xml:space="preserve">SBA </w:t>
      </w:r>
      <w:r w:rsidR="008F79E2" w:rsidRPr="00A62152">
        <w:rPr>
          <w:rFonts w:eastAsia="Times New Roman"/>
          <w:szCs w:val="22"/>
          <w:shd w:val="clear" w:color="auto" w:fill="FFFFFF"/>
          <w:lang w:eastAsia="en-US"/>
        </w:rPr>
        <w:t>Technology stack-  Angular.JS, Node.JS, RESTful web services along with MySQL or MongoDB</w:t>
      </w:r>
    </w:p>
    <w:p w:rsidR="000D3074" w:rsidRPr="00A62152" w:rsidRDefault="000D3074" w:rsidP="006D3D25">
      <w:pPr>
        <w:jc w:val="left"/>
        <w:textAlignment w:val="baseline"/>
        <w:rPr>
          <w:rFonts w:eastAsia="Times New Roman"/>
          <w:szCs w:val="22"/>
          <w:shd w:val="clear" w:color="auto" w:fill="FFFFFF"/>
          <w:lang w:eastAsia="en-US"/>
        </w:rPr>
      </w:pPr>
    </w:p>
    <w:p w:rsidR="000D3074" w:rsidRPr="00A62152" w:rsidRDefault="000D3074" w:rsidP="00A62152">
      <w:pPr>
        <w:pStyle w:val="NormalWeb"/>
        <w:numPr>
          <w:ilvl w:val="0"/>
          <w:numId w:val="22"/>
        </w:numPr>
        <w:spacing w:before="0" w:beforeAutospacing="0" w:after="0" w:afterAutospacing="0"/>
        <w:rPr>
          <w:rFonts w:eastAsia="Times New Roman"/>
          <w:sz w:val="22"/>
          <w:szCs w:val="22"/>
        </w:rPr>
      </w:pPr>
      <w:r w:rsidRPr="00A62152">
        <w:rPr>
          <w:rFonts w:eastAsia="Times New Roman"/>
          <w:sz w:val="22"/>
          <w:szCs w:val="22"/>
          <w:shd w:val="clear" w:color="auto" w:fill="FFFFFF"/>
        </w:rPr>
        <w:t xml:space="preserve">SBA Target Audience- </w:t>
      </w:r>
      <w:r w:rsidRPr="00A62152">
        <w:rPr>
          <w:rFonts w:eastAsia="Times New Roman"/>
          <w:sz w:val="22"/>
          <w:szCs w:val="22"/>
        </w:rPr>
        <w:t xml:space="preserve">CTS </w:t>
      </w:r>
      <w:r w:rsidR="00C47418" w:rsidRPr="00A62152">
        <w:rPr>
          <w:rFonts w:eastAsia="Times New Roman"/>
          <w:sz w:val="22"/>
          <w:szCs w:val="22"/>
        </w:rPr>
        <w:t xml:space="preserve">front-end technologies associates </w:t>
      </w:r>
    </w:p>
    <w:p w:rsidR="006D3D25" w:rsidRPr="00A62152" w:rsidRDefault="006D3D25" w:rsidP="006D3D25">
      <w:pPr>
        <w:jc w:val="left"/>
        <w:textAlignment w:val="baseline"/>
        <w:rPr>
          <w:rFonts w:eastAsia="Times New Roman"/>
          <w:szCs w:val="22"/>
          <w:lang w:eastAsia="en-US"/>
        </w:rPr>
      </w:pPr>
    </w:p>
    <w:p w:rsidR="00835ABD" w:rsidRPr="00A62152" w:rsidRDefault="00835ABD" w:rsidP="00A62152">
      <w:pPr>
        <w:pStyle w:val="ListParagraph"/>
        <w:numPr>
          <w:ilvl w:val="0"/>
          <w:numId w:val="22"/>
        </w:numPr>
        <w:jc w:val="left"/>
        <w:textAlignment w:val="baseline"/>
        <w:rPr>
          <w:rFonts w:eastAsia="Times New Roman"/>
          <w:szCs w:val="22"/>
          <w:lang w:eastAsia="en-US"/>
        </w:rPr>
      </w:pPr>
      <w:r w:rsidRPr="00A62152">
        <w:rPr>
          <w:rFonts w:eastAsia="Times New Roman"/>
          <w:szCs w:val="22"/>
          <w:lang w:eastAsia="en-US"/>
        </w:rPr>
        <w:t xml:space="preserve">SBA Duration- 3 Hours </w:t>
      </w:r>
    </w:p>
    <w:p w:rsidR="00835ABD" w:rsidRPr="00A62152" w:rsidRDefault="00835ABD" w:rsidP="006D3D25">
      <w:pPr>
        <w:jc w:val="left"/>
        <w:textAlignment w:val="baseline"/>
        <w:rPr>
          <w:rFonts w:eastAsia="Times New Roman"/>
          <w:szCs w:val="22"/>
          <w:lang w:eastAsia="en-US"/>
        </w:rPr>
      </w:pPr>
    </w:p>
    <w:p w:rsidR="008F79E2" w:rsidRPr="00A62152" w:rsidRDefault="006D3D25" w:rsidP="00A62152">
      <w:pPr>
        <w:pStyle w:val="ListParagraph"/>
        <w:numPr>
          <w:ilvl w:val="0"/>
          <w:numId w:val="22"/>
        </w:numPr>
        <w:jc w:val="left"/>
        <w:textAlignment w:val="baseline"/>
        <w:rPr>
          <w:rFonts w:eastAsia="Times New Roman"/>
          <w:szCs w:val="22"/>
          <w:lang w:eastAsia="en-US"/>
        </w:rPr>
      </w:pPr>
      <w:r w:rsidRPr="00A62152">
        <w:rPr>
          <w:rFonts w:eastAsia="Times New Roman"/>
          <w:szCs w:val="22"/>
          <w:lang w:eastAsia="en-US"/>
        </w:rPr>
        <w:t xml:space="preserve">SBA </w:t>
      </w:r>
      <w:r w:rsidR="008F79E2" w:rsidRPr="00A62152">
        <w:rPr>
          <w:rFonts w:eastAsia="Times New Roman"/>
          <w:szCs w:val="22"/>
          <w:shd w:val="clear" w:color="auto" w:fill="FFFFFF"/>
          <w:lang w:eastAsia="en-US"/>
        </w:rPr>
        <w:t>Commencement date- 2nd week of July 2016</w:t>
      </w:r>
    </w:p>
    <w:p w:rsidR="006D3D25" w:rsidRPr="00A62152" w:rsidRDefault="006D3D25" w:rsidP="006D3D25">
      <w:pPr>
        <w:shd w:val="clear" w:color="auto" w:fill="FFFFFF"/>
        <w:jc w:val="left"/>
        <w:textAlignment w:val="baseline"/>
        <w:rPr>
          <w:rFonts w:eastAsia="Times New Roman"/>
          <w:szCs w:val="22"/>
          <w:shd w:val="clear" w:color="auto" w:fill="FFFFFF"/>
          <w:lang w:eastAsia="en-US"/>
        </w:rPr>
      </w:pPr>
    </w:p>
    <w:p w:rsidR="008F79E2" w:rsidRPr="00A62152" w:rsidRDefault="008010AF" w:rsidP="00A62152">
      <w:pPr>
        <w:pStyle w:val="ListParagraph"/>
        <w:numPr>
          <w:ilvl w:val="0"/>
          <w:numId w:val="22"/>
        </w:numPr>
        <w:shd w:val="clear" w:color="auto" w:fill="FFFFFF"/>
        <w:jc w:val="left"/>
        <w:textAlignment w:val="baseline"/>
        <w:rPr>
          <w:rFonts w:eastAsia="Times New Roman"/>
          <w:szCs w:val="22"/>
          <w:lang w:eastAsia="en-US"/>
        </w:rPr>
      </w:pPr>
      <w:r>
        <w:rPr>
          <w:rFonts w:eastAsia="Times New Roman"/>
          <w:szCs w:val="22"/>
          <w:shd w:val="clear" w:color="auto" w:fill="FFFFFF"/>
          <w:lang w:eastAsia="en-US"/>
        </w:rPr>
        <w:t>Number of associates</w:t>
      </w:r>
      <w:r w:rsidR="006D3D25" w:rsidRPr="00A62152">
        <w:rPr>
          <w:rFonts w:eastAsia="Times New Roman"/>
          <w:szCs w:val="22"/>
          <w:shd w:val="clear" w:color="auto" w:fill="FFFFFF"/>
          <w:lang w:eastAsia="en-US"/>
        </w:rPr>
        <w:t xml:space="preserve"> that will be assessed by SBA </w:t>
      </w:r>
      <w:r w:rsidR="008F79E2" w:rsidRPr="00A62152">
        <w:rPr>
          <w:rFonts w:eastAsia="Times New Roman"/>
          <w:szCs w:val="22"/>
          <w:shd w:val="clear" w:color="auto" w:fill="FFFFFF"/>
          <w:lang w:eastAsia="en-US"/>
        </w:rPr>
        <w:t xml:space="preserve">- 300 </w:t>
      </w:r>
    </w:p>
    <w:p w:rsidR="008F79E2" w:rsidRPr="00A62152" w:rsidRDefault="008F79E2" w:rsidP="008F79E2">
      <w:pPr>
        <w:keepNext/>
      </w:pPr>
    </w:p>
    <w:p w:rsidR="00F55791" w:rsidRPr="00A62152" w:rsidRDefault="00F55791" w:rsidP="002F63DE">
      <w:pPr>
        <w:pStyle w:val="Heading1"/>
        <w:spacing w:after="240" w:afterAutospacing="0"/>
      </w:pPr>
      <w:bookmarkStart w:id="3" w:name="_Toc454194346"/>
      <w:r w:rsidRPr="00A62152">
        <w:t>Scope of the SBA</w:t>
      </w:r>
      <w:bookmarkEnd w:id="3"/>
    </w:p>
    <w:p w:rsidR="001A3958" w:rsidRPr="00A62152" w:rsidRDefault="000E366C" w:rsidP="002E75D1">
      <w:pPr>
        <w:pStyle w:val="ListParagraph"/>
        <w:numPr>
          <w:ilvl w:val="0"/>
          <w:numId w:val="16"/>
        </w:numPr>
      </w:pPr>
      <w:r w:rsidRPr="00A62152">
        <w:t xml:space="preserve">Though, the associates have gained a fair understanding of the </w:t>
      </w:r>
      <w:r w:rsidR="00835ABD" w:rsidRPr="00A62152">
        <w:t xml:space="preserve">front end technology </w:t>
      </w:r>
      <w:r w:rsidRPr="00A62152">
        <w:t xml:space="preserve">concepts, </w:t>
      </w:r>
      <w:r w:rsidR="004A281C" w:rsidRPr="00A62152">
        <w:t>their deployment in live</w:t>
      </w:r>
      <w:r w:rsidRPr="00A62152">
        <w:t xml:space="preserve"> projects is </w:t>
      </w:r>
      <w:r w:rsidR="004A281C" w:rsidRPr="00A62152">
        <w:t xml:space="preserve">still </w:t>
      </w:r>
      <w:r w:rsidRPr="00A62152">
        <w:t xml:space="preserve">not deterministic. </w:t>
      </w:r>
    </w:p>
    <w:p w:rsidR="001A3958" w:rsidRPr="00A62152" w:rsidRDefault="001A3958" w:rsidP="000B1330"/>
    <w:p w:rsidR="000E366C" w:rsidRPr="00A62152" w:rsidRDefault="000E366C" w:rsidP="002E75D1">
      <w:pPr>
        <w:pStyle w:val="ListParagraph"/>
        <w:numPr>
          <w:ilvl w:val="0"/>
          <w:numId w:val="16"/>
        </w:numPr>
      </w:pPr>
      <w:r w:rsidRPr="00A62152">
        <w:t>The L&amp;D team at CTS has identified this problem and are looking for ways to develop a solution which will deliver a robust assessment mechanism to determine the project readiness of the associate</w:t>
      </w:r>
    </w:p>
    <w:p w:rsidR="001A3958" w:rsidRPr="00A62152" w:rsidRDefault="001A3958" w:rsidP="000B1330"/>
    <w:p w:rsidR="001A3958" w:rsidRPr="00A62152" w:rsidRDefault="00D2353A" w:rsidP="002E75D1">
      <w:pPr>
        <w:pStyle w:val="ListParagraph"/>
        <w:numPr>
          <w:ilvl w:val="0"/>
          <w:numId w:val="16"/>
        </w:numPr>
      </w:pPr>
      <w:r w:rsidRPr="00A62152">
        <w:t>A resource (or associate) will have</w:t>
      </w:r>
      <w:r w:rsidR="001A3958" w:rsidRPr="00A62152">
        <w:t xml:space="preserve"> to undergo an examination for 3</w:t>
      </w:r>
      <w:r w:rsidRPr="00A62152">
        <w:t xml:space="preserve"> hours in the premises of CTS and will have to develop a Web-based application to demonstrate his/her skills which were gained as part of a </w:t>
      </w:r>
      <w:r w:rsidR="000E366C" w:rsidRPr="00A62152">
        <w:t xml:space="preserve">self- paced </w:t>
      </w:r>
      <w:r w:rsidRPr="00A62152">
        <w:t xml:space="preserve">e-learning at CTS. </w:t>
      </w:r>
    </w:p>
    <w:p w:rsidR="001A3958" w:rsidRPr="00A62152" w:rsidRDefault="001A3958" w:rsidP="000B1330"/>
    <w:p w:rsidR="004A281C" w:rsidRPr="00A62152" w:rsidRDefault="00D2353A" w:rsidP="002E75D1">
      <w:pPr>
        <w:pStyle w:val="ListParagraph"/>
        <w:numPr>
          <w:ilvl w:val="0"/>
          <w:numId w:val="16"/>
        </w:numPr>
      </w:pPr>
      <w:r w:rsidRPr="00A62152">
        <w:t xml:space="preserve">The scope of the assessment examination is to design a </w:t>
      </w:r>
      <w:r w:rsidR="001A3958" w:rsidRPr="00A62152">
        <w:t>case study</w:t>
      </w:r>
      <w:r w:rsidRPr="00A62152">
        <w:t xml:space="preserve"> which will consist of implementation of web technologies or frameworks viz. AngularJS</w:t>
      </w:r>
      <w:r w:rsidR="001A3958" w:rsidRPr="00A62152">
        <w:t>, NodeJS, MongoDB,</w:t>
      </w:r>
      <w:r w:rsidR="004A281C" w:rsidRPr="00A62152">
        <w:t xml:space="preserve"> MySQL, RESTful web services</w:t>
      </w:r>
      <w:r w:rsidRPr="00A62152">
        <w:t xml:space="preserve">. </w:t>
      </w:r>
    </w:p>
    <w:p w:rsidR="004A281C" w:rsidRPr="00A62152" w:rsidRDefault="004A281C" w:rsidP="000B1330"/>
    <w:p w:rsidR="00961B0C" w:rsidRPr="00A62152" w:rsidRDefault="00D2353A" w:rsidP="002E75D1">
      <w:pPr>
        <w:pStyle w:val="ListParagraph"/>
        <w:numPr>
          <w:ilvl w:val="0"/>
          <w:numId w:val="16"/>
        </w:numPr>
      </w:pPr>
      <w:r w:rsidRPr="00A62152">
        <w:t xml:space="preserve">The resource who will be tested will be provided with all the necessary templates and a local server to deploy the application and check the solution on a Web-browser. </w:t>
      </w:r>
    </w:p>
    <w:p w:rsidR="00961B0C" w:rsidRPr="00A62152" w:rsidRDefault="00961B0C" w:rsidP="000B1330"/>
    <w:p w:rsidR="004A281C" w:rsidRPr="00A62152" w:rsidRDefault="00D2353A" w:rsidP="002E75D1">
      <w:pPr>
        <w:pStyle w:val="ListParagraph"/>
        <w:numPr>
          <w:ilvl w:val="0"/>
          <w:numId w:val="16"/>
        </w:numPr>
      </w:pPr>
      <w:r w:rsidRPr="00A62152">
        <w:t xml:space="preserve">After the assessment, certain mandatory standards of developing a Web-based application which will be identified by all the stakeholders involved will be used to grade the solution developed by the associate. </w:t>
      </w:r>
    </w:p>
    <w:p w:rsidR="004A281C" w:rsidRPr="00A62152" w:rsidRDefault="004A281C" w:rsidP="000B1330"/>
    <w:p w:rsidR="00D2353A" w:rsidRPr="00A62152" w:rsidRDefault="00D2353A" w:rsidP="002E75D1">
      <w:pPr>
        <w:pStyle w:val="ListParagraph"/>
        <w:numPr>
          <w:ilvl w:val="0"/>
          <w:numId w:val="16"/>
        </w:numPr>
      </w:pPr>
      <w:r w:rsidRPr="00A62152">
        <w:t xml:space="preserve">Based on the results from the assessment, a resource will be either determined to be deployed to a project or will be re-trained on the concepts of the Web-technology that </w:t>
      </w:r>
      <w:r w:rsidRPr="00A62152">
        <w:lastRenderedPageBreak/>
        <w:t>he/she has a partial understanding. This will continue in an iteration and will only end once the associate has proven his skills in the technology and the standards laid out.</w:t>
      </w:r>
    </w:p>
    <w:p w:rsidR="008F1067" w:rsidRPr="00A62152" w:rsidRDefault="008F1067" w:rsidP="000B1330"/>
    <w:p w:rsidR="008F1067" w:rsidRPr="00A62152" w:rsidRDefault="008F1067" w:rsidP="000B1330"/>
    <w:p w:rsidR="006D5D0E" w:rsidRPr="00A62152" w:rsidRDefault="00E65CFF" w:rsidP="009159FA">
      <w:pPr>
        <w:pStyle w:val="Heading2"/>
      </w:pPr>
      <w:bookmarkStart w:id="4" w:name="_Toc454194347"/>
      <w:r w:rsidRPr="00A62152">
        <w:t xml:space="preserve">Core </w:t>
      </w:r>
      <w:r w:rsidR="00961B0C" w:rsidRPr="00A62152">
        <w:t>SBA</w:t>
      </w:r>
      <w:r w:rsidRPr="00A62152">
        <w:t xml:space="preserve"> Functionalitie</w:t>
      </w:r>
      <w:r w:rsidR="006D5D0E" w:rsidRPr="00A62152">
        <w:t>s</w:t>
      </w:r>
      <w:bookmarkEnd w:id="4"/>
    </w:p>
    <w:p w:rsidR="00E65CFF" w:rsidRPr="00A62152" w:rsidRDefault="00D2353A" w:rsidP="009159FA">
      <w:pPr>
        <w:ind w:left="360"/>
      </w:pPr>
      <w:r w:rsidRPr="00A62152">
        <w:t xml:space="preserve">The proposed solution must be able to </w:t>
      </w:r>
    </w:p>
    <w:p w:rsidR="00E65CFF" w:rsidRPr="00A62152" w:rsidRDefault="00E65CFF" w:rsidP="009159FA">
      <w:pPr>
        <w:ind w:left="360"/>
      </w:pPr>
    </w:p>
    <w:p w:rsidR="00E65CFF" w:rsidRPr="00A62152" w:rsidRDefault="00D2353A" w:rsidP="009159FA">
      <w:pPr>
        <w:numPr>
          <w:ilvl w:val="0"/>
          <w:numId w:val="3"/>
        </w:numPr>
        <w:ind w:left="1080"/>
      </w:pPr>
      <w:r w:rsidRPr="00A62152">
        <w:t>Identify a resource’s current level of understanding in a particular technology of the Web.</w:t>
      </w:r>
    </w:p>
    <w:p w:rsidR="00E65CFF" w:rsidRPr="00A62152" w:rsidRDefault="00D2353A" w:rsidP="009159FA">
      <w:pPr>
        <w:numPr>
          <w:ilvl w:val="0"/>
          <w:numId w:val="3"/>
        </w:numPr>
        <w:ind w:left="1080"/>
      </w:pPr>
      <w:r w:rsidRPr="00A62152">
        <w:t xml:space="preserve">Must </w:t>
      </w:r>
      <w:r w:rsidR="00E65CFF" w:rsidRPr="00A62152">
        <w:t xml:space="preserve"> </w:t>
      </w:r>
      <w:r w:rsidR="00323C1E" w:rsidRPr="00A62152">
        <w:t>report effectively the expertise of the associate in solving problems</w:t>
      </w:r>
    </w:p>
    <w:p w:rsidR="00E65CFF" w:rsidRPr="00A62152" w:rsidRDefault="00323C1E" w:rsidP="009159FA">
      <w:pPr>
        <w:numPr>
          <w:ilvl w:val="0"/>
          <w:numId w:val="3"/>
        </w:numPr>
        <w:ind w:left="1080"/>
      </w:pPr>
      <w:r w:rsidRPr="00A62152">
        <w:t>Determine the ability of the associate to develop a comprehensive solution to the case study presented to him/her.</w:t>
      </w:r>
    </w:p>
    <w:p w:rsidR="00323C1E" w:rsidRPr="00A62152" w:rsidRDefault="00323C1E" w:rsidP="009159FA">
      <w:pPr>
        <w:numPr>
          <w:ilvl w:val="0"/>
          <w:numId w:val="3"/>
        </w:numPr>
        <w:ind w:left="1080"/>
      </w:pPr>
      <w:r w:rsidRPr="00A62152">
        <w:t>Analyze the associate’s current standing in developing the program by following all the standards pertaining to it.</w:t>
      </w:r>
    </w:p>
    <w:p w:rsidR="005F2B9A" w:rsidRPr="00A62152" w:rsidRDefault="005F2B9A" w:rsidP="009159FA">
      <w:pPr>
        <w:numPr>
          <w:ilvl w:val="0"/>
          <w:numId w:val="3"/>
        </w:numPr>
        <w:ind w:left="1080"/>
      </w:pPr>
      <w:r w:rsidRPr="00A62152">
        <w:t>D</w:t>
      </w:r>
      <w:r w:rsidR="00323C1E" w:rsidRPr="00A62152">
        <w:t>e</w:t>
      </w:r>
      <w:r w:rsidR="003E6082" w:rsidRPr="00A62152">
        <w:t xml:space="preserve">termine if the associates need </w:t>
      </w:r>
      <w:r w:rsidR="00323C1E" w:rsidRPr="00A62152">
        <w:t>to be part of a skills improvement training program or can be deployed to a p</w:t>
      </w:r>
      <w:r w:rsidRPr="00A62152">
        <w:t>roject</w:t>
      </w:r>
    </w:p>
    <w:p w:rsidR="00CD4200" w:rsidRPr="00A62152" w:rsidRDefault="00CD4200" w:rsidP="00CD4200"/>
    <w:p w:rsidR="00C71059" w:rsidRPr="00A62152" w:rsidRDefault="00C71059" w:rsidP="00C6660B"/>
    <w:p w:rsidR="009159FA" w:rsidRDefault="002A364D" w:rsidP="009159FA">
      <w:pPr>
        <w:pStyle w:val="Heading2"/>
      </w:pPr>
      <w:bookmarkStart w:id="5" w:name="_Toc454194348"/>
      <w:r w:rsidRPr="00A62152">
        <w:t>Performance Report:</w:t>
      </w:r>
      <w:bookmarkEnd w:id="5"/>
    </w:p>
    <w:p w:rsidR="00A62152" w:rsidRPr="009159FA" w:rsidRDefault="00835ABD" w:rsidP="009159FA">
      <w:pPr>
        <w:pStyle w:val="Heading4"/>
        <w:numPr>
          <w:ilvl w:val="0"/>
          <w:numId w:val="0"/>
        </w:numPr>
        <w:ind w:left="720"/>
        <w:rPr>
          <w:b w:val="0"/>
          <w:bCs w:val="0"/>
          <w:sz w:val="22"/>
          <w:szCs w:val="24"/>
        </w:rPr>
      </w:pPr>
      <w:r w:rsidRPr="009159FA">
        <w:rPr>
          <w:b w:val="0"/>
          <w:bCs w:val="0"/>
          <w:sz w:val="22"/>
          <w:szCs w:val="24"/>
        </w:rPr>
        <w:t>Assessment will focus on following aspects:</w:t>
      </w:r>
    </w:p>
    <w:p w:rsidR="00835ABD" w:rsidRPr="00A62152" w:rsidRDefault="00835ABD" w:rsidP="00835ABD">
      <w:pPr>
        <w:numPr>
          <w:ilvl w:val="0"/>
          <w:numId w:val="18"/>
        </w:numPr>
        <w:jc w:val="left"/>
        <w:textAlignment w:val="baseline"/>
        <w:rPr>
          <w:rFonts w:eastAsia="Times New Roman"/>
          <w:szCs w:val="22"/>
          <w:lang w:eastAsia="en-US"/>
        </w:rPr>
      </w:pPr>
      <w:r w:rsidRPr="00A62152">
        <w:rPr>
          <w:rFonts w:eastAsia="Times New Roman"/>
          <w:szCs w:val="22"/>
          <w:lang w:eastAsia="en-US"/>
        </w:rPr>
        <w:t>Functionality - Does the code written by associate meet desired Case Study outcome in total?</w:t>
      </w:r>
    </w:p>
    <w:p w:rsidR="00835ABD" w:rsidRPr="00A62152" w:rsidRDefault="00835ABD" w:rsidP="00835ABD">
      <w:pPr>
        <w:numPr>
          <w:ilvl w:val="0"/>
          <w:numId w:val="18"/>
        </w:numPr>
        <w:jc w:val="left"/>
        <w:textAlignment w:val="baseline"/>
        <w:rPr>
          <w:rFonts w:eastAsia="Times New Roman"/>
          <w:szCs w:val="22"/>
          <w:lang w:eastAsia="en-US"/>
        </w:rPr>
      </w:pPr>
      <w:r w:rsidRPr="00A62152">
        <w:rPr>
          <w:rFonts w:eastAsia="Times New Roman"/>
          <w:szCs w:val="22"/>
          <w:lang w:eastAsia="en-US"/>
        </w:rPr>
        <w:t>Readability &amp; Maintainability - Has the code been properly formatted, commented and has followed consistent naming convention?</w:t>
      </w:r>
    </w:p>
    <w:p w:rsidR="00835ABD" w:rsidRPr="00A62152" w:rsidRDefault="00835ABD" w:rsidP="00835ABD">
      <w:pPr>
        <w:numPr>
          <w:ilvl w:val="0"/>
          <w:numId w:val="18"/>
        </w:numPr>
        <w:jc w:val="left"/>
        <w:textAlignment w:val="baseline"/>
        <w:rPr>
          <w:rFonts w:eastAsia="Times New Roman"/>
          <w:szCs w:val="22"/>
          <w:lang w:eastAsia="en-US"/>
        </w:rPr>
      </w:pPr>
      <w:r w:rsidRPr="00A62152">
        <w:rPr>
          <w:rFonts w:eastAsia="Times New Roman"/>
          <w:szCs w:val="22"/>
          <w:lang w:eastAsia="en-US"/>
        </w:rPr>
        <w:t>Performance &amp; Portability - How fast does the webpage take to load? Are we making too many back &amp; forth requests? Has the code been properly modularized?</w:t>
      </w:r>
    </w:p>
    <w:p w:rsidR="00835ABD" w:rsidRPr="00A62152" w:rsidRDefault="00835ABD" w:rsidP="00835ABD">
      <w:pPr>
        <w:numPr>
          <w:ilvl w:val="0"/>
          <w:numId w:val="18"/>
        </w:numPr>
        <w:jc w:val="left"/>
        <w:textAlignment w:val="baseline"/>
        <w:rPr>
          <w:rFonts w:eastAsia="Times New Roman"/>
          <w:szCs w:val="22"/>
          <w:lang w:eastAsia="en-US"/>
        </w:rPr>
      </w:pPr>
      <w:r w:rsidRPr="00A62152">
        <w:rPr>
          <w:rFonts w:eastAsia="Times New Roman"/>
          <w:szCs w:val="22"/>
          <w:lang w:eastAsia="en-US"/>
        </w:rPr>
        <w:t>Security - Has the input data been validated for threats like SQL injection and Cross site scripting? Has sensitive data been encrypted before sending to server?</w:t>
      </w:r>
    </w:p>
    <w:p w:rsidR="009159FA" w:rsidRPr="009159FA" w:rsidRDefault="00835ABD" w:rsidP="002A364D">
      <w:pPr>
        <w:pStyle w:val="ListParagraph"/>
        <w:numPr>
          <w:ilvl w:val="0"/>
          <w:numId w:val="18"/>
        </w:numPr>
        <w:shd w:val="clear" w:color="auto" w:fill="FFFFFF"/>
        <w:spacing w:after="240" w:line="360" w:lineRule="atLeast"/>
        <w:jc w:val="left"/>
        <w:textAlignment w:val="baseline"/>
        <w:rPr>
          <w:rFonts w:eastAsia="Times New Roman"/>
          <w:bCs/>
          <w:szCs w:val="22"/>
          <w:lang w:eastAsia="en-US"/>
        </w:rPr>
      </w:pPr>
      <w:r w:rsidRPr="00A62152">
        <w:rPr>
          <w:szCs w:val="22"/>
        </w:rPr>
        <w:t xml:space="preserve">Below mentioned factors will be taken into account when generating the performance report of an individual associate. </w:t>
      </w:r>
      <w:r w:rsidRPr="00A62152">
        <w:rPr>
          <w:rFonts w:eastAsia="Times New Roman"/>
          <w:szCs w:val="22"/>
          <w:lang w:eastAsia="en-US"/>
        </w:rPr>
        <w:t xml:space="preserve">Top performers in the program will get one of platinum, gold, and silver medals. Medal distribution is as follows: </w:t>
      </w:r>
    </w:p>
    <w:p w:rsidR="009159FA" w:rsidRDefault="00835ABD" w:rsidP="009159FA">
      <w:pPr>
        <w:pStyle w:val="ListParagraph"/>
        <w:numPr>
          <w:ilvl w:val="1"/>
          <w:numId w:val="18"/>
        </w:numPr>
        <w:shd w:val="clear" w:color="auto" w:fill="FFFFFF"/>
        <w:spacing w:after="240" w:line="360" w:lineRule="atLeast"/>
        <w:jc w:val="left"/>
        <w:textAlignment w:val="baseline"/>
        <w:rPr>
          <w:rFonts w:eastAsia="Times New Roman"/>
          <w:bCs/>
          <w:szCs w:val="22"/>
          <w:lang w:eastAsia="en-US"/>
        </w:rPr>
      </w:pPr>
      <w:r w:rsidRPr="00A62152">
        <w:rPr>
          <w:rFonts w:eastAsia="Times New Roman"/>
          <w:bCs/>
          <w:szCs w:val="22"/>
          <w:lang w:eastAsia="en-US"/>
        </w:rPr>
        <w:t>Platinum: &gt;85%</w:t>
      </w:r>
    </w:p>
    <w:p w:rsidR="009159FA" w:rsidRDefault="00835ABD" w:rsidP="009159FA">
      <w:pPr>
        <w:pStyle w:val="ListParagraph"/>
        <w:numPr>
          <w:ilvl w:val="1"/>
          <w:numId w:val="18"/>
        </w:numPr>
        <w:shd w:val="clear" w:color="auto" w:fill="FFFFFF"/>
        <w:spacing w:after="240" w:line="360" w:lineRule="atLeast"/>
        <w:jc w:val="left"/>
        <w:textAlignment w:val="baseline"/>
        <w:rPr>
          <w:rFonts w:eastAsia="Times New Roman"/>
          <w:bCs/>
          <w:szCs w:val="22"/>
          <w:lang w:eastAsia="en-US"/>
        </w:rPr>
      </w:pPr>
      <w:r w:rsidRPr="00A62152">
        <w:rPr>
          <w:rFonts w:eastAsia="Times New Roman"/>
          <w:bCs/>
          <w:szCs w:val="22"/>
          <w:lang w:eastAsia="en-US"/>
        </w:rPr>
        <w:t>Gold: 75-85%</w:t>
      </w:r>
    </w:p>
    <w:p w:rsidR="002A364D" w:rsidRDefault="00835ABD" w:rsidP="009159FA">
      <w:pPr>
        <w:pStyle w:val="ListParagraph"/>
        <w:numPr>
          <w:ilvl w:val="1"/>
          <w:numId w:val="18"/>
        </w:numPr>
        <w:shd w:val="clear" w:color="auto" w:fill="FFFFFF"/>
        <w:spacing w:after="240" w:line="360" w:lineRule="atLeast"/>
        <w:jc w:val="left"/>
        <w:textAlignment w:val="baseline"/>
        <w:rPr>
          <w:rFonts w:eastAsia="Times New Roman"/>
          <w:bCs/>
          <w:szCs w:val="22"/>
          <w:lang w:eastAsia="en-US"/>
        </w:rPr>
      </w:pPr>
      <w:r w:rsidRPr="00A62152">
        <w:rPr>
          <w:rFonts w:eastAsia="Times New Roman"/>
          <w:bCs/>
          <w:szCs w:val="22"/>
          <w:lang w:eastAsia="en-US"/>
        </w:rPr>
        <w:t>Silver: 70-75%</w:t>
      </w:r>
    </w:p>
    <w:p w:rsidR="009159FA" w:rsidRDefault="009159FA" w:rsidP="009159FA">
      <w:pPr>
        <w:shd w:val="clear" w:color="auto" w:fill="FFFFFF"/>
        <w:spacing w:after="240" w:line="360" w:lineRule="atLeast"/>
        <w:jc w:val="left"/>
        <w:textAlignment w:val="baseline"/>
        <w:rPr>
          <w:rFonts w:eastAsia="Times New Roman"/>
          <w:bCs/>
          <w:szCs w:val="22"/>
          <w:lang w:eastAsia="en-US"/>
        </w:rPr>
      </w:pPr>
    </w:p>
    <w:p w:rsidR="009159FA" w:rsidRDefault="009159FA" w:rsidP="009159FA">
      <w:pPr>
        <w:shd w:val="clear" w:color="auto" w:fill="FFFFFF"/>
        <w:spacing w:after="240" w:line="360" w:lineRule="atLeast"/>
        <w:jc w:val="left"/>
        <w:textAlignment w:val="baseline"/>
        <w:rPr>
          <w:rFonts w:eastAsia="Times New Roman"/>
          <w:bCs/>
          <w:szCs w:val="22"/>
          <w:lang w:eastAsia="en-US"/>
        </w:rPr>
      </w:pPr>
    </w:p>
    <w:p w:rsidR="009159FA" w:rsidRPr="009159FA" w:rsidRDefault="009159FA" w:rsidP="009159FA">
      <w:pPr>
        <w:shd w:val="clear" w:color="auto" w:fill="FFFFFF"/>
        <w:spacing w:after="240" w:line="360" w:lineRule="atLeast"/>
        <w:jc w:val="left"/>
        <w:textAlignment w:val="baseline"/>
        <w:rPr>
          <w:rFonts w:eastAsia="Times New Roman"/>
          <w:bCs/>
          <w:szCs w:val="22"/>
          <w:lang w:eastAsia="en-US"/>
        </w:rPr>
      </w:pPr>
    </w:p>
    <w:tbl>
      <w:tblPr>
        <w:tblStyle w:val="PlainTable3"/>
        <w:tblW w:w="0" w:type="auto"/>
        <w:jc w:val="center"/>
        <w:tblLook w:val="04A0" w:firstRow="1" w:lastRow="0" w:firstColumn="1" w:lastColumn="0" w:noHBand="0" w:noVBand="1"/>
      </w:tblPr>
      <w:tblGrid>
        <w:gridCol w:w="2851"/>
        <w:gridCol w:w="2868"/>
        <w:gridCol w:w="1616"/>
      </w:tblGrid>
      <w:tr w:rsidR="00835ABD" w:rsidRPr="00A62152" w:rsidTr="009159FA">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835ABD" w:rsidRPr="00A62152" w:rsidRDefault="00835ABD" w:rsidP="00835ABD">
            <w:pPr>
              <w:jc w:val="left"/>
              <w:rPr>
                <w:rFonts w:eastAsia="Times New Roman"/>
                <w:sz w:val="20"/>
                <w:szCs w:val="20"/>
                <w:lang w:eastAsia="en-US"/>
              </w:rPr>
            </w:pPr>
          </w:p>
        </w:tc>
        <w:tc>
          <w:tcPr>
            <w:tcW w:w="0" w:type="auto"/>
            <w:hideMark/>
          </w:tcPr>
          <w:p w:rsidR="00835ABD" w:rsidRPr="00A62152" w:rsidRDefault="00835ABD" w:rsidP="00835ABD">
            <w:pPr>
              <w:jc w:val="left"/>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US"/>
              </w:rPr>
            </w:pPr>
          </w:p>
        </w:tc>
        <w:tc>
          <w:tcPr>
            <w:tcW w:w="0" w:type="auto"/>
            <w:noWrap/>
            <w:hideMark/>
          </w:tcPr>
          <w:p w:rsidR="00835ABD" w:rsidRPr="00A62152" w:rsidRDefault="00835ABD" w:rsidP="00835ABD">
            <w:pPr>
              <w:jc w:val="left"/>
              <w:cnfStyle w:val="100000000000" w:firstRow="1" w:lastRow="0" w:firstColumn="0" w:lastColumn="0" w:oddVBand="0" w:evenVBand="0" w:oddHBand="0"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Max Marks</w:t>
            </w:r>
          </w:p>
        </w:tc>
      </w:tr>
      <w:tr w:rsidR="00835ABD" w:rsidRPr="00A62152" w:rsidTr="009159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rsidR="00835ABD" w:rsidRPr="00A62152" w:rsidRDefault="00835ABD" w:rsidP="00835ABD">
            <w:pPr>
              <w:jc w:val="left"/>
              <w:rPr>
                <w:rFonts w:eastAsia="Times New Roman"/>
                <w:color w:val="000000"/>
                <w:szCs w:val="22"/>
                <w:lang w:eastAsia="en-US"/>
              </w:rPr>
            </w:pPr>
            <w:r w:rsidRPr="00A62152">
              <w:rPr>
                <w:rFonts w:eastAsia="Times New Roman"/>
                <w:color w:val="000000"/>
                <w:szCs w:val="22"/>
                <w:lang w:eastAsia="en-US"/>
              </w:rPr>
              <w:t>Technology skills</w:t>
            </w:r>
          </w:p>
        </w:tc>
        <w:tc>
          <w:tcPr>
            <w:tcW w:w="0" w:type="auto"/>
            <w:hideMark/>
          </w:tcPr>
          <w:p w:rsidR="00835ABD" w:rsidRPr="00A62152" w:rsidRDefault="00835ABD" w:rsidP="00835ABD">
            <w:pPr>
              <w:jc w:val="left"/>
              <w:cnfStyle w:val="000000100000" w:firstRow="0" w:lastRow="0" w:firstColumn="0" w:lastColumn="0" w:oddVBand="0" w:evenVBand="0" w:oddHBand="1" w:evenHBand="0" w:firstRowFirstColumn="0" w:firstRowLastColumn="0" w:lastRowFirstColumn="0" w:lastRowLastColumn="0"/>
              <w:rPr>
                <w:rFonts w:eastAsia="Times New Roman"/>
                <w:color w:val="000000"/>
                <w:szCs w:val="22"/>
                <w:lang w:eastAsia="en-US"/>
              </w:rPr>
            </w:pPr>
          </w:p>
        </w:tc>
        <w:tc>
          <w:tcPr>
            <w:tcW w:w="0" w:type="auto"/>
            <w:noWrap/>
            <w:hideMark/>
          </w:tcPr>
          <w:p w:rsidR="00835ABD" w:rsidRPr="00A62152" w:rsidRDefault="00835ABD" w:rsidP="00835ABD">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100</w:t>
            </w:r>
          </w:p>
        </w:tc>
      </w:tr>
      <w:tr w:rsidR="00835ABD" w:rsidRPr="00A62152" w:rsidTr="009159FA">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835ABD" w:rsidRPr="00A62152" w:rsidRDefault="00835ABD" w:rsidP="00835ABD">
            <w:pPr>
              <w:jc w:val="left"/>
              <w:rPr>
                <w:rFonts w:eastAsia="Times New Roman"/>
                <w:color w:val="000000"/>
                <w:szCs w:val="22"/>
                <w:lang w:eastAsia="en-US"/>
              </w:rPr>
            </w:pPr>
          </w:p>
        </w:tc>
        <w:tc>
          <w:tcPr>
            <w:tcW w:w="0" w:type="auto"/>
            <w:noWrap/>
            <w:hideMark/>
          </w:tcPr>
          <w:p w:rsidR="00835ABD" w:rsidRPr="00A62152" w:rsidRDefault="00835ABD" w:rsidP="00835AB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AngularJS</w:t>
            </w:r>
          </w:p>
        </w:tc>
        <w:tc>
          <w:tcPr>
            <w:tcW w:w="0" w:type="auto"/>
            <w:noWrap/>
            <w:hideMark/>
          </w:tcPr>
          <w:p w:rsidR="00835ABD" w:rsidRPr="00A62152" w:rsidRDefault="00835ABD" w:rsidP="00835ABD">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40</w:t>
            </w:r>
          </w:p>
        </w:tc>
      </w:tr>
      <w:tr w:rsidR="00835ABD" w:rsidRPr="00A62152" w:rsidTr="009159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835ABD" w:rsidRPr="00A62152" w:rsidRDefault="00835ABD" w:rsidP="00835ABD">
            <w:pPr>
              <w:jc w:val="left"/>
              <w:rPr>
                <w:rFonts w:eastAsia="Times New Roman"/>
                <w:color w:val="000000"/>
                <w:szCs w:val="22"/>
                <w:lang w:eastAsia="en-US"/>
              </w:rPr>
            </w:pPr>
          </w:p>
        </w:tc>
        <w:tc>
          <w:tcPr>
            <w:tcW w:w="0" w:type="auto"/>
            <w:noWrap/>
            <w:hideMark/>
          </w:tcPr>
          <w:p w:rsidR="00835ABD" w:rsidRPr="00A62152" w:rsidRDefault="00835ABD" w:rsidP="00835ABD">
            <w:pPr>
              <w:jc w:val="left"/>
              <w:cnfStyle w:val="000000100000" w:firstRow="0" w:lastRow="0" w:firstColumn="0" w:lastColumn="0" w:oddVBand="0" w:evenVBand="0" w:oddHBand="1"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NodeJS</w:t>
            </w:r>
          </w:p>
        </w:tc>
        <w:tc>
          <w:tcPr>
            <w:tcW w:w="0" w:type="auto"/>
            <w:noWrap/>
            <w:hideMark/>
          </w:tcPr>
          <w:p w:rsidR="00835ABD" w:rsidRPr="00A62152" w:rsidRDefault="00835ABD" w:rsidP="00835ABD">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40</w:t>
            </w:r>
          </w:p>
        </w:tc>
      </w:tr>
      <w:tr w:rsidR="00835ABD" w:rsidRPr="00A62152" w:rsidTr="009159FA">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835ABD" w:rsidRPr="00A62152" w:rsidRDefault="00835ABD" w:rsidP="00835ABD">
            <w:pPr>
              <w:jc w:val="left"/>
              <w:rPr>
                <w:rFonts w:eastAsia="Times New Roman"/>
                <w:color w:val="000000"/>
                <w:szCs w:val="22"/>
                <w:lang w:eastAsia="en-US"/>
              </w:rPr>
            </w:pPr>
          </w:p>
        </w:tc>
        <w:tc>
          <w:tcPr>
            <w:tcW w:w="0" w:type="auto"/>
            <w:noWrap/>
            <w:hideMark/>
          </w:tcPr>
          <w:p w:rsidR="00835ABD" w:rsidRPr="00A62152" w:rsidRDefault="00835ABD" w:rsidP="00835AB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MongoDB or MySQL</w:t>
            </w:r>
          </w:p>
        </w:tc>
        <w:tc>
          <w:tcPr>
            <w:tcW w:w="0" w:type="auto"/>
            <w:noWrap/>
            <w:hideMark/>
          </w:tcPr>
          <w:p w:rsidR="00835ABD" w:rsidRPr="00A62152" w:rsidRDefault="00835ABD" w:rsidP="00835ABD">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10</w:t>
            </w:r>
          </w:p>
        </w:tc>
      </w:tr>
      <w:tr w:rsidR="00835ABD" w:rsidRPr="00A62152" w:rsidTr="009159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835ABD" w:rsidRPr="00A62152" w:rsidRDefault="00835ABD" w:rsidP="00835ABD">
            <w:pPr>
              <w:jc w:val="left"/>
              <w:rPr>
                <w:rFonts w:eastAsia="Times New Roman"/>
                <w:color w:val="000000"/>
                <w:szCs w:val="22"/>
                <w:lang w:eastAsia="en-US"/>
              </w:rPr>
            </w:pPr>
          </w:p>
        </w:tc>
        <w:tc>
          <w:tcPr>
            <w:tcW w:w="0" w:type="auto"/>
            <w:noWrap/>
            <w:hideMark/>
          </w:tcPr>
          <w:p w:rsidR="00835ABD" w:rsidRPr="00A62152" w:rsidRDefault="00835ABD" w:rsidP="00835ABD">
            <w:pPr>
              <w:jc w:val="left"/>
              <w:cnfStyle w:val="000000100000" w:firstRow="0" w:lastRow="0" w:firstColumn="0" w:lastColumn="0" w:oddVBand="0" w:evenVBand="0" w:oddHBand="1"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Restful API</w:t>
            </w:r>
          </w:p>
        </w:tc>
        <w:tc>
          <w:tcPr>
            <w:tcW w:w="0" w:type="auto"/>
            <w:noWrap/>
            <w:hideMark/>
          </w:tcPr>
          <w:p w:rsidR="00835ABD" w:rsidRPr="00A62152" w:rsidRDefault="00835ABD" w:rsidP="00835ABD">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10</w:t>
            </w:r>
          </w:p>
        </w:tc>
      </w:tr>
      <w:tr w:rsidR="00835ABD" w:rsidRPr="00A62152" w:rsidTr="009159FA">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rsidR="00835ABD" w:rsidRPr="00A62152" w:rsidRDefault="00835ABD" w:rsidP="00835ABD">
            <w:pPr>
              <w:jc w:val="left"/>
              <w:rPr>
                <w:rFonts w:eastAsia="Times New Roman"/>
                <w:color w:val="000000"/>
                <w:szCs w:val="22"/>
                <w:lang w:eastAsia="en-US"/>
              </w:rPr>
            </w:pPr>
            <w:r w:rsidRPr="00A62152">
              <w:rPr>
                <w:rFonts w:eastAsia="Times New Roman"/>
                <w:color w:val="000000"/>
                <w:szCs w:val="22"/>
                <w:lang w:eastAsia="en-US"/>
              </w:rPr>
              <w:t>Programming skills</w:t>
            </w:r>
          </w:p>
        </w:tc>
        <w:tc>
          <w:tcPr>
            <w:tcW w:w="0" w:type="auto"/>
            <w:hideMark/>
          </w:tcPr>
          <w:p w:rsidR="00835ABD" w:rsidRPr="00A62152" w:rsidRDefault="00835ABD" w:rsidP="00835AB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eastAsia="en-US"/>
              </w:rPr>
            </w:pPr>
          </w:p>
        </w:tc>
        <w:tc>
          <w:tcPr>
            <w:tcW w:w="0" w:type="auto"/>
            <w:noWrap/>
            <w:hideMark/>
          </w:tcPr>
          <w:p w:rsidR="00835ABD" w:rsidRPr="00A62152" w:rsidRDefault="00835ABD" w:rsidP="00835ABD">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100</w:t>
            </w:r>
          </w:p>
        </w:tc>
      </w:tr>
      <w:tr w:rsidR="00835ABD" w:rsidRPr="00A62152" w:rsidTr="009159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835ABD" w:rsidRPr="00A62152" w:rsidRDefault="00835ABD" w:rsidP="00835ABD">
            <w:pPr>
              <w:jc w:val="left"/>
              <w:rPr>
                <w:rFonts w:eastAsia="Times New Roman"/>
                <w:color w:val="000000"/>
                <w:szCs w:val="22"/>
                <w:lang w:eastAsia="en-US"/>
              </w:rPr>
            </w:pPr>
          </w:p>
        </w:tc>
        <w:tc>
          <w:tcPr>
            <w:tcW w:w="0" w:type="auto"/>
            <w:noWrap/>
            <w:hideMark/>
          </w:tcPr>
          <w:p w:rsidR="00835ABD" w:rsidRPr="00A62152" w:rsidRDefault="00835ABD" w:rsidP="00835ABD">
            <w:pPr>
              <w:jc w:val="left"/>
              <w:cnfStyle w:val="000000100000" w:firstRow="0" w:lastRow="0" w:firstColumn="0" w:lastColumn="0" w:oddVBand="0" w:evenVBand="0" w:oddHBand="1"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Functionality</w:t>
            </w:r>
          </w:p>
        </w:tc>
        <w:tc>
          <w:tcPr>
            <w:tcW w:w="0" w:type="auto"/>
            <w:noWrap/>
            <w:hideMark/>
          </w:tcPr>
          <w:p w:rsidR="00835ABD" w:rsidRPr="00A62152" w:rsidRDefault="00835ABD" w:rsidP="00835ABD">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40</w:t>
            </w:r>
          </w:p>
        </w:tc>
      </w:tr>
      <w:tr w:rsidR="00835ABD" w:rsidRPr="00A62152" w:rsidTr="009159FA">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835ABD" w:rsidRPr="00A62152" w:rsidRDefault="00835ABD" w:rsidP="00835ABD">
            <w:pPr>
              <w:jc w:val="left"/>
              <w:rPr>
                <w:rFonts w:eastAsia="Times New Roman"/>
                <w:color w:val="000000"/>
                <w:szCs w:val="22"/>
                <w:lang w:eastAsia="en-US"/>
              </w:rPr>
            </w:pPr>
          </w:p>
        </w:tc>
        <w:tc>
          <w:tcPr>
            <w:tcW w:w="0" w:type="auto"/>
            <w:noWrap/>
            <w:hideMark/>
          </w:tcPr>
          <w:p w:rsidR="00835ABD" w:rsidRPr="00A62152" w:rsidRDefault="00835ABD" w:rsidP="00835AB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Performance</w:t>
            </w:r>
          </w:p>
        </w:tc>
        <w:tc>
          <w:tcPr>
            <w:tcW w:w="0" w:type="auto"/>
            <w:noWrap/>
            <w:hideMark/>
          </w:tcPr>
          <w:p w:rsidR="00835ABD" w:rsidRPr="00A62152" w:rsidRDefault="00835ABD" w:rsidP="00835ABD">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20</w:t>
            </w:r>
          </w:p>
        </w:tc>
      </w:tr>
      <w:tr w:rsidR="00835ABD" w:rsidRPr="00A62152" w:rsidTr="009159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835ABD" w:rsidRPr="00A62152" w:rsidRDefault="00835ABD" w:rsidP="00835ABD">
            <w:pPr>
              <w:jc w:val="left"/>
              <w:rPr>
                <w:rFonts w:eastAsia="Times New Roman"/>
                <w:color w:val="000000"/>
                <w:szCs w:val="22"/>
                <w:lang w:eastAsia="en-US"/>
              </w:rPr>
            </w:pPr>
          </w:p>
        </w:tc>
        <w:tc>
          <w:tcPr>
            <w:tcW w:w="0" w:type="auto"/>
            <w:noWrap/>
            <w:hideMark/>
          </w:tcPr>
          <w:p w:rsidR="00835ABD" w:rsidRPr="00A62152" w:rsidRDefault="00835ABD" w:rsidP="00835ABD">
            <w:pPr>
              <w:jc w:val="left"/>
              <w:cnfStyle w:val="000000100000" w:firstRow="0" w:lastRow="0" w:firstColumn="0" w:lastColumn="0" w:oddVBand="0" w:evenVBand="0" w:oddHBand="1"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Readability &amp; Maintainability</w:t>
            </w:r>
          </w:p>
        </w:tc>
        <w:tc>
          <w:tcPr>
            <w:tcW w:w="0" w:type="auto"/>
            <w:noWrap/>
            <w:hideMark/>
          </w:tcPr>
          <w:p w:rsidR="00835ABD" w:rsidRPr="00A62152" w:rsidRDefault="00835ABD" w:rsidP="00835ABD">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20</w:t>
            </w:r>
          </w:p>
        </w:tc>
      </w:tr>
      <w:tr w:rsidR="00835ABD" w:rsidRPr="00A62152" w:rsidTr="009159FA">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835ABD" w:rsidRPr="00A62152" w:rsidRDefault="00835ABD" w:rsidP="00835ABD">
            <w:pPr>
              <w:jc w:val="left"/>
              <w:rPr>
                <w:rFonts w:eastAsia="Times New Roman"/>
                <w:color w:val="000000"/>
                <w:szCs w:val="22"/>
                <w:lang w:eastAsia="en-US"/>
              </w:rPr>
            </w:pPr>
          </w:p>
        </w:tc>
        <w:tc>
          <w:tcPr>
            <w:tcW w:w="0" w:type="auto"/>
            <w:noWrap/>
            <w:hideMark/>
          </w:tcPr>
          <w:p w:rsidR="00835ABD" w:rsidRPr="00A62152" w:rsidRDefault="00835ABD" w:rsidP="00835ABD">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Security</w:t>
            </w:r>
          </w:p>
        </w:tc>
        <w:tc>
          <w:tcPr>
            <w:tcW w:w="0" w:type="auto"/>
            <w:noWrap/>
            <w:hideMark/>
          </w:tcPr>
          <w:p w:rsidR="00835ABD" w:rsidRPr="00A62152" w:rsidRDefault="00835ABD" w:rsidP="00835ABD">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eastAsia="en-US"/>
              </w:rPr>
            </w:pPr>
            <w:r w:rsidRPr="00A62152">
              <w:rPr>
                <w:rFonts w:eastAsia="Times New Roman"/>
                <w:color w:val="000000"/>
                <w:szCs w:val="22"/>
                <w:lang w:eastAsia="en-US"/>
              </w:rPr>
              <w:t>20</w:t>
            </w:r>
          </w:p>
        </w:tc>
      </w:tr>
    </w:tbl>
    <w:p w:rsidR="00835ABD" w:rsidRPr="00A62152" w:rsidRDefault="00835ABD" w:rsidP="00835ABD">
      <w:pPr>
        <w:shd w:val="clear" w:color="auto" w:fill="FFFFFF"/>
        <w:spacing w:after="240" w:line="360" w:lineRule="atLeast"/>
        <w:jc w:val="left"/>
        <w:textAlignment w:val="baseline"/>
        <w:rPr>
          <w:rFonts w:eastAsia="Times New Roman"/>
          <w:b/>
          <w:bCs/>
          <w:color w:val="39424E"/>
          <w:szCs w:val="22"/>
          <w:lang w:eastAsia="en-US"/>
        </w:rPr>
      </w:pPr>
    </w:p>
    <w:p w:rsidR="006D3D25" w:rsidRPr="00A62152" w:rsidRDefault="006D3D25" w:rsidP="006D3D25">
      <w:pPr>
        <w:pStyle w:val="ListParagraph"/>
        <w:numPr>
          <w:ilvl w:val="0"/>
          <w:numId w:val="15"/>
        </w:numPr>
      </w:pPr>
      <w:r w:rsidRPr="00A62152">
        <w:t xml:space="preserve">We can customize the </w:t>
      </w:r>
      <w:r w:rsidR="002E75D1" w:rsidRPr="00A62152">
        <w:t>associate’s</w:t>
      </w:r>
      <w:r w:rsidR="00924558" w:rsidRPr="00A62152">
        <w:t xml:space="preserve"> </w:t>
      </w:r>
      <w:r w:rsidR="002E75D1" w:rsidRPr="00A62152">
        <w:t xml:space="preserve"> </w:t>
      </w:r>
      <w:r w:rsidRPr="00A62152">
        <w:t xml:space="preserve">reporting criteria as per inputs from Cognizant L&amp;D and BU teams </w:t>
      </w:r>
    </w:p>
    <w:p w:rsidR="006D3D25" w:rsidRPr="00A62152" w:rsidRDefault="006D3D25" w:rsidP="006D3D25">
      <w:pPr>
        <w:pStyle w:val="ListParagraph"/>
        <w:numPr>
          <w:ilvl w:val="0"/>
          <w:numId w:val="15"/>
        </w:numPr>
      </w:pPr>
      <w:r w:rsidRPr="00A62152">
        <w:t>Over and above deta</w:t>
      </w:r>
      <w:r w:rsidR="002E75D1" w:rsidRPr="00A62152">
        <w:t xml:space="preserve">iled individual reports, we will </w:t>
      </w:r>
      <w:r w:rsidRPr="00A62152">
        <w:t>also provide bell curve ana</w:t>
      </w:r>
      <w:r w:rsidR="002E75D1" w:rsidRPr="00A62152">
        <w:t xml:space="preserve">lysis and </w:t>
      </w:r>
      <w:r w:rsidR="006D5D0E" w:rsidRPr="00A62152">
        <w:t>e</w:t>
      </w:r>
      <w:r w:rsidR="009159FA">
        <w:t>-</w:t>
      </w:r>
      <w:r w:rsidR="006D5D0E" w:rsidRPr="00A62152">
        <w:t xml:space="preserve">learning content efficacy </w:t>
      </w:r>
      <w:r w:rsidR="002E75D1" w:rsidRPr="00A62152">
        <w:t xml:space="preserve">reports </w:t>
      </w:r>
      <w:r w:rsidRPr="00A62152">
        <w:t xml:space="preserve"> </w:t>
      </w:r>
    </w:p>
    <w:p w:rsidR="007067CB" w:rsidRPr="00A62152" w:rsidRDefault="007067CB" w:rsidP="007067CB"/>
    <w:p w:rsidR="007067CB" w:rsidRPr="00A62152" w:rsidRDefault="009159FA" w:rsidP="007067CB">
      <w:r>
        <w:rPr>
          <w:noProof/>
          <w:lang w:eastAsia="en-US"/>
        </w:rPr>
        <w:lastRenderedPageBreak/>
        <w:drawing>
          <wp:inline distT="0" distB="0" distL="0" distR="0">
            <wp:extent cx="5486400" cy="4770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 Flow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770755"/>
                    </a:xfrm>
                    <a:prstGeom prst="rect">
                      <a:avLst/>
                    </a:prstGeom>
                  </pic:spPr>
                </pic:pic>
              </a:graphicData>
            </a:graphic>
          </wp:inline>
        </w:drawing>
      </w:r>
    </w:p>
    <w:p w:rsidR="00E65CFF" w:rsidRPr="00A62152" w:rsidRDefault="00E65CFF" w:rsidP="00730B38">
      <w:pPr>
        <w:pStyle w:val="Heading2"/>
        <w:spacing w:after="240" w:afterAutospacing="0"/>
      </w:pPr>
      <w:bookmarkStart w:id="6" w:name="_Toc454194349"/>
      <w:r w:rsidRPr="00A62152">
        <w:t>Nonfunctional Requirements</w:t>
      </w:r>
      <w:bookmarkEnd w:id="6"/>
    </w:p>
    <w:p w:rsidR="006D5D0E" w:rsidRPr="00A62152" w:rsidRDefault="00835ABD" w:rsidP="00835ABD">
      <w:pPr>
        <w:numPr>
          <w:ilvl w:val="0"/>
          <w:numId w:val="5"/>
        </w:numPr>
        <w:ind w:left="1080"/>
        <w:rPr>
          <w:rFonts w:eastAsia="Times New Roman"/>
          <w:szCs w:val="22"/>
          <w:lang w:eastAsia="en-US"/>
        </w:rPr>
      </w:pPr>
      <w:r w:rsidRPr="00A62152">
        <w:rPr>
          <w:szCs w:val="22"/>
        </w:rPr>
        <w:t xml:space="preserve">It is assumed that associate has basic </w:t>
      </w:r>
      <w:r w:rsidR="006D5D0E" w:rsidRPr="00A62152">
        <w:rPr>
          <w:rFonts w:eastAsia="Times New Roman"/>
          <w:szCs w:val="22"/>
          <w:lang w:eastAsia="en-US"/>
        </w:rPr>
        <w:t xml:space="preserve">knowledge of </w:t>
      </w:r>
      <w:r w:rsidRPr="00A62152">
        <w:rPr>
          <w:rFonts w:eastAsia="Times New Roman"/>
          <w:szCs w:val="22"/>
          <w:lang w:eastAsia="en-US"/>
        </w:rPr>
        <w:t>Angular.js,</w:t>
      </w:r>
      <w:r w:rsidR="009E155F" w:rsidRPr="00A62152">
        <w:rPr>
          <w:rFonts w:eastAsia="Times New Roman"/>
          <w:szCs w:val="22"/>
          <w:lang w:eastAsia="en-US"/>
        </w:rPr>
        <w:t xml:space="preserve"> RESTful web services,</w:t>
      </w:r>
      <w:r w:rsidRPr="00A62152">
        <w:rPr>
          <w:rFonts w:eastAsia="Times New Roman"/>
          <w:szCs w:val="22"/>
          <w:lang w:eastAsia="en-US"/>
        </w:rPr>
        <w:t xml:space="preserve"> </w:t>
      </w:r>
      <w:r w:rsidR="006D5D0E" w:rsidRPr="00A62152">
        <w:rPr>
          <w:rFonts w:eastAsia="Times New Roman"/>
          <w:szCs w:val="22"/>
          <w:lang w:eastAsia="en-US"/>
        </w:rPr>
        <w:t>MongoDB</w:t>
      </w:r>
      <w:r w:rsidR="009E155F" w:rsidRPr="00A62152">
        <w:rPr>
          <w:rFonts w:eastAsia="Times New Roman"/>
          <w:szCs w:val="22"/>
          <w:lang w:eastAsia="en-US"/>
        </w:rPr>
        <w:t>/MySQL</w:t>
      </w:r>
      <w:r w:rsidR="006D5D0E" w:rsidRPr="00A62152">
        <w:rPr>
          <w:rFonts w:eastAsia="Times New Roman"/>
          <w:szCs w:val="22"/>
          <w:lang w:eastAsia="en-US"/>
        </w:rPr>
        <w:t xml:space="preserve"> and Node.js</w:t>
      </w:r>
    </w:p>
    <w:p w:rsidR="003A1602" w:rsidRPr="00A62152" w:rsidRDefault="00935C87" w:rsidP="002F63DE">
      <w:pPr>
        <w:numPr>
          <w:ilvl w:val="0"/>
          <w:numId w:val="5"/>
        </w:numPr>
        <w:ind w:left="1080"/>
        <w:rPr>
          <w:szCs w:val="22"/>
        </w:rPr>
      </w:pPr>
      <w:r w:rsidRPr="00A62152">
        <w:rPr>
          <w:szCs w:val="22"/>
        </w:rPr>
        <w:t xml:space="preserve">The developer should not invest time in setting up the </w:t>
      </w:r>
      <w:r w:rsidR="00961B0C" w:rsidRPr="00A62152">
        <w:rPr>
          <w:szCs w:val="22"/>
        </w:rPr>
        <w:t>SBA</w:t>
      </w:r>
      <w:r w:rsidRPr="00A62152">
        <w:rPr>
          <w:szCs w:val="22"/>
        </w:rPr>
        <w:t>.</w:t>
      </w:r>
    </w:p>
    <w:p w:rsidR="009E155F" w:rsidRPr="00A62152" w:rsidRDefault="00935C87" w:rsidP="009E155F">
      <w:pPr>
        <w:numPr>
          <w:ilvl w:val="0"/>
          <w:numId w:val="4"/>
        </w:numPr>
        <w:ind w:left="1080"/>
        <w:rPr>
          <w:szCs w:val="22"/>
        </w:rPr>
      </w:pPr>
      <w:r w:rsidRPr="00A62152">
        <w:rPr>
          <w:szCs w:val="22"/>
        </w:rPr>
        <w:t xml:space="preserve">All the required templates for starting to code for the intended </w:t>
      </w:r>
      <w:r w:rsidR="009E155F" w:rsidRPr="00A62152">
        <w:rPr>
          <w:szCs w:val="22"/>
        </w:rPr>
        <w:t xml:space="preserve">application should be provided </w:t>
      </w:r>
    </w:p>
    <w:p w:rsidR="00135FCD" w:rsidRPr="00A62152" w:rsidRDefault="00135FCD" w:rsidP="00135FCD">
      <w:pPr>
        <w:rPr>
          <w:color w:val="FF0000"/>
        </w:rPr>
      </w:pPr>
    </w:p>
    <w:p w:rsidR="00A62152" w:rsidRPr="00A62152" w:rsidRDefault="00A62152" w:rsidP="00135FCD">
      <w:pPr>
        <w:rPr>
          <w:color w:val="FF0000"/>
        </w:rPr>
      </w:pPr>
    </w:p>
    <w:p w:rsidR="00935C87" w:rsidRPr="00A62152" w:rsidRDefault="00924558" w:rsidP="00135FCD">
      <w:pPr>
        <w:pStyle w:val="Heading2"/>
        <w:spacing w:after="240" w:afterAutospacing="0"/>
      </w:pPr>
      <w:bookmarkStart w:id="7" w:name="_Toc454194350"/>
      <w:r w:rsidRPr="00A62152">
        <w:t>How will SBA work</w:t>
      </w:r>
      <w:bookmarkEnd w:id="7"/>
    </w:p>
    <w:p w:rsidR="00935C87" w:rsidRPr="00A62152" w:rsidRDefault="00935C87" w:rsidP="002F63DE">
      <w:pPr>
        <w:pStyle w:val="Heading9"/>
        <w:numPr>
          <w:ilvl w:val="0"/>
          <w:numId w:val="7"/>
        </w:numPr>
        <w:rPr>
          <w:rFonts w:ascii="Times New Roman" w:hAnsi="Times New Roman" w:cs="Times New Roman"/>
        </w:rPr>
      </w:pPr>
      <w:r w:rsidRPr="00A62152">
        <w:rPr>
          <w:rFonts w:ascii="Times New Roman" w:hAnsi="Times New Roman" w:cs="Times New Roman"/>
        </w:rPr>
        <w:t>The associate will be provided with the AcadGild SBA Package.</w:t>
      </w:r>
    </w:p>
    <w:p w:rsidR="00935C87" w:rsidRPr="00A62152" w:rsidRDefault="00935C87" w:rsidP="002F63DE">
      <w:pPr>
        <w:pStyle w:val="ListParagraph"/>
        <w:numPr>
          <w:ilvl w:val="0"/>
          <w:numId w:val="7"/>
        </w:numPr>
      </w:pPr>
      <w:r w:rsidRPr="00A62152">
        <w:t>The package will contain the case-study of the targeted application and will also describe the files part of the package.</w:t>
      </w:r>
    </w:p>
    <w:p w:rsidR="00935C87" w:rsidRPr="00A62152" w:rsidRDefault="00935C87" w:rsidP="002F63DE">
      <w:pPr>
        <w:pStyle w:val="ListParagraph"/>
        <w:numPr>
          <w:ilvl w:val="0"/>
          <w:numId w:val="7"/>
        </w:numPr>
      </w:pPr>
      <w:r w:rsidRPr="00A62152">
        <w:t>Once the associate understands the case-study, he/she will develop the program against the technology stack described.</w:t>
      </w:r>
    </w:p>
    <w:p w:rsidR="00935C87" w:rsidRPr="00A62152" w:rsidRDefault="00935C87" w:rsidP="002F63DE">
      <w:pPr>
        <w:pStyle w:val="ListParagraph"/>
        <w:numPr>
          <w:ilvl w:val="0"/>
          <w:numId w:val="7"/>
        </w:numPr>
      </w:pPr>
      <w:r w:rsidRPr="00A62152">
        <w:t>The program will be submitted to the CTS servers in the intranet.</w:t>
      </w:r>
    </w:p>
    <w:p w:rsidR="00935C87" w:rsidRPr="00A62152" w:rsidRDefault="00935C87" w:rsidP="002F63DE">
      <w:pPr>
        <w:pStyle w:val="ListParagraph"/>
        <w:numPr>
          <w:ilvl w:val="0"/>
          <w:numId w:val="7"/>
        </w:numPr>
      </w:pPr>
      <w:r w:rsidRPr="00A62152">
        <w:lastRenderedPageBreak/>
        <w:t>AcadGild will have access to these servers using which the programs developed will be downloaded and assessed.</w:t>
      </w:r>
    </w:p>
    <w:p w:rsidR="00935C87" w:rsidRPr="00A62152" w:rsidRDefault="00F74966" w:rsidP="002F63DE">
      <w:pPr>
        <w:pStyle w:val="ListParagraph"/>
        <w:numPr>
          <w:ilvl w:val="0"/>
          <w:numId w:val="7"/>
        </w:numPr>
      </w:pPr>
      <w:r w:rsidRPr="00A62152">
        <w:t>Post evaluation of the programs, individual reports will be generated for the associates which will describe the performance of the associate in various aspects of the application development.</w:t>
      </w:r>
    </w:p>
    <w:p w:rsidR="00F74966" w:rsidRPr="00A62152" w:rsidRDefault="00135FCD" w:rsidP="00135FCD">
      <w:pPr>
        <w:pStyle w:val="Heading2"/>
        <w:spacing w:after="240" w:afterAutospacing="0"/>
      </w:pPr>
      <w:bookmarkStart w:id="8" w:name="_Toc454194351"/>
      <w:r w:rsidRPr="00A62152">
        <w:t>Approval Process</w:t>
      </w:r>
      <w:bookmarkEnd w:id="8"/>
    </w:p>
    <w:p w:rsidR="00F74966" w:rsidRPr="00A62152" w:rsidRDefault="00F74966" w:rsidP="002F63DE">
      <w:pPr>
        <w:pStyle w:val="ListParagraph"/>
        <w:numPr>
          <w:ilvl w:val="0"/>
          <w:numId w:val="8"/>
        </w:numPr>
      </w:pPr>
      <w:r w:rsidRPr="00A62152">
        <w:t>AcadGild submits the draft of the case study which describes the web-based application to be developed by the associates.</w:t>
      </w:r>
    </w:p>
    <w:p w:rsidR="00F74966" w:rsidRPr="00A62152" w:rsidRDefault="00F74966" w:rsidP="002F63DE">
      <w:pPr>
        <w:pStyle w:val="ListParagraph"/>
        <w:numPr>
          <w:ilvl w:val="0"/>
          <w:numId w:val="8"/>
        </w:numPr>
      </w:pPr>
      <w:r w:rsidRPr="00A62152">
        <w:t>This document will be reviewed by the relevant stakeholders at CTS viz. L&amp;D Heads, BU team etc.</w:t>
      </w:r>
    </w:p>
    <w:p w:rsidR="003E6082" w:rsidRPr="00A62152" w:rsidRDefault="00F74966" w:rsidP="003E6C22">
      <w:pPr>
        <w:pStyle w:val="ListParagraph"/>
        <w:numPr>
          <w:ilvl w:val="0"/>
          <w:numId w:val="8"/>
        </w:numPr>
      </w:pPr>
      <w:r w:rsidRPr="00A62152">
        <w:t xml:space="preserve">After receiving the approval for the draft version, AcadGild will submit the final copy of the case study with </w:t>
      </w:r>
      <w:r w:rsidR="003E6082" w:rsidRPr="00A62152">
        <w:t>the review comments implemented</w:t>
      </w:r>
    </w:p>
    <w:p w:rsidR="003E6082" w:rsidRDefault="003E6082"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9159FA" w:rsidRPr="00A62152" w:rsidRDefault="009159FA" w:rsidP="003E6082">
      <w:pPr>
        <w:shd w:val="clear" w:color="auto" w:fill="FFFFFF"/>
        <w:jc w:val="left"/>
        <w:textAlignment w:val="baseline"/>
        <w:rPr>
          <w:rFonts w:eastAsia="Times New Roman"/>
          <w:color w:val="222222"/>
          <w:sz w:val="19"/>
          <w:szCs w:val="19"/>
          <w:shd w:val="clear" w:color="auto" w:fill="FFFFFF"/>
          <w:lang w:eastAsia="en-US"/>
        </w:rPr>
      </w:pPr>
    </w:p>
    <w:p w:rsidR="003E6082" w:rsidRPr="00A62152" w:rsidRDefault="003E6082" w:rsidP="003E6082">
      <w:pPr>
        <w:shd w:val="clear" w:color="auto" w:fill="FFFFFF"/>
        <w:jc w:val="left"/>
        <w:textAlignment w:val="baseline"/>
        <w:rPr>
          <w:rFonts w:eastAsia="Times New Roman"/>
          <w:color w:val="222222"/>
          <w:sz w:val="19"/>
          <w:szCs w:val="19"/>
          <w:shd w:val="clear" w:color="auto" w:fill="FFFFFF"/>
          <w:lang w:eastAsia="en-US"/>
        </w:rPr>
      </w:pPr>
    </w:p>
    <w:p w:rsidR="00135FCD" w:rsidRPr="00A62152" w:rsidRDefault="003E6C22" w:rsidP="009159FA">
      <w:pPr>
        <w:pStyle w:val="Heading1"/>
      </w:pPr>
      <w:bookmarkStart w:id="9" w:name="_Toc454194352"/>
      <w:r w:rsidRPr="00A62152">
        <w:lastRenderedPageBreak/>
        <w:t>Acad</w:t>
      </w:r>
      <w:r w:rsidR="00135FCD" w:rsidRPr="00A62152">
        <w:t>gild deliverables</w:t>
      </w:r>
      <w:bookmarkEnd w:id="9"/>
      <w:r w:rsidR="00135FCD" w:rsidRPr="00A62152">
        <w:t xml:space="preserve"> </w:t>
      </w:r>
    </w:p>
    <w:p w:rsidR="00135FCD" w:rsidRPr="00A62152" w:rsidRDefault="003E6C22" w:rsidP="00135FCD">
      <w:pPr>
        <w:numPr>
          <w:ilvl w:val="0"/>
          <w:numId w:val="9"/>
        </w:numPr>
        <w:jc w:val="left"/>
        <w:textAlignment w:val="baseline"/>
        <w:rPr>
          <w:rFonts w:eastAsia="Times New Roman"/>
          <w:color w:val="000000"/>
          <w:szCs w:val="22"/>
          <w:lang w:eastAsia="en-US"/>
        </w:rPr>
      </w:pPr>
      <w:r w:rsidRPr="00A62152">
        <w:rPr>
          <w:rFonts w:eastAsia="Times New Roman"/>
          <w:color w:val="000000"/>
          <w:szCs w:val="22"/>
          <w:lang w:eastAsia="en-US"/>
        </w:rPr>
        <w:t xml:space="preserve">Case Study </w:t>
      </w:r>
      <w:r w:rsidR="00135FCD" w:rsidRPr="00A62152">
        <w:rPr>
          <w:rFonts w:eastAsia="Times New Roman"/>
          <w:color w:val="000000"/>
          <w:szCs w:val="22"/>
          <w:lang w:eastAsia="en-US"/>
        </w:rPr>
        <w:t>- AcadGild will provide a detailed case study document. This case study will be developed by ACADGILD SME as per initial inputs from CTS BU.</w:t>
      </w:r>
    </w:p>
    <w:p w:rsidR="00135FCD" w:rsidRPr="00A62152" w:rsidRDefault="00135FCD" w:rsidP="00135FCD">
      <w:pPr>
        <w:numPr>
          <w:ilvl w:val="0"/>
          <w:numId w:val="9"/>
        </w:numPr>
        <w:jc w:val="left"/>
        <w:textAlignment w:val="baseline"/>
        <w:rPr>
          <w:rFonts w:eastAsia="Times New Roman"/>
          <w:color w:val="000000"/>
          <w:szCs w:val="22"/>
          <w:lang w:eastAsia="en-US"/>
        </w:rPr>
      </w:pPr>
      <w:r w:rsidRPr="00A62152">
        <w:rPr>
          <w:rFonts w:eastAsia="Times New Roman"/>
          <w:color w:val="000000"/>
          <w:szCs w:val="22"/>
          <w:lang w:eastAsia="en-US"/>
        </w:rPr>
        <w:t>Two variations of this case study will be created - One with SQL and one with NoSQL as backend.</w:t>
      </w:r>
    </w:p>
    <w:p w:rsidR="00135FCD" w:rsidRPr="00A62152" w:rsidRDefault="00135FCD" w:rsidP="00135FCD">
      <w:pPr>
        <w:numPr>
          <w:ilvl w:val="0"/>
          <w:numId w:val="9"/>
        </w:numPr>
        <w:jc w:val="left"/>
        <w:textAlignment w:val="baseline"/>
        <w:rPr>
          <w:rFonts w:eastAsia="Times New Roman"/>
          <w:color w:val="000000"/>
          <w:szCs w:val="22"/>
          <w:lang w:eastAsia="en-US"/>
        </w:rPr>
      </w:pPr>
      <w:r w:rsidRPr="00A62152">
        <w:rPr>
          <w:rFonts w:eastAsia="Times New Roman"/>
          <w:color w:val="000000"/>
          <w:szCs w:val="22"/>
          <w:lang w:eastAsia="en-US"/>
        </w:rPr>
        <w:t xml:space="preserve">Project Skeleton - AcadGild will also provide a skeleton project(template) for this case study. </w:t>
      </w:r>
      <w:r w:rsidR="003E6C22" w:rsidRPr="00A62152">
        <w:rPr>
          <w:rFonts w:eastAsia="Times New Roman"/>
          <w:color w:val="000000"/>
          <w:szCs w:val="22"/>
          <w:lang w:eastAsia="en-US"/>
        </w:rPr>
        <w:t>This will ensure that associate</w:t>
      </w:r>
      <w:r w:rsidRPr="00A62152">
        <w:rPr>
          <w:rFonts w:eastAsia="Times New Roman"/>
          <w:color w:val="000000"/>
          <w:szCs w:val="22"/>
          <w:lang w:eastAsia="en-US"/>
        </w:rPr>
        <w:t xml:space="preserve"> do not have to spend more than 15 minutes in installing software and setting up of project. </w:t>
      </w:r>
    </w:p>
    <w:p w:rsidR="00135FCD" w:rsidRPr="00A62152" w:rsidRDefault="00135FCD" w:rsidP="003E6C22">
      <w:pPr>
        <w:numPr>
          <w:ilvl w:val="0"/>
          <w:numId w:val="9"/>
        </w:numPr>
        <w:shd w:val="clear" w:color="auto" w:fill="FFFFFF"/>
        <w:jc w:val="left"/>
        <w:textAlignment w:val="baseline"/>
        <w:rPr>
          <w:rFonts w:eastAsia="Times New Roman"/>
          <w:color w:val="222222"/>
          <w:sz w:val="19"/>
          <w:szCs w:val="19"/>
          <w:lang w:eastAsia="en-US"/>
        </w:rPr>
      </w:pPr>
      <w:r w:rsidRPr="00A62152">
        <w:rPr>
          <w:rFonts w:eastAsia="Times New Roman"/>
          <w:color w:val="222222"/>
          <w:sz w:val="19"/>
          <w:szCs w:val="19"/>
          <w:shd w:val="clear" w:color="auto" w:fill="FFFFFF"/>
          <w:lang w:eastAsia="en-US"/>
        </w:rPr>
        <w:t>Performance</w:t>
      </w:r>
      <w:r w:rsidR="003E6C22" w:rsidRPr="00A62152">
        <w:rPr>
          <w:rFonts w:eastAsia="Times New Roman"/>
          <w:color w:val="222222"/>
          <w:sz w:val="19"/>
          <w:szCs w:val="19"/>
          <w:shd w:val="clear" w:color="auto" w:fill="FFFFFF"/>
          <w:lang w:eastAsia="en-US"/>
        </w:rPr>
        <w:t>/Evaluation</w:t>
      </w:r>
      <w:r w:rsidRPr="00A62152">
        <w:rPr>
          <w:rFonts w:eastAsia="Times New Roman"/>
          <w:color w:val="222222"/>
          <w:sz w:val="19"/>
          <w:szCs w:val="19"/>
          <w:shd w:val="clear" w:color="auto" w:fill="FFFFFF"/>
          <w:lang w:eastAsia="en-US"/>
        </w:rPr>
        <w:t xml:space="preserve"> report of 300 candidates</w:t>
      </w:r>
    </w:p>
    <w:p w:rsidR="00CD4200" w:rsidRPr="00A62152" w:rsidRDefault="00CD4200" w:rsidP="003E6082">
      <w:pPr>
        <w:shd w:val="clear" w:color="auto" w:fill="FFFFFF"/>
        <w:jc w:val="left"/>
        <w:textAlignment w:val="baseline"/>
        <w:rPr>
          <w:rFonts w:eastAsia="Times New Roman"/>
          <w:color w:val="222222"/>
          <w:sz w:val="19"/>
          <w:szCs w:val="19"/>
          <w:shd w:val="clear" w:color="auto" w:fill="FFFFFF"/>
          <w:lang w:eastAsia="en-US"/>
        </w:rPr>
      </w:pPr>
      <w:r w:rsidRPr="00A62152">
        <w:rPr>
          <w:rFonts w:eastAsia="Times New Roman"/>
          <w:color w:val="222222"/>
          <w:sz w:val="19"/>
          <w:szCs w:val="19"/>
          <w:shd w:val="clear" w:color="auto" w:fill="FFFFFF"/>
          <w:lang w:eastAsia="en-US"/>
        </w:rPr>
        <w:t xml:space="preserve"> </w:t>
      </w:r>
    </w:p>
    <w:p w:rsidR="003E6C22" w:rsidRPr="00A62152" w:rsidRDefault="003E6C22" w:rsidP="003E6082">
      <w:pPr>
        <w:shd w:val="clear" w:color="auto" w:fill="FFFFFF"/>
        <w:jc w:val="left"/>
        <w:textAlignment w:val="baseline"/>
        <w:rPr>
          <w:rFonts w:eastAsia="Times New Roman"/>
          <w:color w:val="222222"/>
          <w:sz w:val="19"/>
          <w:szCs w:val="19"/>
          <w:shd w:val="clear" w:color="auto" w:fill="FFFFFF"/>
          <w:lang w:eastAsia="en-US"/>
        </w:rPr>
      </w:pPr>
    </w:p>
    <w:p w:rsidR="003E6C22" w:rsidRPr="00A62152" w:rsidRDefault="003E6C22" w:rsidP="003E6082">
      <w:pPr>
        <w:shd w:val="clear" w:color="auto" w:fill="FFFFFF"/>
        <w:jc w:val="left"/>
        <w:textAlignment w:val="baseline"/>
        <w:rPr>
          <w:rFonts w:eastAsia="Times New Roman"/>
          <w:color w:val="222222"/>
          <w:sz w:val="19"/>
          <w:szCs w:val="19"/>
          <w:shd w:val="clear" w:color="auto" w:fill="FFFFFF"/>
          <w:lang w:eastAsia="en-US"/>
        </w:rPr>
      </w:pPr>
    </w:p>
    <w:p w:rsidR="003E6C22" w:rsidRPr="00A62152" w:rsidRDefault="003E6C22" w:rsidP="003E6082">
      <w:pPr>
        <w:shd w:val="clear" w:color="auto" w:fill="FFFFFF"/>
        <w:jc w:val="left"/>
        <w:textAlignment w:val="baseline"/>
        <w:rPr>
          <w:rFonts w:eastAsia="Times New Roman"/>
          <w:color w:val="222222"/>
          <w:sz w:val="19"/>
          <w:szCs w:val="19"/>
          <w:shd w:val="clear" w:color="auto" w:fill="FFFFFF"/>
          <w:lang w:eastAsia="en-US"/>
        </w:rPr>
      </w:pPr>
    </w:p>
    <w:p w:rsidR="003E6C22" w:rsidRPr="00A62152" w:rsidRDefault="003E6C22" w:rsidP="003E6C22">
      <w:pPr>
        <w:pStyle w:val="Heading1"/>
        <w:spacing w:after="240" w:afterAutospacing="0"/>
      </w:pPr>
      <w:bookmarkStart w:id="10" w:name="_Toc454194353"/>
      <w:r w:rsidRPr="00A62152">
        <w:t>Timeline</w:t>
      </w:r>
      <w:bookmarkEnd w:id="10"/>
    </w:p>
    <w:p w:rsidR="003E6C22" w:rsidRPr="00A62152" w:rsidRDefault="003E6C22" w:rsidP="003E6C22">
      <w:r w:rsidRPr="00A62152">
        <w:t>This section describes the timelines agreed among all the stakeholders for the final delivery.</w:t>
      </w:r>
    </w:p>
    <w:p w:rsidR="003E6C22" w:rsidRPr="00A62152" w:rsidRDefault="003E6C22" w:rsidP="003E6C22"/>
    <w:tbl>
      <w:tblPr>
        <w:tblStyle w:val="TableGrid"/>
        <w:tblW w:w="0" w:type="auto"/>
        <w:tblLook w:val="04A0" w:firstRow="1" w:lastRow="0" w:firstColumn="1" w:lastColumn="0" w:noHBand="0" w:noVBand="1"/>
      </w:tblPr>
      <w:tblGrid>
        <w:gridCol w:w="4331"/>
        <w:gridCol w:w="4299"/>
      </w:tblGrid>
      <w:tr w:rsidR="003E6C22" w:rsidRPr="00A62152" w:rsidTr="007067CB">
        <w:tc>
          <w:tcPr>
            <w:tcW w:w="4428" w:type="dxa"/>
          </w:tcPr>
          <w:p w:rsidR="003E6C22" w:rsidRPr="00A62152" w:rsidRDefault="003E6C22" w:rsidP="007067CB">
            <w:r w:rsidRPr="00A62152">
              <w:t>Submission of First Draft</w:t>
            </w:r>
          </w:p>
        </w:tc>
        <w:tc>
          <w:tcPr>
            <w:tcW w:w="4428" w:type="dxa"/>
          </w:tcPr>
          <w:p w:rsidR="003E6C22" w:rsidRPr="00A62152" w:rsidRDefault="003E6C22" w:rsidP="007067CB">
            <w:r w:rsidRPr="00A62152">
              <w:t>25</w:t>
            </w:r>
            <w:r w:rsidRPr="00A62152">
              <w:rPr>
                <w:vertAlign w:val="superscript"/>
              </w:rPr>
              <w:t>th</w:t>
            </w:r>
            <w:r w:rsidRPr="00A62152">
              <w:t xml:space="preserve"> June, 2016</w:t>
            </w:r>
          </w:p>
        </w:tc>
      </w:tr>
      <w:tr w:rsidR="003E6C22" w:rsidRPr="00A62152" w:rsidTr="007067CB">
        <w:tc>
          <w:tcPr>
            <w:tcW w:w="4428" w:type="dxa"/>
          </w:tcPr>
          <w:p w:rsidR="003E6C22" w:rsidRPr="00A62152" w:rsidRDefault="003E6C22" w:rsidP="007067CB">
            <w:r w:rsidRPr="00A62152">
              <w:t>Submission of Second Draft</w:t>
            </w:r>
          </w:p>
        </w:tc>
        <w:tc>
          <w:tcPr>
            <w:tcW w:w="4428" w:type="dxa"/>
          </w:tcPr>
          <w:p w:rsidR="003E6C22" w:rsidRPr="00A62152" w:rsidRDefault="003E6C22" w:rsidP="007067CB">
            <w:r w:rsidRPr="00A62152">
              <w:t>1</w:t>
            </w:r>
            <w:r w:rsidRPr="00A62152">
              <w:rPr>
                <w:vertAlign w:val="superscript"/>
              </w:rPr>
              <w:t>st</w:t>
            </w:r>
            <w:r w:rsidRPr="00A62152">
              <w:t xml:space="preserve"> July, 2016</w:t>
            </w:r>
          </w:p>
        </w:tc>
      </w:tr>
      <w:tr w:rsidR="003E6C22" w:rsidRPr="00A62152" w:rsidTr="007067CB">
        <w:tc>
          <w:tcPr>
            <w:tcW w:w="4428" w:type="dxa"/>
          </w:tcPr>
          <w:p w:rsidR="003E6C22" w:rsidRPr="00A62152" w:rsidRDefault="003E6C22" w:rsidP="007067CB">
            <w:r w:rsidRPr="00A62152">
              <w:t>Submission of Final Version</w:t>
            </w:r>
          </w:p>
        </w:tc>
        <w:tc>
          <w:tcPr>
            <w:tcW w:w="4428" w:type="dxa"/>
          </w:tcPr>
          <w:p w:rsidR="003E6C22" w:rsidRPr="00A62152" w:rsidRDefault="003E6C22" w:rsidP="007067CB">
            <w:r w:rsidRPr="00A62152">
              <w:t>6</w:t>
            </w:r>
            <w:r w:rsidRPr="00A62152">
              <w:rPr>
                <w:vertAlign w:val="superscript"/>
              </w:rPr>
              <w:t>th</w:t>
            </w:r>
            <w:r w:rsidRPr="00A62152">
              <w:t xml:space="preserve"> July, 2016</w:t>
            </w:r>
          </w:p>
        </w:tc>
      </w:tr>
      <w:tr w:rsidR="003E6C22" w:rsidRPr="00A62152" w:rsidTr="007067CB">
        <w:tc>
          <w:tcPr>
            <w:tcW w:w="4428" w:type="dxa"/>
          </w:tcPr>
          <w:p w:rsidR="003E6C22" w:rsidRPr="00A62152" w:rsidRDefault="003E6C22" w:rsidP="007067CB">
            <w:r w:rsidRPr="00A62152">
              <w:t>Implementation</w:t>
            </w:r>
          </w:p>
        </w:tc>
        <w:tc>
          <w:tcPr>
            <w:tcW w:w="4428" w:type="dxa"/>
          </w:tcPr>
          <w:p w:rsidR="003E6C22" w:rsidRPr="00A62152" w:rsidRDefault="003E6C22" w:rsidP="007067CB">
            <w:r w:rsidRPr="00A62152">
              <w:t>12</w:t>
            </w:r>
            <w:r w:rsidRPr="00A62152">
              <w:rPr>
                <w:vertAlign w:val="superscript"/>
              </w:rPr>
              <w:t>th</w:t>
            </w:r>
            <w:r w:rsidRPr="00A62152">
              <w:t xml:space="preserve"> July, 2016</w:t>
            </w:r>
          </w:p>
        </w:tc>
      </w:tr>
    </w:tbl>
    <w:p w:rsidR="003E6C22" w:rsidRPr="00A62152" w:rsidRDefault="003E6C22" w:rsidP="003E6C22"/>
    <w:p w:rsidR="003E6C22" w:rsidRPr="00A62152" w:rsidRDefault="00924558" w:rsidP="003E6C22">
      <w:pPr>
        <w:pStyle w:val="Heading1"/>
        <w:spacing w:after="240" w:afterAutospacing="0"/>
      </w:pPr>
      <w:bookmarkStart w:id="11" w:name="_Toc454194354"/>
      <w:r w:rsidRPr="00A62152">
        <w:t>Workflow</w:t>
      </w:r>
      <w:bookmarkEnd w:id="11"/>
    </w:p>
    <w:p w:rsidR="00924558" w:rsidRPr="008010AF" w:rsidRDefault="00924558" w:rsidP="00924558">
      <w:pPr>
        <w:numPr>
          <w:ilvl w:val="0"/>
          <w:numId w:val="21"/>
        </w:numPr>
        <w:ind w:left="1440"/>
        <w:jc w:val="left"/>
        <w:textAlignment w:val="baseline"/>
        <w:rPr>
          <w:rFonts w:eastAsia="Times New Roman"/>
          <w:szCs w:val="22"/>
          <w:lang w:eastAsia="en-US"/>
        </w:rPr>
      </w:pPr>
      <w:r w:rsidRPr="008010AF">
        <w:rPr>
          <w:rFonts w:eastAsia="Times New Roman"/>
          <w:szCs w:val="22"/>
          <w:lang w:eastAsia="en-US"/>
        </w:rPr>
        <w:t>Case Study Development</w:t>
      </w:r>
    </w:p>
    <w:p w:rsidR="00924558" w:rsidRPr="008010AF" w:rsidRDefault="00924558" w:rsidP="00924558">
      <w:pPr>
        <w:numPr>
          <w:ilvl w:val="1"/>
          <w:numId w:val="21"/>
        </w:numPr>
        <w:shd w:val="clear" w:color="auto" w:fill="FFFFFF"/>
        <w:ind w:left="2160"/>
        <w:jc w:val="left"/>
        <w:textAlignment w:val="baseline"/>
        <w:rPr>
          <w:rFonts w:eastAsia="Times New Roman"/>
          <w:szCs w:val="22"/>
          <w:lang w:eastAsia="en-US"/>
        </w:rPr>
      </w:pPr>
      <w:r w:rsidRPr="008010AF">
        <w:rPr>
          <w:rFonts w:eastAsia="Times New Roman"/>
          <w:szCs w:val="22"/>
          <w:shd w:val="clear" w:color="auto" w:fill="FFFFFF"/>
          <w:lang w:eastAsia="en-US"/>
        </w:rPr>
        <w:t xml:space="preserve">AcadGild interacts with L&amp;D AND BU team </w:t>
      </w:r>
    </w:p>
    <w:p w:rsidR="00924558" w:rsidRPr="008010AF" w:rsidRDefault="00924558" w:rsidP="00924558">
      <w:pPr>
        <w:numPr>
          <w:ilvl w:val="1"/>
          <w:numId w:val="21"/>
        </w:numPr>
        <w:shd w:val="clear" w:color="auto" w:fill="FFFFFF"/>
        <w:ind w:left="2160"/>
        <w:jc w:val="left"/>
        <w:textAlignment w:val="baseline"/>
        <w:rPr>
          <w:rFonts w:eastAsia="Times New Roman"/>
          <w:szCs w:val="22"/>
          <w:lang w:eastAsia="en-US"/>
        </w:rPr>
      </w:pPr>
      <w:r w:rsidRPr="008010AF">
        <w:rPr>
          <w:rFonts w:eastAsia="Times New Roman"/>
          <w:szCs w:val="22"/>
          <w:shd w:val="clear" w:color="auto" w:fill="FFFFFF"/>
          <w:lang w:eastAsia="en-US"/>
        </w:rPr>
        <w:t xml:space="preserve">AcadGild submits draft of case study and provides revision </w:t>
      </w:r>
    </w:p>
    <w:p w:rsidR="00924558" w:rsidRPr="008010AF" w:rsidRDefault="00924558" w:rsidP="00924558">
      <w:pPr>
        <w:numPr>
          <w:ilvl w:val="1"/>
          <w:numId w:val="21"/>
        </w:numPr>
        <w:shd w:val="clear" w:color="auto" w:fill="FFFFFF"/>
        <w:ind w:left="2160"/>
        <w:jc w:val="left"/>
        <w:textAlignment w:val="baseline"/>
        <w:rPr>
          <w:rFonts w:eastAsia="Times New Roman"/>
          <w:szCs w:val="22"/>
          <w:lang w:eastAsia="en-US"/>
        </w:rPr>
      </w:pPr>
      <w:r w:rsidRPr="008010AF">
        <w:rPr>
          <w:rFonts w:eastAsia="Times New Roman"/>
          <w:szCs w:val="22"/>
          <w:shd w:val="clear" w:color="auto" w:fill="FFFFFF"/>
          <w:lang w:eastAsia="en-US"/>
        </w:rPr>
        <w:t xml:space="preserve">L&amp;D AND BU team approves it </w:t>
      </w:r>
    </w:p>
    <w:p w:rsidR="00924558" w:rsidRPr="008010AF" w:rsidRDefault="00924558" w:rsidP="00924558">
      <w:pPr>
        <w:numPr>
          <w:ilvl w:val="0"/>
          <w:numId w:val="21"/>
        </w:numPr>
        <w:ind w:left="1440"/>
        <w:jc w:val="left"/>
        <w:textAlignment w:val="baseline"/>
        <w:rPr>
          <w:rFonts w:eastAsia="Times New Roman"/>
          <w:szCs w:val="22"/>
          <w:lang w:eastAsia="en-US"/>
        </w:rPr>
      </w:pPr>
      <w:r w:rsidRPr="008010AF">
        <w:rPr>
          <w:rFonts w:eastAsia="Times New Roman"/>
          <w:szCs w:val="22"/>
          <w:lang w:eastAsia="en-US"/>
        </w:rPr>
        <w:t>Assessment</w:t>
      </w:r>
    </w:p>
    <w:p w:rsidR="00924558" w:rsidRPr="008010AF" w:rsidRDefault="00924558" w:rsidP="00924558">
      <w:pPr>
        <w:numPr>
          <w:ilvl w:val="1"/>
          <w:numId w:val="21"/>
        </w:numPr>
        <w:shd w:val="clear" w:color="auto" w:fill="FFFFFF"/>
        <w:ind w:left="2160"/>
        <w:jc w:val="left"/>
        <w:textAlignment w:val="baseline"/>
        <w:rPr>
          <w:rFonts w:eastAsia="Times New Roman"/>
          <w:szCs w:val="22"/>
          <w:lang w:eastAsia="en-US"/>
        </w:rPr>
      </w:pPr>
      <w:r w:rsidRPr="008010AF">
        <w:rPr>
          <w:rFonts w:eastAsia="Times New Roman"/>
          <w:szCs w:val="22"/>
          <w:shd w:val="clear" w:color="auto" w:fill="FFFFFF"/>
          <w:lang w:eastAsia="en-US"/>
        </w:rPr>
        <w:t>Developer opens AcadGild SBA package on his machine</w:t>
      </w:r>
    </w:p>
    <w:p w:rsidR="00924558" w:rsidRPr="008010AF" w:rsidRDefault="00924558" w:rsidP="00924558">
      <w:pPr>
        <w:numPr>
          <w:ilvl w:val="1"/>
          <w:numId w:val="21"/>
        </w:numPr>
        <w:shd w:val="clear" w:color="auto" w:fill="FFFFFF"/>
        <w:ind w:left="2160"/>
        <w:jc w:val="left"/>
        <w:textAlignment w:val="baseline"/>
        <w:rPr>
          <w:rFonts w:eastAsia="Times New Roman"/>
          <w:szCs w:val="22"/>
          <w:lang w:eastAsia="en-US"/>
        </w:rPr>
      </w:pPr>
      <w:r w:rsidRPr="008010AF">
        <w:rPr>
          <w:rFonts w:eastAsia="Times New Roman"/>
          <w:szCs w:val="22"/>
          <w:shd w:val="clear" w:color="auto" w:fill="FFFFFF"/>
          <w:lang w:eastAsia="en-US"/>
        </w:rPr>
        <w:t xml:space="preserve">Developer Understands the case study </w:t>
      </w:r>
    </w:p>
    <w:p w:rsidR="00924558" w:rsidRPr="008010AF" w:rsidRDefault="00924558" w:rsidP="00924558">
      <w:pPr>
        <w:numPr>
          <w:ilvl w:val="1"/>
          <w:numId w:val="21"/>
        </w:numPr>
        <w:shd w:val="clear" w:color="auto" w:fill="FFFFFF"/>
        <w:ind w:left="2160"/>
        <w:jc w:val="left"/>
        <w:textAlignment w:val="baseline"/>
        <w:rPr>
          <w:rFonts w:eastAsia="Times New Roman"/>
          <w:szCs w:val="22"/>
          <w:lang w:eastAsia="en-US"/>
        </w:rPr>
      </w:pPr>
      <w:r w:rsidRPr="008010AF">
        <w:rPr>
          <w:rFonts w:eastAsia="Times New Roman"/>
          <w:szCs w:val="22"/>
          <w:shd w:val="clear" w:color="auto" w:fill="FFFFFF"/>
          <w:lang w:eastAsia="en-US"/>
        </w:rPr>
        <w:t xml:space="preserve">Writes code- only for mentioned technology stack </w:t>
      </w:r>
    </w:p>
    <w:p w:rsidR="00924558" w:rsidRPr="008010AF" w:rsidRDefault="00924558" w:rsidP="00924558">
      <w:pPr>
        <w:numPr>
          <w:ilvl w:val="1"/>
          <w:numId w:val="21"/>
        </w:numPr>
        <w:shd w:val="clear" w:color="auto" w:fill="FFFFFF"/>
        <w:ind w:left="2160"/>
        <w:jc w:val="left"/>
        <w:textAlignment w:val="baseline"/>
        <w:rPr>
          <w:rFonts w:eastAsia="Times New Roman"/>
          <w:szCs w:val="22"/>
          <w:lang w:eastAsia="en-US"/>
        </w:rPr>
      </w:pPr>
      <w:r w:rsidRPr="008010AF">
        <w:rPr>
          <w:rFonts w:eastAsia="Times New Roman"/>
          <w:szCs w:val="22"/>
          <w:shd w:val="clear" w:color="auto" w:fill="FFFFFF"/>
          <w:lang w:eastAsia="en-US"/>
        </w:rPr>
        <w:t xml:space="preserve">Submits code on Cognizant server </w:t>
      </w:r>
    </w:p>
    <w:p w:rsidR="00924558" w:rsidRPr="008010AF" w:rsidRDefault="00924558" w:rsidP="00924558">
      <w:pPr>
        <w:numPr>
          <w:ilvl w:val="0"/>
          <w:numId w:val="21"/>
        </w:numPr>
        <w:ind w:left="1440"/>
        <w:jc w:val="left"/>
        <w:textAlignment w:val="baseline"/>
        <w:rPr>
          <w:rFonts w:eastAsia="Times New Roman"/>
          <w:szCs w:val="22"/>
          <w:lang w:eastAsia="en-US"/>
        </w:rPr>
      </w:pPr>
      <w:r w:rsidRPr="008010AF">
        <w:rPr>
          <w:rFonts w:eastAsia="Times New Roman"/>
          <w:szCs w:val="22"/>
          <w:lang w:eastAsia="en-US"/>
        </w:rPr>
        <w:t>Evaluation and Reporting</w:t>
      </w:r>
    </w:p>
    <w:p w:rsidR="00924558" w:rsidRPr="008010AF" w:rsidRDefault="00924558" w:rsidP="00924558">
      <w:pPr>
        <w:numPr>
          <w:ilvl w:val="1"/>
          <w:numId w:val="21"/>
        </w:numPr>
        <w:shd w:val="clear" w:color="auto" w:fill="FFFFFF"/>
        <w:ind w:left="2160"/>
        <w:jc w:val="left"/>
        <w:textAlignment w:val="baseline"/>
        <w:rPr>
          <w:rFonts w:eastAsia="Times New Roman"/>
          <w:szCs w:val="22"/>
          <w:lang w:eastAsia="en-US"/>
        </w:rPr>
      </w:pPr>
      <w:r w:rsidRPr="008010AF">
        <w:rPr>
          <w:rFonts w:eastAsia="Times New Roman"/>
          <w:szCs w:val="22"/>
          <w:shd w:val="clear" w:color="auto" w:fill="FFFFFF"/>
          <w:lang w:eastAsia="en-US"/>
        </w:rPr>
        <w:t xml:space="preserve">AcadGild downloads the code from Cognizant server </w:t>
      </w:r>
    </w:p>
    <w:p w:rsidR="00924558" w:rsidRPr="008010AF" w:rsidRDefault="00924558" w:rsidP="00924558">
      <w:pPr>
        <w:numPr>
          <w:ilvl w:val="1"/>
          <w:numId w:val="21"/>
        </w:numPr>
        <w:shd w:val="clear" w:color="auto" w:fill="FFFFFF"/>
        <w:ind w:left="2160"/>
        <w:jc w:val="left"/>
        <w:textAlignment w:val="baseline"/>
        <w:rPr>
          <w:rFonts w:eastAsia="Times New Roman"/>
          <w:szCs w:val="22"/>
          <w:lang w:eastAsia="en-US"/>
        </w:rPr>
      </w:pPr>
      <w:r w:rsidRPr="008010AF">
        <w:rPr>
          <w:rFonts w:eastAsia="Times New Roman"/>
          <w:szCs w:val="22"/>
          <w:shd w:val="clear" w:color="auto" w:fill="FFFFFF"/>
          <w:lang w:eastAsia="en-US"/>
        </w:rPr>
        <w:t>AcadGild evaluate each and every code assignment on above mentioned criterias</w:t>
      </w:r>
    </w:p>
    <w:p w:rsidR="00924558" w:rsidRPr="009159FA" w:rsidRDefault="00924558" w:rsidP="00924558">
      <w:pPr>
        <w:numPr>
          <w:ilvl w:val="1"/>
          <w:numId w:val="21"/>
        </w:numPr>
        <w:shd w:val="clear" w:color="auto" w:fill="FFFFFF"/>
        <w:spacing w:before="100" w:beforeAutospacing="1" w:after="100" w:afterAutospacing="1"/>
        <w:ind w:left="2160"/>
        <w:jc w:val="left"/>
        <w:textAlignment w:val="baseline"/>
        <w:rPr>
          <w:rFonts w:eastAsia="Times New Roman"/>
          <w:szCs w:val="22"/>
          <w:lang w:eastAsia="en-US"/>
        </w:rPr>
      </w:pPr>
      <w:r w:rsidRPr="008010AF">
        <w:rPr>
          <w:rFonts w:eastAsia="Times New Roman"/>
          <w:szCs w:val="22"/>
          <w:shd w:val="clear" w:color="auto" w:fill="FFFFFF"/>
          <w:lang w:eastAsia="en-US"/>
        </w:rPr>
        <w:t>AcadGild prepares performance reports along with need-gap analysis and remedial solutions</w:t>
      </w:r>
    </w:p>
    <w:p w:rsidR="009159FA" w:rsidRPr="008010AF" w:rsidRDefault="009159FA" w:rsidP="00924558">
      <w:pPr>
        <w:numPr>
          <w:ilvl w:val="1"/>
          <w:numId w:val="21"/>
        </w:numPr>
        <w:shd w:val="clear" w:color="auto" w:fill="FFFFFF"/>
        <w:spacing w:before="100" w:beforeAutospacing="1" w:after="100" w:afterAutospacing="1"/>
        <w:ind w:left="2160"/>
        <w:jc w:val="left"/>
        <w:textAlignment w:val="baseline"/>
        <w:rPr>
          <w:rFonts w:eastAsia="Times New Roman"/>
          <w:szCs w:val="22"/>
          <w:lang w:eastAsia="en-US"/>
        </w:rPr>
      </w:pPr>
    </w:p>
    <w:p w:rsidR="00924558" w:rsidRPr="00A62152" w:rsidRDefault="00924558" w:rsidP="003E6C22"/>
    <w:p w:rsidR="003E6C22" w:rsidRPr="00A62152" w:rsidRDefault="009E155F" w:rsidP="009E155F">
      <w:pPr>
        <w:pStyle w:val="Heading1"/>
        <w:spacing w:after="240" w:afterAutospacing="0"/>
      </w:pPr>
      <w:bookmarkStart w:id="12" w:name="_Toc454194355"/>
      <w:r w:rsidRPr="00A62152">
        <w:lastRenderedPageBreak/>
        <w:t>Risks and mitigation plans</w:t>
      </w:r>
      <w:bookmarkEnd w:id="12"/>
    </w:p>
    <w:p w:rsidR="003E6C22" w:rsidRPr="00A62152" w:rsidRDefault="003E6C22" w:rsidP="009E155F">
      <w:pPr>
        <w:pStyle w:val="Heading4"/>
        <w:numPr>
          <w:ilvl w:val="0"/>
          <w:numId w:val="0"/>
        </w:numPr>
        <w:ind w:left="234" w:hanging="234"/>
      </w:pPr>
      <w:r w:rsidRPr="00A62152">
        <w:t>Risk 1: Implementation site not under AcadGild</w:t>
      </w:r>
    </w:p>
    <w:p w:rsidR="003E6C22" w:rsidRPr="00A62152" w:rsidRDefault="003E6C22" w:rsidP="003E6C22">
      <w:r w:rsidRPr="00A62152">
        <w:t>Since the implementation site is not directly managed by AcadGild, a trial run will be conducted to ensure flawless functioning of the proposed SBA. This will also uncover any other unseen risks involved in the SBA and will allow for easy functioning on the day of implementation.</w:t>
      </w:r>
    </w:p>
    <w:p w:rsidR="003E6C22" w:rsidRPr="00A62152" w:rsidRDefault="003E6C22" w:rsidP="003E6C22"/>
    <w:p w:rsidR="00C47418" w:rsidRPr="00A62152" w:rsidRDefault="009E155F" w:rsidP="009E155F">
      <w:pPr>
        <w:pStyle w:val="Heading4"/>
        <w:numPr>
          <w:ilvl w:val="0"/>
          <w:numId w:val="0"/>
        </w:numPr>
        <w:ind w:left="234" w:hanging="234"/>
      </w:pPr>
      <w:r w:rsidRPr="00A62152">
        <w:t>Risk 2</w:t>
      </w:r>
      <w:r w:rsidR="00C47418" w:rsidRPr="00A62152">
        <w:t xml:space="preserve">: Lack of surveillance </w:t>
      </w:r>
    </w:p>
    <w:p w:rsidR="00C47418" w:rsidRPr="00A62152" w:rsidRDefault="00C47418" w:rsidP="00C47418">
      <w:r w:rsidRPr="00A62152">
        <w:t>Since candidates are remotely located and will get assessed on same functional requirements, there is a possibility of infringement</w:t>
      </w:r>
      <w:r w:rsidR="00924558" w:rsidRPr="00A62152">
        <w:t>. To handle this issue we will seek support from CTS team in distributing</w:t>
      </w:r>
      <w:r w:rsidRPr="00A62152">
        <w:t xml:space="preserve"> test-seekers</w:t>
      </w:r>
      <w:r w:rsidR="00DE230E" w:rsidRPr="00A62152">
        <w:t xml:space="preserve"> appropriately</w:t>
      </w:r>
      <w:r w:rsidR="00924558" w:rsidRPr="00A62152">
        <w:t xml:space="preserve"> and in </w:t>
      </w:r>
      <w:r w:rsidRPr="00A62152">
        <w:t>block</w:t>
      </w:r>
      <w:r w:rsidR="00924558" w:rsidRPr="00A62152">
        <w:t>ing</w:t>
      </w:r>
      <w:r w:rsidRPr="00A62152">
        <w:t xml:space="preserve"> access to internal chat-clients</w:t>
      </w:r>
      <w:r w:rsidR="00924558" w:rsidRPr="00A62152">
        <w:t xml:space="preserve"> and</w:t>
      </w:r>
      <w:r w:rsidR="00DE230E" w:rsidRPr="00A62152">
        <w:t xml:space="preserve"> websites like stack overflow</w:t>
      </w:r>
    </w:p>
    <w:p w:rsidR="00C47418" w:rsidRPr="00A62152" w:rsidRDefault="00C47418" w:rsidP="003E6C22"/>
    <w:p w:rsidR="003E6C22" w:rsidRPr="00A62152" w:rsidRDefault="009E155F" w:rsidP="009E155F">
      <w:pPr>
        <w:pStyle w:val="Heading4"/>
        <w:numPr>
          <w:ilvl w:val="0"/>
          <w:numId w:val="0"/>
        </w:numPr>
        <w:ind w:left="234" w:hanging="234"/>
      </w:pPr>
      <w:r w:rsidRPr="00A62152">
        <w:t>Risk 3</w:t>
      </w:r>
      <w:r w:rsidR="003E6C22" w:rsidRPr="00A62152">
        <w:t xml:space="preserve">: </w:t>
      </w:r>
      <w:r w:rsidR="005F2B9A" w:rsidRPr="00A62152">
        <w:t xml:space="preserve">Tight schedule </w:t>
      </w:r>
    </w:p>
    <w:p w:rsidR="003E6C22" w:rsidRPr="00A62152" w:rsidRDefault="005F2B9A" w:rsidP="003E6C22">
      <w:r w:rsidRPr="00A62152">
        <w:t xml:space="preserve">Due to limited availability of time for development and iterations, there may be a gap between the CTS </w:t>
      </w:r>
      <w:r w:rsidR="00C47418" w:rsidRPr="00A62152">
        <w:t>L&amp;D team’s expectations and AcadGild’s actual delivery. In order to bridge the gap we will seek as much clarity as possible</w:t>
      </w:r>
      <w:r w:rsidR="009E155F" w:rsidRPr="00A62152">
        <w:t xml:space="preserve"> in first few days of confirmation</w:t>
      </w:r>
      <w:r w:rsidR="00C47418" w:rsidRPr="00A62152">
        <w:t>. In order to make sure timely delivery of both case study and individual SBA reports, we will have 24*7 dedicated support team for CTS</w:t>
      </w:r>
    </w:p>
    <w:p w:rsidR="003E6082" w:rsidRPr="00A62152" w:rsidRDefault="003E6082" w:rsidP="003E6082">
      <w:pPr>
        <w:shd w:val="clear" w:color="auto" w:fill="FFFFFF"/>
        <w:jc w:val="left"/>
        <w:textAlignment w:val="baseline"/>
        <w:rPr>
          <w:rFonts w:eastAsia="Times New Roman"/>
          <w:color w:val="222222"/>
          <w:sz w:val="19"/>
          <w:szCs w:val="19"/>
          <w:shd w:val="clear" w:color="auto" w:fill="FFFFFF"/>
          <w:lang w:eastAsia="en-US"/>
        </w:rPr>
      </w:pPr>
    </w:p>
    <w:p w:rsidR="00684A2C" w:rsidRPr="00A62152" w:rsidRDefault="003E6082" w:rsidP="009159FA">
      <w:pPr>
        <w:pStyle w:val="Heading1"/>
      </w:pPr>
      <w:bookmarkStart w:id="13" w:name="_Toc454194356"/>
      <w:r w:rsidRPr="00A62152">
        <w:t>Commercial</w:t>
      </w:r>
      <w:r w:rsidR="0056302B" w:rsidRPr="00A62152">
        <w:t>s</w:t>
      </w:r>
      <w:bookmarkEnd w:id="13"/>
    </w:p>
    <w:p w:rsidR="00CD4200" w:rsidRPr="00A62152" w:rsidRDefault="00CD4200" w:rsidP="00A62152">
      <w:pPr>
        <w:pStyle w:val="Heading2"/>
        <w:rPr>
          <w:sz w:val="48"/>
          <w:szCs w:val="48"/>
        </w:rPr>
      </w:pPr>
      <w:bookmarkStart w:id="14" w:name="_Toc454194357"/>
      <w:r w:rsidRPr="00A62152">
        <w:rPr>
          <w:shd w:val="clear" w:color="auto" w:fill="FFFFFF"/>
          <w:lang w:eastAsia="en-US"/>
        </w:rPr>
        <w:t>SBA Development</w:t>
      </w:r>
      <w:bookmarkEnd w:id="14"/>
      <w:r w:rsidRPr="00A62152">
        <w:rPr>
          <w:shd w:val="clear" w:color="auto" w:fill="FFFFFF"/>
          <w:lang w:eastAsia="en-US"/>
        </w:rPr>
        <w:t xml:space="preserve"> </w:t>
      </w:r>
      <w:r w:rsidRPr="00A62152">
        <w:rPr>
          <w:shd w:val="clear" w:color="auto" w:fill="FFFFFF"/>
          <w:lang w:eastAsia="en-US"/>
        </w:rPr>
        <w:tab/>
      </w:r>
    </w:p>
    <w:tbl>
      <w:tblPr>
        <w:tblW w:w="9360" w:type="dxa"/>
        <w:tblCellMar>
          <w:top w:w="15" w:type="dxa"/>
          <w:left w:w="15" w:type="dxa"/>
          <w:bottom w:w="15" w:type="dxa"/>
          <w:right w:w="15" w:type="dxa"/>
        </w:tblCellMar>
        <w:tblLook w:val="04A0" w:firstRow="1" w:lastRow="0" w:firstColumn="1" w:lastColumn="0" w:noHBand="0" w:noVBand="1"/>
      </w:tblPr>
      <w:tblGrid>
        <w:gridCol w:w="5062"/>
        <w:gridCol w:w="4298"/>
      </w:tblGrid>
      <w:tr w:rsidR="003E6082" w:rsidRPr="00A62152" w:rsidTr="00CD42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4200" w:rsidRPr="00A62152" w:rsidRDefault="00CD4200" w:rsidP="00CD4200">
            <w:pPr>
              <w:jc w:val="left"/>
              <w:rPr>
                <w:rFonts w:eastAsia="Times New Roman"/>
                <w:sz w:val="24"/>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4200" w:rsidRPr="00A62152" w:rsidRDefault="00CD4200" w:rsidP="00CD4200">
            <w:pPr>
              <w:jc w:val="left"/>
              <w:rPr>
                <w:rFonts w:eastAsia="Times New Roman"/>
                <w:sz w:val="24"/>
                <w:lang w:eastAsia="en-US"/>
              </w:rPr>
            </w:pPr>
            <w:r w:rsidRPr="00A62152">
              <w:rPr>
                <w:rFonts w:eastAsia="Times New Roman"/>
                <w:color w:val="222222"/>
                <w:sz w:val="19"/>
                <w:szCs w:val="19"/>
                <w:shd w:val="clear" w:color="auto" w:fill="FFFFFF"/>
                <w:lang w:eastAsia="en-US"/>
              </w:rPr>
              <w:t>Ownership Model</w:t>
            </w:r>
          </w:p>
        </w:tc>
      </w:tr>
      <w:tr w:rsidR="003E6082" w:rsidRPr="00A62152" w:rsidTr="00CD42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4200" w:rsidRPr="00A62152" w:rsidRDefault="00CD4200" w:rsidP="00CD4200">
            <w:pPr>
              <w:jc w:val="left"/>
              <w:rPr>
                <w:rFonts w:eastAsia="Times New Roman"/>
                <w:sz w:val="24"/>
                <w:lang w:eastAsia="en-US"/>
              </w:rPr>
            </w:pPr>
            <w:r w:rsidRPr="00A62152">
              <w:rPr>
                <w:rFonts w:eastAsia="Times New Roman"/>
                <w:color w:val="222222"/>
                <w:sz w:val="19"/>
                <w:szCs w:val="19"/>
                <w:shd w:val="clear" w:color="auto" w:fill="FFFFFF"/>
                <w:lang w:eastAsia="en-US"/>
              </w:rPr>
              <w:t xml:space="preserve">Less than 200 students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4200" w:rsidRPr="00A62152" w:rsidRDefault="001C0424" w:rsidP="00CD4200">
            <w:pPr>
              <w:jc w:val="left"/>
              <w:rPr>
                <w:rFonts w:eastAsia="Times New Roman"/>
                <w:sz w:val="24"/>
                <w:lang w:eastAsia="en-US"/>
              </w:rPr>
            </w:pPr>
            <w:r w:rsidRPr="00A62152">
              <w:rPr>
                <w:rFonts w:eastAsia="Times New Roman"/>
                <w:sz w:val="24"/>
                <w:lang w:eastAsia="en-US"/>
              </w:rPr>
              <w:t>INR 40</w:t>
            </w:r>
            <w:r w:rsidR="00684A2C" w:rsidRPr="00A62152">
              <w:rPr>
                <w:rFonts w:eastAsia="Times New Roman"/>
                <w:sz w:val="24"/>
                <w:lang w:eastAsia="en-US"/>
              </w:rPr>
              <w:t>000</w:t>
            </w:r>
          </w:p>
        </w:tc>
      </w:tr>
      <w:tr w:rsidR="003E6082" w:rsidRPr="00A62152" w:rsidTr="00CD42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4200" w:rsidRPr="00A62152" w:rsidRDefault="00CD4200" w:rsidP="00CD4200">
            <w:pPr>
              <w:jc w:val="left"/>
              <w:rPr>
                <w:rFonts w:eastAsia="Times New Roman"/>
                <w:sz w:val="24"/>
                <w:lang w:eastAsia="en-US"/>
              </w:rPr>
            </w:pPr>
            <w:r w:rsidRPr="00A62152">
              <w:rPr>
                <w:rFonts w:eastAsia="Times New Roman"/>
                <w:color w:val="222222"/>
                <w:sz w:val="19"/>
                <w:szCs w:val="19"/>
                <w:shd w:val="clear" w:color="auto" w:fill="FFFFFF"/>
                <w:lang w:eastAsia="en-US"/>
              </w:rPr>
              <w:t>200-500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4200" w:rsidRPr="00A62152" w:rsidRDefault="003E6082" w:rsidP="00CD4200">
            <w:pPr>
              <w:jc w:val="left"/>
              <w:rPr>
                <w:rFonts w:eastAsia="Times New Roman"/>
                <w:sz w:val="24"/>
                <w:lang w:eastAsia="en-US"/>
              </w:rPr>
            </w:pPr>
            <w:r w:rsidRPr="00A62152">
              <w:rPr>
                <w:rFonts w:eastAsia="Times New Roman"/>
                <w:sz w:val="24"/>
                <w:lang w:eastAsia="en-US"/>
              </w:rPr>
              <w:t xml:space="preserve">50% Discount </w:t>
            </w:r>
          </w:p>
        </w:tc>
      </w:tr>
      <w:tr w:rsidR="003E6082" w:rsidRPr="00A62152" w:rsidTr="00CD42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4200" w:rsidRPr="00A62152" w:rsidRDefault="008F6F54" w:rsidP="00CD4200">
            <w:pPr>
              <w:jc w:val="left"/>
              <w:rPr>
                <w:rFonts w:eastAsia="Times New Roman"/>
                <w:sz w:val="24"/>
                <w:lang w:eastAsia="en-US"/>
              </w:rPr>
            </w:pPr>
            <w:r w:rsidRPr="00A62152">
              <w:rPr>
                <w:rFonts w:eastAsia="Times New Roman"/>
                <w:color w:val="222222"/>
                <w:sz w:val="19"/>
                <w:szCs w:val="19"/>
                <w:shd w:val="clear" w:color="auto" w:fill="FFFFFF"/>
                <w:lang w:eastAsia="en-US"/>
              </w:rPr>
              <w:t>500-1000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4200" w:rsidRPr="00A62152" w:rsidRDefault="008F6F54" w:rsidP="00CD4200">
            <w:pPr>
              <w:jc w:val="left"/>
              <w:rPr>
                <w:rFonts w:eastAsia="Times New Roman"/>
                <w:sz w:val="24"/>
                <w:lang w:eastAsia="en-US"/>
              </w:rPr>
            </w:pPr>
            <w:r w:rsidRPr="00A62152">
              <w:rPr>
                <w:rFonts w:eastAsia="Times New Roman"/>
                <w:sz w:val="24"/>
                <w:lang w:eastAsia="en-US"/>
              </w:rPr>
              <w:t>75</w:t>
            </w:r>
            <w:r w:rsidR="003E6082" w:rsidRPr="00A62152">
              <w:rPr>
                <w:rFonts w:eastAsia="Times New Roman"/>
                <w:sz w:val="24"/>
                <w:lang w:eastAsia="en-US"/>
              </w:rPr>
              <w:t xml:space="preserve">% discount </w:t>
            </w:r>
          </w:p>
        </w:tc>
      </w:tr>
      <w:tr w:rsidR="008F6F54" w:rsidRPr="00A62152" w:rsidTr="00CD42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F6F54" w:rsidRPr="00A62152" w:rsidRDefault="008F6F54" w:rsidP="00CD4200">
            <w:pPr>
              <w:jc w:val="left"/>
              <w:rPr>
                <w:rFonts w:eastAsia="Times New Roman"/>
                <w:color w:val="222222"/>
                <w:sz w:val="19"/>
                <w:szCs w:val="19"/>
                <w:shd w:val="clear" w:color="auto" w:fill="FFFFFF"/>
                <w:lang w:eastAsia="en-US"/>
              </w:rPr>
            </w:pPr>
            <w:r w:rsidRPr="00A62152">
              <w:rPr>
                <w:rFonts w:eastAsia="Times New Roman"/>
                <w:color w:val="222222"/>
                <w:sz w:val="19"/>
                <w:szCs w:val="19"/>
                <w:shd w:val="clear" w:color="auto" w:fill="FFFFFF"/>
                <w:lang w:eastAsia="en-US"/>
              </w:rPr>
              <w:t>Above 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F6F54" w:rsidRPr="00A62152" w:rsidRDefault="008F6F54" w:rsidP="00CD4200">
            <w:pPr>
              <w:jc w:val="left"/>
              <w:rPr>
                <w:rFonts w:eastAsia="Times New Roman"/>
                <w:sz w:val="24"/>
                <w:lang w:eastAsia="en-US"/>
              </w:rPr>
            </w:pPr>
            <w:r w:rsidRPr="00A62152">
              <w:rPr>
                <w:rFonts w:eastAsia="Times New Roman"/>
                <w:sz w:val="24"/>
                <w:lang w:eastAsia="en-US"/>
              </w:rPr>
              <w:t xml:space="preserve">100% discount </w:t>
            </w:r>
          </w:p>
        </w:tc>
      </w:tr>
    </w:tbl>
    <w:p w:rsidR="008F6F54" w:rsidRPr="00A62152" w:rsidRDefault="008F6F54" w:rsidP="00CD4200">
      <w:pPr>
        <w:jc w:val="left"/>
        <w:rPr>
          <w:rFonts w:eastAsia="Times New Roman"/>
          <w:sz w:val="24"/>
          <w:lang w:eastAsia="en-US"/>
        </w:rPr>
      </w:pPr>
    </w:p>
    <w:p w:rsidR="00CD4200" w:rsidRPr="00A62152" w:rsidRDefault="003E6082" w:rsidP="003E6082">
      <w:pPr>
        <w:pStyle w:val="Heading2"/>
        <w:rPr>
          <w:sz w:val="48"/>
          <w:szCs w:val="48"/>
        </w:rPr>
      </w:pPr>
      <w:bookmarkStart w:id="15" w:name="_Toc454194358"/>
      <w:r w:rsidRPr="00A62152">
        <w:rPr>
          <w:shd w:val="clear" w:color="auto" w:fill="FFFFFF"/>
          <w:lang w:eastAsia="en-US"/>
        </w:rPr>
        <w:t>Evaluation service</w:t>
      </w:r>
      <w:bookmarkEnd w:id="15"/>
      <w:r w:rsidRPr="00A62152">
        <w:rPr>
          <w:shd w:val="clear" w:color="auto" w:fill="FFFFFF"/>
          <w:lang w:eastAsia="en-US"/>
        </w:rPr>
        <w:t xml:space="preserve"> </w:t>
      </w:r>
    </w:p>
    <w:p w:rsidR="00CD4200" w:rsidRPr="00A62152" w:rsidRDefault="00CD4200" w:rsidP="00CD4200">
      <w:pPr>
        <w:jc w:val="left"/>
        <w:rPr>
          <w:rFonts w:eastAsia="Times New Roman"/>
          <w:sz w:val="24"/>
          <w:lang w:eastAsia="en-US"/>
        </w:rPr>
      </w:pPr>
    </w:p>
    <w:tbl>
      <w:tblPr>
        <w:tblW w:w="9360" w:type="dxa"/>
        <w:tblCellMar>
          <w:top w:w="15" w:type="dxa"/>
          <w:left w:w="15" w:type="dxa"/>
          <w:bottom w:w="15" w:type="dxa"/>
          <w:right w:w="15" w:type="dxa"/>
        </w:tblCellMar>
        <w:tblLook w:val="04A0" w:firstRow="1" w:lastRow="0" w:firstColumn="1" w:lastColumn="0" w:noHBand="0" w:noVBand="1"/>
      </w:tblPr>
      <w:tblGrid>
        <w:gridCol w:w="3298"/>
        <w:gridCol w:w="3031"/>
        <w:gridCol w:w="3031"/>
      </w:tblGrid>
      <w:tr w:rsidR="00CD4200" w:rsidRPr="00A62152" w:rsidTr="00CD42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4200" w:rsidRPr="00A62152" w:rsidRDefault="00CD4200" w:rsidP="00CD4200">
            <w:pPr>
              <w:jc w:val="left"/>
              <w:rPr>
                <w:rFonts w:eastAsia="Times New Roman"/>
                <w:sz w:val="24"/>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4200" w:rsidRPr="00A62152" w:rsidRDefault="00CD4200" w:rsidP="00CD4200">
            <w:pPr>
              <w:jc w:val="left"/>
              <w:rPr>
                <w:rFonts w:eastAsia="Times New Roman"/>
                <w:sz w:val="24"/>
                <w:lang w:eastAsia="en-US"/>
              </w:rPr>
            </w:pPr>
            <w:r w:rsidRPr="00A62152">
              <w:rPr>
                <w:rFonts w:eastAsia="Times New Roman"/>
                <w:color w:val="222222"/>
                <w:sz w:val="19"/>
                <w:szCs w:val="19"/>
                <w:shd w:val="clear" w:color="auto" w:fill="FFFFFF"/>
                <w:lang w:eastAsia="en-US"/>
              </w:rPr>
              <w:t xml:space="preserve">Pay-per use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4200" w:rsidRPr="00A62152" w:rsidRDefault="00CD4200" w:rsidP="00CD4200">
            <w:pPr>
              <w:jc w:val="left"/>
              <w:rPr>
                <w:rFonts w:eastAsia="Times New Roman"/>
                <w:sz w:val="24"/>
                <w:lang w:eastAsia="en-US"/>
              </w:rPr>
            </w:pPr>
            <w:r w:rsidRPr="00A62152">
              <w:rPr>
                <w:rFonts w:eastAsia="Times New Roman"/>
                <w:color w:val="222222"/>
                <w:sz w:val="19"/>
                <w:szCs w:val="19"/>
                <w:shd w:val="clear" w:color="auto" w:fill="FFFFFF"/>
                <w:lang w:eastAsia="en-US"/>
              </w:rPr>
              <w:t>Ownership</w:t>
            </w:r>
          </w:p>
        </w:tc>
      </w:tr>
      <w:tr w:rsidR="00CD4200" w:rsidRPr="00A62152" w:rsidTr="00CD42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4200" w:rsidRPr="00A62152" w:rsidRDefault="00CD4200" w:rsidP="00CD4200">
            <w:pPr>
              <w:jc w:val="left"/>
              <w:rPr>
                <w:rFonts w:eastAsia="Times New Roman"/>
                <w:sz w:val="24"/>
                <w:lang w:eastAsia="en-US"/>
              </w:rPr>
            </w:pPr>
            <w:r w:rsidRPr="00A62152">
              <w:rPr>
                <w:rFonts w:eastAsia="Times New Roman"/>
                <w:color w:val="222222"/>
                <w:sz w:val="19"/>
                <w:szCs w:val="19"/>
                <w:shd w:val="clear" w:color="auto" w:fill="FFFFFF"/>
                <w:lang w:eastAsia="en-US"/>
              </w:rPr>
              <w:t>Less than 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4200" w:rsidRPr="00A62152" w:rsidRDefault="001C0424" w:rsidP="00CD4200">
            <w:pPr>
              <w:jc w:val="left"/>
              <w:rPr>
                <w:rFonts w:eastAsia="Times New Roman"/>
                <w:sz w:val="24"/>
                <w:lang w:eastAsia="en-US"/>
              </w:rPr>
            </w:pPr>
            <w:r w:rsidRPr="00A62152">
              <w:rPr>
                <w:rFonts w:eastAsia="Times New Roman"/>
                <w:sz w:val="24"/>
                <w:lang w:eastAsia="en-US"/>
              </w:rPr>
              <w:t>INR 2499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4200" w:rsidRPr="00A62152" w:rsidRDefault="00BF43E4" w:rsidP="00CD4200">
            <w:pPr>
              <w:jc w:val="left"/>
              <w:rPr>
                <w:rFonts w:eastAsia="Times New Roman"/>
                <w:sz w:val="24"/>
                <w:lang w:eastAsia="en-US"/>
              </w:rPr>
            </w:pPr>
            <w:r w:rsidRPr="00A62152">
              <w:rPr>
                <w:rFonts w:eastAsia="Times New Roman"/>
                <w:sz w:val="24"/>
                <w:lang w:eastAsia="en-US"/>
              </w:rPr>
              <w:t>INR 22</w:t>
            </w:r>
            <w:r w:rsidR="001C0424" w:rsidRPr="00A62152">
              <w:rPr>
                <w:rFonts w:eastAsia="Times New Roman"/>
                <w:sz w:val="24"/>
                <w:lang w:eastAsia="en-US"/>
              </w:rPr>
              <w:t>99</w:t>
            </w:r>
          </w:p>
        </w:tc>
      </w:tr>
      <w:tr w:rsidR="008F6F54" w:rsidRPr="00A62152" w:rsidTr="00CD42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6F54" w:rsidRPr="00A62152" w:rsidRDefault="008F6F54" w:rsidP="008F6F54">
            <w:pPr>
              <w:jc w:val="left"/>
              <w:rPr>
                <w:rFonts w:eastAsia="Times New Roman"/>
                <w:sz w:val="24"/>
                <w:lang w:eastAsia="en-US"/>
              </w:rPr>
            </w:pPr>
            <w:r w:rsidRPr="00A62152">
              <w:rPr>
                <w:rFonts w:eastAsia="Times New Roman"/>
                <w:color w:val="222222"/>
                <w:sz w:val="19"/>
                <w:szCs w:val="19"/>
                <w:shd w:val="clear" w:color="auto" w:fill="FFFFFF"/>
                <w:lang w:eastAsia="en-US"/>
              </w:rPr>
              <w:lastRenderedPageBreak/>
              <w:t>200-500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6F54" w:rsidRPr="00A62152" w:rsidRDefault="001C0424" w:rsidP="008F6F54">
            <w:pPr>
              <w:jc w:val="left"/>
              <w:rPr>
                <w:rFonts w:eastAsia="Times New Roman"/>
                <w:sz w:val="24"/>
                <w:lang w:eastAsia="en-US"/>
              </w:rPr>
            </w:pPr>
            <w:r w:rsidRPr="00A62152">
              <w:rPr>
                <w:rFonts w:eastAsia="Times New Roman"/>
                <w:sz w:val="24"/>
                <w:lang w:eastAsia="en-US"/>
              </w:rPr>
              <w:t>INR 2199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6F54" w:rsidRPr="00A62152" w:rsidRDefault="00BF43E4" w:rsidP="008F6F54">
            <w:pPr>
              <w:jc w:val="left"/>
              <w:rPr>
                <w:rFonts w:eastAsia="Times New Roman"/>
                <w:sz w:val="24"/>
                <w:lang w:eastAsia="en-US"/>
              </w:rPr>
            </w:pPr>
            <w:r w:rsidRPr="00A62152">
              <w:rPr>
                <w:rFonts w:eastAsia="Times New Roman"/>
                <w:sz w:val="24"/>
                <w:lang w:eastAsia="en-US"/>
              </w:rPr>
              <w:t>INR 2099</w:t>
            </w:r>
          </w:p>
        </w:tc>
      </w:tr>
      <w:tr w:rsidR="008F6F54" w:rsidRPr="00A62152" w:rsidTr="00CD42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6F54" w:rsidRPr="00A62152" w:rsidRDefault="008F6F54" w:rsidP="008F6F54">
            <w:pPr>
              <w:jc w:val="left"/>
              <w:rPr>
                <w:rFonts w:eastAsia="Times New Roman"/>
                <w:sz w:val="24"/>
                <w:lang w:eastAsia="en-US"/>
              </w:rPr>
            </w:pPr>
            <w:r w:rsidRPr="00A62152">
              <w:rPr>
                <w:rFonts w:eastAsia="Times New Roman"/>
                <w:color w:val="222222"/>
                <w:sz w:val="19"/>
                <w:szCs w:val="19"/>
                <w:shd w:val="clear" w:color="auto" w:fill="FFFFFF"/>
                <w:lang w:eastAsia="en-US"/>
              </w:rPr>
              <w:t>500-1000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6F54" w:rsidRPr="00A62152" w:rsidRDefault="001C0424" w:rsidP="008F6F54">
            <w:pPr>
              <w:jc w:val="left"/>
              <w:rPr>
                <w:rFonts w:eastAsia="Times New Roman"/>
                <w:sz w:val="24"/>
                <w:lang w:eastAsia="en-US"/>
              </w:rPr>
            </w:pPr>
            <w:r w:rsidRPr="00A62152">
              <w:rPr>
                <w:rFonts w:eastAsia="Times New Roman"/>
                <w:sz w:val="24"/>
                <w:lang w:eastAsia="en-US"/>
              </w:rPr>
              <w:t>INR 1999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6F54" w:rsidRPr="00A62152" w:rsidRDefault="001C0424" w:rsidP="008F6F54">
            <w:pPr>
              <w:jc w:val="left"/>
              <w:rPr>
                <w:rFonts w:eastAsia="Times New Roman"/>
                <w:sz w:val="24"/>
                <w:lang w:eastAsia="en-US"/>
              </w:rPr>
            </w:pPr>
            <w:r w:rsidRPr="00A62152">
              <w:rPr>
                <w:rFonts w:eastAsia="Times New Roman"/>
                <w:sz w:val="24"/>
                <w:lang w:eastAsia="en-US"/>
              </w:rPr>
              <w:t xml:space="preserve">INR </w:t>
            </w:r>
            <w:r w:rsidR="00BF43E4" w:rsidRPr="00A62152">
              <w:rPr>
                <w:rFonts w:eastAsia="Times New Roman"/>
                <w:sz w:val="24"/>
                <w:lang w:eastAsia="en-US"/>
              </w:rPr>
              <w:t>1949</w:t>
            </w:r>
          </w:p>
        </w:tc>
      </w:tr>
      <w:tr w:rsidR="008F6F54" w:rsidRPr="00A62152" w:rsidTr="00CD42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F6F54" w:rsidRPr="00A62152" w:rsidRDefault="008F6F54" w:rsidP="008F6F54">
            <w:pPr>
              <w:jc w:val="left"/>
              <w:rPr>
                <w:rFonts w:eastAsia="Times New Roman"/>
                <w:color w:val="222222"/>
                <w:sz w:val="19"/>
                <w:szCs w:val="19"/>
                <w:shd w:val="clear" w:color="auto" w:fill="FFFFFF"/>
                <w:lang w:eastAsia="en-US"/>
              </w:rPr>
            </w:pPr>
            <w:r w:rsidRPr="00A62152">
              <w:rPr>
                <w:rFonts w:eastAsia="Times New Roman"/>
                <w:color w:val="222222"/>
                <w:sz w:val="19"/>
                <w:szCs w:val="19"/>
                <w:shd w:val="clear" w:color="auto" w:fill="FFFFFF"/>
                <w:lang w:eastAsia="en-US"/>
              </w:rPr>
              <w:t>Above 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F6F54" w:rsidRPr="00A62152" w:rsidRDefault="001C0424" w:rsidP="008F6F54">
            <w:pPr>
              <w:jc w:val="left"/>
              <w:rPr>
                <w:rFonts w:eastAsia="Times New Roman"/>
                <w:sz w:val="24"/>
                <w:lang w:eastAsia="en-US"/>
              </w:rPr>
            </w:pPr>
            <w:r w:rsidRPr="00A62152">
              <w:rPr>
                <w:rFonts w:eastAsia="Times New Roman"/>
                <w:sz w:val="24"/>
                <w:lang w:eastAsia="en-US"/>
              </w:rPr>
              <w:t>INR 1499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F6F54" w:rsidRPr="00A62152" w:rsidRDefault="00BF43E4" w:rsidP="008F6F54">
            <w:pPr>
              <w:jc w:val="left"/>
              <w:rPr>
                <w:rFonts w:eastAsia="Times New Roman"/>
                <w:sz w:val="24"/>
                <w:lang w:eastAsia="en-US"/>
              </w:rPr>
            </w:pPr>
            <w:r w:rsidRPr="00A62152">
              <w:rPr>
                <w:rFonts w:eastAsia="Times New Roman"/>
                <w:sz w:val="24"/>
                <w:lang w:eastAsia="en-US"/>
              </w:rPr>
              <w:t>INR 1499</w:t>
            </w:r>
          </w:p>
        </w:tc>
      </w:tr>
    </w:tbl>
    <w:p w:rsidR="008010AF" w:rsidRDefault="009E155F" w:rsidP="008010AF">
      <w:pPr>
        <w:pStyle w:val="Heading3"/>
        <w:numPr>
          <w:ilvl w:val="0"/>
          <w:numId w:val="23"/>
        </w:numPr>
        <w:tabs>
          <w:tab w:val="clear" w:pos="2430"/>
        </w:tabs>
        <w:rPr>
          <w:b w:val="0"/>
          <w:sz w:val="22"/>
          <w:szCs w:val="22"/>
        </w:rPr>
      </w:pPr>
      <w:bookmarkStart w:id="16" w:name="_Toc454194359"/>
      <w:r w:rsidRPr="00A62152">
        <w:rPr>
          <w:b w:val="0"/>
          <w:sz w:val="22"/>
          <w:szCs w:val="22"/>
        </w:rPr>
        <w:t>15% of service Tax is not included in the above quote</w:t>
      </w:r>
      <w:bookmarkEnd w:id="16"/>
      <w:r w:rsidRPr="00A62152">
        <w:rPr>
          <w:b w:val="0"/>
          <w:sz w:val="22"/>
          <w:szCs w:val="22"/>
        </w:rPr>
        <w:t xml:space="preserve"> </w:t>
      </w:r>
      <w:r w:rsidR="00A62152">
        <w:rPr>
          <w:b w:val="0"/>
          <w:sz w:val="22"/>
          <w:szCs w:val="22"/>
        </w:rPr>
        <w:t>and will be charged extra</w:t>
      </w:r>
      <w:bookmarkStart w:id="17" w:name="_Toc454194360"/>
    </w:p>
    <w:p w:rsidR="009E155F" w:rsidRPr="00A62152" w:rsidRDefault="00924558" w:rsidP="008010AF">
      <w:pPr>
        <w:pStyle w:val="Heading3"/>
        <w:numPr>
          <w:ilvl w:val="0"/>
          <w:numId w:val="23"/>
        </w:numPr>
        <w:tabs>
          <w:tab w:val="clear" w:pos="2430"/>
        </w:tabs>
        <w:rPr>
          <w:b w:val="0"/>
          <w:sz w:val="22"/>
          <w:szCs w:val="22"/>
        </w:rPr>
      </w:pPr>
      <w:r w:rsidRPr="00A62152">
        <w:rPr>
          <w:b w:val="0"/>
          <w:sz w:val="22"/>
          <w:szCs w:val="22"/>
        </w:rPr>
        <w:t xml:space="preserve">30% of </w:t>
      </w:r>
      <w:r w:rsidR="009E155F" w:rsidRPr="00A62152">
        <w:rPr>
          <w:b w:val="0"/>
          <w:sz w:val="22"/>
          <w:szCs w:val="22"/>
        </w:rPr>
        <w:t>Advance payment will be required to initiate the project work</w:t>
      </w:r>
      <w:bookmarkEnd w:id="17"/>
      <w:r w:rsidR="009E155F" w:rsidRPr="00A62152">
        <w:rPr>
          <w:b w:val="0"/>
          <w:sz w:val="22"/>
          <w:szCs w:val="22"/>
        </w:rPr>
        <w:t xml:space="preserve"> </w:t>
      </w:r>
    </w:p>
    <w:sectPr w:rsidR="009E155F" w:rsidRPr="00A62152" w:rsidSect="00CD4200">
      <w:headerReference w:type="default" r:id="rId10"/>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D6D" w:rsidRDefault="00805D6D">
      <w:r>
        <w:separator/>
      </w:r>
    </w:p>
  </w:endnote>
  <w:endnote w:type="continuationSeparator" w:id="0">
    <w:p w:rsidR="00805D6D" w:rsidRDefault="00805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7CB" w:rsidRDefault="007067CB">
    <w:pPr>
      <w:pStyle w:val="Footer"/>
    </w:pPr>
    <w:r>
      <w:fldChar w:fldCharType="begin"/>
    </w:r>
    <w:r>
      <w:instrText xml:space="preserve"> DATE \@ "M/d/yyyy" </w:instrText>
    </w:r>
    <w:r>
      <w:fldChar w:fldCharType="separate"/>
    </w:r>
    <w:r w:rsidR="009159FA">
      <w:rPr>
        <w:noProof/>
      </w:rPr>
      <w:t>6/20/2016</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sidR="005D5F7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D5F7B">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D6D" w:rsidRDefault="00805D6D">
      <w:r>
        <w:separator/>
      </w:r>
    </w:p>
  </w:footnote>
  <w:footnote w:type="continuationSeparator" w:id="0">
    <w:p w:rsidR="00805D6D" w:rsidRDefault="00805D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7CB" w:rsidRPr="005912D0" w:rsidRDefault="007067CB">
    <w:pPr>
      <w:pStyle w:val="Header"/>
      <w:rPr>
        <w:b/>
      </w:rPr>
    </w:pPr>
    <w:r>
      <w:rPr>
        <w:b/>
      </w:rPr>
      <w:t>Requirements Analysis Document (RAD)</w:t>
    </w:r>
    <w:r>
      <w:rPr>
        <w:b/>
      </w:rPr>
      <w:tab/>
    </w:r>
    <w:r>
      <w:rPr>
        <w:b/>
      </w:rPr>
      <w:tab/>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4223351"/>
    <w:multiLevelType w:val="hybridMultilevel"/>
    <w:tmpl w:val="D2FA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62C8F"/>
    <w:multiLevelType w:val="multilevel"/>
    <w:tmpl w:val="631232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54515"/>
    <w:multiLevelType w:val="hybridMultilevel"/>
    <w:tmpl w:val="1F7E8584"/>
    <w:lvl w:ilvl="0" w:tplc="F9026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3D6C29"/>
    <w:multiLevelType w:val="hybridMultilevel"/>
    <w:tmpl w:val="2F4490F2"/>
    <w:lvl w:ilvl="0" w:tplc="CE96D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54626"/>
    <w:multiLevelType w:val="multilevel"/>
    <w:tmpl w:val="BADAE0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C26F8"/>
    <w:multiLevelType w:val="multilevel"/>
    <w:tmpl w:val="48B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0038C"/>
    <w:multiLevelType w:val="hybridMultilevel"/>
    <w:tmpl w:val="7C8680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054798"/>
    <w:multiLevelType w:val="multilevel"/>
    <w:tmpl w:val="8702E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C4F10"/>
    <w:multiLevelType w:val="multilevel"/>
    <w:tmpl w:val="A8E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46304"/>
    <w:multiLevelType w:val="multilevel"/>
    <w:tmpl w:val="40DC95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C055D"/>
    <w:multiLevelType w:val="hybridMultilevel"/>
    <w:tmpl w:val="D338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157B4"/>
    <w:multiLevelType w:val="hybridMultilevel"/>
    <w:tmpl w:val="9DCE5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F5E87"/>
    <w:multiLevelType w:val="multilevel"/>
    <w:tmpl w:val="40DC95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106EEE"/>
    <w:multiLevelType w:val="hybridMultilevel"/>
    <w:tmpl w:val="EEF2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55C8E"/>
    <w:multiLevelType w:val="multilevel"/>
    <w:tmpl w:val="40DC955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3932FC"/>
    <w:multiLevelType w:val="multilevel"/>
    <w:tmpl w:val="87B6DEE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4"/>
        </w:tabs>
        <w:ind w:left="-54" w:hanging="576"/>
      </w:pPr>
      <w:rPr>
        <w:rFonts w:cs="Times New Roman"/>
      </w:rPr>
    </w:lvl>
    <w:lvl w:ilvl="2">
      <w:start w:val="1"/>
      <w:numFmt w:val="decimal"/>
      <w:pStyle w:val="Heading3"/>
      <w:lvlText w:val="%1.%2.%3"/>
      <w:lvlJc w:val="left"/>
      <w:pPr>
        <w:tabs>
          <w:tab w:val="num" w:pos="2430"/>
        </w:tabs>
        <w:ind w:left="2430" w:hanging="720"/>
      </w:pPr>
      <w:rPr>
        <w:rFonts w:cs="Times New Roman"/>
      </w:rPr>
    </w:lvl>
    <w:lvl w:ilvl="3">
      <w:start w:val="1"/>
      <w:numFmt w:val="decimal"/>
      <w:pStyle w:val="Heading4"/>
      <w:lvlText w:val="%1.%2.%3.%4"/>
      <w:lvlJc w:val="left"/>
      <w:pPr>
        <w:tabs>
          <w:tab w:val="num" w:pos="234"/>
        </w:tabs>
        <w:ind w:left="234" w:hanging="864"/>
      </w:pPr>
      <w:rPr>
        <w:rFonts w:cs="Times New Roman"/>
      </w:rPr>
    </w:lvl>
    <w:lvl w:ilvl="4">
      <w:start w:val="1"/>
      <w:numFmt w:val="decimal"/>
      <w:pStyle w:val="Heading5"/>
      <w:lvlText w:val="%1.%2.%3.%4.%5"/>
      <w:lvlJc w:val="left"/>
      <w:pPr>
        <w:tabs>
          <w:tab w:val="num" w:pos="378"/>
        </w:tabs>
        <w:ind w:left="378" w:hanging="1008"/>
      </w:pPr>
      <w:rPr>
        <w:rFonts w:cs="Times New Roman"/>
      </w:rPr>
    </w:lvl>
    <w:lvl w:ilvl="5">
      <w:start w:val="1"/>
      <w:numFmt w:val="decimal"/>
      <w:pStyle w:val="Heading6"/>
      <w:lvlText w:val="%1.%2.%3.%4.%5.%6"/>
      <w:lvlJc w:val="left"/>
      <w:pPr>
        <w:tabs>
          <w:tab w:val="num" w:pos="522"/>
        </w:tabs>
        <w:ind w:left="522" w:hanging="1152"/>
      </w:pPr>
      <w:rPr>
        <w:rFonts w:cs="Times New Roman"/>
      </w:rPr>
    </w:lvl>
    <w:lvl w:ilvl="6">
      <w:start w:val="1"/>
      <w:numFmt w:val="decimal"/>
      <w:pStyle w:val="Heading7"/>
      <w:lvlText w:val="%1.%2.%3.%4.%5.%6.%7"/>
      <w:lvlJc w:val="left"/>
      <w:pPr>
        <w:tabs>
          <w:tab w:val="num" w:pos="666"/>
        </w:tabs>
        <w:ind w:left="666" w:hanging="1296"/>
      </w:pPr>
      <w:rPr>
        <w:rFonts w:cs="Times New Roman"/>
      </w:rPr>
    </w:lvl>
    <w:lvl w:ilvl="7">
      <w:start w:val="1"/>
      <w:numFmt w:val="decimal"/>
      <w:pStyle w:val="Heading8"/>
      <w:lvlText w:val="%1.%2.%3.%4.%5.%6.%7.%8"/>
      <w:lvlJc w:val="left"/>
      <w:pPr>
        <w:tabs>
          <w:tab w:val="num" w:pos="810"/>
        </w:tabs>
        <w:ind w:left="810" w:hanging="1440"/>
      </w:pPr>
      <w:rPr>
        <w:rFonts w:cs="Times New Roman"/>
      </w:rPr>
    </w:lvl>
    <w:lvl w:ilvl="8">
      <w:start w:val="1"/>
      <w:numFmt w:val="decimal"/>
      <w:pStyle w:val="Heading9"/>
      <w:lvlText w:val="%1.%2.%3.%4.%5.%6.%7.%8.%9"/>
      <w:lvlJc w:val="left"/>
      <w:pPr>
        <w:tabs>
          <w:tab w:val="num" w:pos="954"/>
        </w:tabs>
        <w:ind w:left="954" w:hanging="1584"/>
      </w:pPr>
      <w:rPr>
        <w:rFonts w:cs="Times New Roman"/>
      </w:rPr>
    </w:lvl>
  </w:abstractNum>
  <w:abstractNum w:abstractNumId="18" w15:restartNumberingAfterBreak="0">
    <w:nsid w:val="6B9347A5"/>
    <w:multiLevelType w:val="multilevel"/>
    <w:tmpl w:val="9E909FA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71A04C8C"/>
    <w:multiLevelType w:val="hybridMultilevel"/>
    <w:tmpl w:val="962E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0413D"/>
    <w:multiLevelType w:val="hybridMultilevel"/>
    <w:tmpl w:val="292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44F02"/>
    <w:multiLevelType w:val="multilevel"/>
    <w:tmpl w:val="A3C41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8A7D3F"/>
    <w:multiLevelType w:val="multilevel"/>
    <w:tmpl w:val="40DC955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17"/>
  </w:num>
  <w:num w:numId="3">
    <w:abstractNumId w:val="15"/>
  </w:num>
  <w:num w:numId="4">
    <w:abstractNumId w:val="14"/>
  </w:num>
  <w:num w:numId="5">
    <w:abstractNumId w:val="7"/>
  </w:num>
  <w:num w:numId="6">
    <w:abstractNumId w:val="19"/>
  </w:num>
  <w:num w:numId="7">
    <w:abstractNumId w:val="3"/>
  </w:num>
  <w:num w:numId="8">
    <w:abstractNumId w:val="4"/>
  </w:num>
  <w:num w:numId="9">
    <w:abstractNumId w:val="9"/>
  </w:num>
  <w:num w:numId="10">
    <w:abstractNumId w:val="20"/>
  </w:num>
  <w:num w:numId="11">
    <w:abstractNumId w:val="5"/>
    <w:lvlOverride w:ilvl="1">
      <w:lvl w:ilvl="1">
        <w:numFmt w:val="lowerLetter"/>
        <w:lvlText w:val="%2."/>
        <w:lvlJc w:val="left"/>
      </w:lvl>
    </w:lvlOverride>
  </w:num>
  <w:num w:numId="12">
    <w:abstractNumId w:val="2"/>
  </w:num>
  <w:num w:numId="13">
    <w:abstractNumId w:val="21"/>
    <w:lvlOverride w:ilvl="1">
      <w:lvl w:ilvl="1">
        <w:numFmt w:val="lowerLetter"/>
        <w:lvlText w:val="%2."/>
        <w:lvlJc w:val="left"/>
      </w:lvl>
    </w:lvlOverride>
  </w:num>
  <w:num w:numId="14">
    <w:abstractNumId w:val="21"/>
    <w:lvlOverride w:ilvl="1">
      <w:lvl w:ilvl="1">
        <w:numFmt w:val="lowerLetter"/>
        <w:lvlText w:val="%2."/>
        <w:lvlJc w:val="left"/>
      </w:lvl>
    </w:lvlOverride>
    <w:lvlOverride w:ilvl="2">
      <w:lvl w:ilvl="2">
        <w:numFmt w:val="lowerRoman"/>
        <w:lvlText w:val="%3."/>
        <w:lvlJc w:val="right"/>
      </w:lvl>
    </w:lvlOverride>
  </w:num>
  <w:num w:numId="15">
    <w:abstractNumId w:val="1"/>
  </w:num>
  <w:num w:numId="16">
    <w:abstractNumId w:val="11"/>
  </w:num>
  <w:num w:numId="17">
    <w:abstractNumId w:val="6"/>
  </w:num>
  <w:num w:numId="18">
    <w:abstractNumId w:val="18"/>
  </w:num>
  <w:num w:numId="19">
    <w:abstractNumId w:val="13"/>
  </w:num>
  <w:num w:numId="20">
    <w:abstractNumId w:val="22"/>
  </w:num>
  <w:num w:numId="21">
    <w:abstractNumId w:val="8"/>
  </w:num>
  <w:num w:numId="22">
    <w:abstractNumId w:val="10"/>
  </w:num>
  <w:num w:numId="23">
    <w:abstractNumId w:val="16"/>
  </w:num>
  <w:num w:numId="2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D3"/>
    <w:rsid w:val="000015B0"/>
    <w:rsid w:val="000020C8"/>
    <w:rsid w:val="00003002"/>
    <w:rsid w:val="00004FF1"/>
    <w:rsid w:val="00006369"/>
    <w:rsid w:val="000116C6"/>
    <w:rsid w:val="00011C41"/>
    <w:rsid w:val="0001202F"/>
    <w:rsid w:val="000122D2"/>
    <w:rsid w:val="0001340C"/>
    <w:rsid w:val="000160B0"/>
    <w:rsid w:val="00023882"/>
    <w:rsid w:val="000238C2"/>
    <w:rsid w:val="00032D3C"/>
    <w:rsid w:val="00033787"/>
    <w:rsid w:val="000338F5"/>
    <w:rsid w:val="00040531"/>
    <w:rsid w:val="000456B7"/>
    <w:rsid w:val="00051F66"/>
    <w:rsid w:val="00061E30"/>
    <w:rsid w:val="00064721"/>
    <w:rsid w:val="0006516B"/>
    <w:rsid w:val="00066359"/>
    <w:rsid w:val="000667E4"/>
    <w:rsid w:val="00067691"/>
    <w:rsid w:val="00071EE4"/>
    <w:rsid w:val="000767F9"/>
    <w:rsid w:val="000775CB"/>
    <w:rsid w:val="00080A8C"/>
    <w:rsid w:val="00081ED1"/>
    <w:rsid w:val="0008689E"/>
    <w:rsid w:val="00087610"/>
    <w:rsid w:val="0008792D"/>
    <w:rsid w:val="0009025F"/>
    <w:rsid w:val="00091644"/>
    <w:rsid w:val="00096404"/>
    <w:rsid w:val="000B0500"/>
    <w:rsid w:val="000B0F21"/>
    <w:rsid w:val="000B1330"/>
    <w:rsid w:val="000B5EB4"/>
    <w:rsid w:val="000B643F"/>
    <w:rsid w:val="000B7BD9"/>
    <w:rsid w:val="000C38BF"/>
    <w:rsid w:val="000C424B"/>
    <w:rsid w:val="000C509E"/>
    <w:rsid w:val="000D03D2"/>
    <w:rsid w:val="000D2A5A"/>
    <w:rsid w:val="000D2DC7"/>
    <w:rsid w:val="000D3074"/>
    <w:rsid w:val="000D4AF5"/>
    <w:rsid w:val="000E0A05"/>
    <w:rsid w:val="000E0A9B"/>
    <w:rsid w:val="000E155A"/>
    <w:rsid w:val="000E366C"/>
    <w:rsid w:val="000E4169"/>
    <w:rsid w:val="000F0CF8"/>
    <w:rsid w:val="000F1D2F"/>
    <w:rsid w:val="000F214B"/>
    <w:rsid w:val="000F31A1"/>
    <w:rsid w:val="000F4A06"/>
    <w:rsid w:val="00102504"/>
    <w:rsid w:val="0010614C"/>
    <w:rsid w:val="001065D3"/>
    <w:rsid w:val="00110D9E"/>
    <w:rsid w:val="00115743"/>
    <w:rsid w:val="00120C0C"/>
    <w:rsid w:val="00122FA4"/>
    <w:rsid w:val="00124B70"/>
    <w:rsid w:val="00124E9B"/>
    <w:rsid w:val="0013231B"/>
    <w:rsid w:val="001331B6"/>
    <w:rsid w:val="001340B3"/>
    <w:rsid w:val="001346C4"/>
    <w:rsid w:val="00134A76"/>
    <w:rsid w:val="00135FCD"/>
    <w:rsid w:val="00140347"/>
    <w:rsid w:val="00141197"/>
    <w:rsid w:val="00147863"/>
    <w:rsid w:val="00161C91"/>
    <w:rsid w:val="00165172"/>
    <w:rsid w:val="00165752"/>
    <w:rsid w:val="00174004"/>
    <w:rsid w:val="001742A8"/>
    <w:rsid w:val="00180A55"/>
    <w:rsid w:val="001814BC"/>
    <w:rsid w:val="0018464C"/>
    <w:rsid w:val="00185EB2"/>
    <w:rsid w:val="0019413E"/>
    <w:rsid w:val="00194ADF"/>
    <w:rsid w:val="00196183"/>
    <w:rsid w:val="0019694F"/>
    <w:rsid w:val="001A03C4"/>
    <w:rsid w:val="001A0BA4"/>
    <w:rsid w:val="001A1C6F"/>
    <w:rsid w:val="001A3958"/>
    <w:rsid w:val="001A4712"/>
    <w:rsid w:val="001A4787"/>
    <w:rsid w:val="001B25A8"/>
    <w:rsid w:val="001B35EA"/>
    <w:rsid w:val="001B6107"/>
    <w:rsid w:val="001C0424"/>
    <w:rsid w:val="001C1282"/>
    <w:rsid w:val="001C1C3B"/>
    <w:rsid w:val="001D0A82"/>
    <w:rsid w:val="001D236E"/>
    <w:rsid w:val="001D5BD7"/>
    <w:rsid w:val="001E1151"/>
    <w:rsid w:val="001E322F"/>
    <w:rsid w:val="001F3584"/>
    <w:rsid w:val="001F3D8B"/>
    <w:rsid w:val="001F573D"/>
    <w:rsid w:val="001F59EC"/>
    <w:rsid w:val="00200091"/>
    <w:rsid w:val="002041BE"/>
    <w:rsid w:val="0020532C"/>
    <w:rsid w:val="002053A6"/>
    <w:rsid w:val="00207DC9"/>
    <w:rsid w:val="002106FD"/>
    <w:rsid w:val="00211F16"/>
    <w:rsid w:val="00213B2A"/>
    <w:rsid w:val="00227AE0"/>
    <w:rsid w:val="00233491"/>
    <w:rsid w:val="0023415D"/>
    <w:rsid w:val="0024298E"/>
    <w:rsid w:val="002446E6"/>
    <w:rsid w:val="002449CE"/>
    <w:rsid w:val="00250615"/>
    <w:rsid w:val="00254A3B"/>
    <w:rsid w:val="00257CC2"/>
    <w:rsid w:val="002612C7"/>
    <w:rsid w:val="0026531B"/>
    <w:rsid w:val="00265473"/>
    <w:rsid w:val="00265726"/>
    <w:rsid w:val="0026626A"/>
    <w:rsid w:val="00283AFE"/>
    <w:rsid w:val="00284815"/>
    <w:rsid w:val="002863C4"/>
    <w:rsid w:val="002869DF"/>
    <w:rsid w:val="00294822"/>
    <w:rsid w:val="00294C16"/>
    <w:rsid w:val="00297B3C"/>
    <w:rsid w:val="002A2CDB"/>
    <w:rsid w:val="002A364D"/>
    <w:rsid w:val="002A4B3B"/>
    <w:rsid w:val="002A6CC1"/>
    <w:rsid w:val="002A744C"/>
    <w:rsid w:val="002B0889"/>
    <w:rsid w:val="002B19E9"/>
    <w:rsid w:val="002B6065"/>
    <w:rsid w:val="002C0B09"/>
    <w:rsid w:val="002C1BE4"/>
    <w:rsid w:val="002D072B"/>
    <w:rsid w:val="002D1CAE"/>
    <w:rsid w:val="002E60F4"/>
    <w:rsid w:val="002E710E"/>
    <w:rsid w:val="002E75D1"/>
    <w:rsid w:val="002F63DE"/>
    <w:rsid w:val="002F73D8"/>
    <w:rsid w:val="00301026"/>
    <w:rsid w:val="003020B9"/>
    <w:rsid w:val="00303DFE"/>
    <w:rsid w:val="00305628"/>
    <w:rsid w:val="00305A13"/>
    <w:rsid w:val="00306755"/>
    <w:rsid w:val="00310003"/>
    <w:rsid w:val="0031154E"/>
    <w:rsid w:val="00315B69"/>
    <w:rsid w:val="003171E6"/>
    <w:rsid w:val="003213B1"/>
    <w:rsid w:val="00322195"/>
    <w:rsid w:val="00323430"/>
    <w:rsid w:val="00323491"/>
    <w:rsid w:val="00323C1E"/>
    <w:rsid w:val="00327E4B"/>
    <w:rsid w:val="003343CF"/>
    <w:rsid w:val="00336527"/>
    <w:rsid w:val="003374D6"/>
    <w:rsid w:val="0034120E"/>
    <w:rsid w:val="00341FB2"/>
    <w:rsid w:val="003425E6"/>
    <w:rsid w:val="0034269C"/>
    <w:rsid w:val="00343E23"/>
    <w:rsid w:val="003440A1"/>
    <w:rsid w:val="00345C97"/>
    <w:rsid w:val="00350F15"/>
    <w:rsid w:val="003513E7"/>
    <w:rsid w:val="003529DC"/>
    <w:rsid w:val="003564BC"/>
    <w:rsid w:val="00365059"/>
    <w:rsid w:val="00366B01"/>
    <w:rsid w:val="003672FF"/>
    <w:rsid w:val="003675A4"/>
    <w:rsid w:val="00367A77"/>
    <w:rsid w:val="00367DD2"/>
    <w:rsid w:val="00373D04"/>
    <w:rsid w:val="00374761"/>
    <w:rsid w:val="0037517E"/>
    <w:rsid w:val="00375807"/>
    <w:rsid w:val="00375C03"/>
    <w:rsid w:val="0037658E"/>
    <w:rsid w:val="00377F97"/>
    <w:rsid w:val="00380EDE"/>
    <w:rsid w:val="0038157D"/>
    <w:rsid w:val="00382DC4"/>
    <w:rsid w:val="0038521E"/>
    <w:rsid w:val="00385696"/>
    <w:rsid w:val="003865A3"/>
    <w:rsid w:val="0038706E"/>
    <w:rsid w:val="003955EE"/>
    <w:rsid w:val="003A1602"/>
    <w:rsid w:val="003A5313"/>
    <w:rsid w:val="003A62A8"/>
    <w:rsid w:val="003A62EE"/>
    <w:rsid w:val="003A65D9"/>
    <w:rsid w:val="003A7F76"/>
    <w:rsid w:val="003B11B9"/>
    <w:rsid w:val="003B1609"/>
    <w:rsid w:val="003B574B"/>
    <w:rsid w:val="003B68CC"/>
    <w:rsid w:val="003C58C6"/>
    <w:rsid w:val="003D1AA6"/>
    <w:rsid w:val="003D1B56"/>
    <w:rsid w:val="003D4A13"/>
    <w:rsid w:val="003D6AF7"/>
    <w:rsid w:val="003D7DA3"/>
    <w:rsid w:val="003E0D92"/>
    <w:rsid w:val="003E0F4E"/>
    <w:rsid w:val="003E6082"/>
    <w:rsid w:val="003E6C22"/>
    <w:rsid w:val="003E72D5"/>
    <w:rsid w:val="003F1B8F"/>
    <w:rsid w:val="003F66A3"/>
    <w:rsid w:val="0040390B"/>
    <w:rsid w:val="00405745"/>
    <w:rsid w:val="00414F18"/>
    <w:rsid w:val="00417AA3"/>
    <w:rsid w:val="00420C30"/>
    <w:rsid w:val="00430143"/>
    <w:rsid w:val="00430CEE"/>
    <w:rsid w:val="00431CDE"/>
    <w:rsid w:val="00431FCD"/>
    <w:rsid w:val="00432EA0"/>
    <w:rsid w:val="00435750"/>
    <w:rsid w:val="004359AE"/>
    <w:rsid w:val="00442037"/>
    <w:rsid w:val="004437AA"/>
    <w:rsid w:val="0044413F"/>
    <w:rsid w:val="004457ED"/>
    <w:rsid w:val="004460E4"/>
    <w:rsid w:val="00451E63"/>
    <w:rsid w:val="004555EE"/>
    <w:rsid w:val="00457400"/>
    <w:rsid w:val="0045745A"/>
    <w:rsid w:val="004639D3"/>
    <w:rsid w:val="00471FA3"/>
    <w:rsid w:val="00473EFF"/>
    <w:rsid w:val="004757AE"/>
    <w:rsid w:val="00477042"/>
    <w:rsid w:val="00482BC0"/>
    <w:rsid w:val="0048344A"/>
    <w:rsid w:val="004840FC"/>
    <w:rsid w:val="00487520"/>
    <w:rsid w:val="0049154E"/>
    <w:rsid w:val="0049761E"/>
    <w:rsid w:val="004A281C"/>
    <w:rsid w:val="004A2E9D"/>
    <w:rsid w:val="004A35FD"/>
    <w:rsid w:val="004A7EDD"/>
    <w:rsid w:val="004B76E9"/>
    <w:rsid w:val="004B7F51"/>
    <w:rsid w:val="004C069D"/>
    <w:rsid w:val="004C11D2"/>
    <w:rsid w:val="004C293D"/>
    <w:rsid w:val="004C53DE"/>
    <w:rsid w:val="004C6AF6"/>
    <w:rsid w:val="004C6C86"/>
    <w:rsid w:val="004C74C8"/>
    <w:rsid w:val="004D02B5"/>
    <w:rsid w:val="004E22B5"/>
    <w:rsid w:val="004E3067"/>
    <w:rsid w:val="004E3932"/>
    <w:rsid w:val="004E3A7F"/>
    <w:rsid w:val="004F0B7E"/>
    <w:rsid w:val="004F1843"/>
    <w:rsid w:val="004F1E48"/>
    <w:rsid w:val="004F342C"/>
    <w:rsid w:val="004F427A"/>
    <w:rsid w:val="004F7EC1"/>
    <w:rsid w:val="0050148F"/>
    <w:rsid w:val="00501D9E"/>
    <w:rsid w:val="00506545"/>
    <w:rsid w:val="00511E4F"/>
    <w:rsid w:val="00526A5E"/>
    <w:rsid w:val="00536686"/>
    <w:rsid w:val="005474EA"/>
    <w:rsid w:val="005625BE"/>
    <w:rsid w:val="0056302B"/>
    <w:rsid w:val="0056449A"/>
    <w:rsid w:val="00567450"/>
    <w:rsid w:val="00572E6E"/>
    <w:rsid w:val="00582B77"/>
    <w:rsid w:val="005835E4"/>
    <w:rsid w:val="00584419"/>
    <w:rsid w:val="00585966"/>
    <w:rsid w:val="005912D0"/>
    <w:rsid w:val="005956E0"/>
    <w:rsid w:val="00596548"/>
    <w:rsid w:val="00596900"/>
    <w:rsid w:val="005A4081"/>
    <w:rsid w:val="005B2DE3"/>
    <w:rsid w:val="005B4174"/>
    <w:rsid w:val="005C1D37"/>
    <w:rsid w:val="005C30DE"/>
    <w:rsid w:val="005C3B31"/>
    <w:rsid w:val="005D26CB"/>
    <w:rsid w:val="005D2978"/>
    <w:rsid w:val="005D30B2"/>
    <w:rsid w:val="005D5F7B"/>
    <w:rsid w:val="005E05EA"/>
    <w:rsid w:val="005E275C"/>
    <w:rsid w:val="005E69C2"/>
    <w:rsid w:val="005E6B84"/>
    <w:rsid w:val="005F2B9A"/>
    <w:rsid w:val="005F51ED"/>
    <w:rsid w:val="00600EF7"/>
    <w:rsid w:val="006048CB"/>
    <w:rsid w:val="0060549F"/>
    <w:rsid w:val="006163BC"/>
    <w:rsid w:val="00623FD4"/>
    <w:rsid w:val="006255D4"/>
    <w:rsid w:val="00631D4C"/>
    <w:rsid w:val="006363D5"/>
    <w:rsid w:val="00636B67"/>
    <w:rsid w:val="006423FB"/>
    <w:rsid w:val="00643617"/>
    <w:rsid w:val="00647F82"/>
    <w:rsid w:val="00650C64"/>
    <w:rsid w:val="00651558"/>
    <w:rsid w:val="00653CC4"/>
    <w:rsid w:val="00655510"/>
    <w:rsid w:val="00656782"/>
    <w:rsid w:val="00662291"/>
    <w:rsid w:val="00664868"/>
    <w:rsid w:val="006742E1"/>
    <w:rsid w:val="00675E78"/>
    <w:rsid w:val="006764DC"/>
    <w:rsid w:val="00677847"/>
    <w:rsid w:val="006801F0"/>
    <w:rsid w:val="00680C0B"/>
    <w:rsid w:val="00681A93"/>
    <w:rsid w:val="0068334F"/>
    <w:rsid w:val="00684A2C"/>
    <w:rsid w:val="00686416"/>
    <w:rsid w:val="00696198"/>
    <w:rsid w:val="00696617"/>
    <w:rsid w:val="00697BD3"/>
    <w:rsid w:val="006A1DFC"/>
    <w:rsid w:val="006A46C1"/>
    <w:rsid w:val="006A79A4"/>
    <w:rsid w:val="006B079A"/>
    <w:rsid w:val="006B0CB2"/>
    <w:rsid w:val="006B3F04"/>
    <w:rsid w:val="006C0704"/>
    <w:rsid w:val="006D3D25"/>
    <w:rsid w:val="006D5D0E"/>
    <w:rsid w:val="006D7B02"/>
    <w:rsid w:val="006E250B"/>
    <w:rsid w:val="006E43AD"/>
    <w:rsid w:val="006F1369"/>
    <w:rsid w:val="006F534D"/>
    <w:rsid w:val="00704C86"/>
    <w:rsid w:val="00704EFA"/>
    <w:rsid w:val="007051A0"/>
    <w:rsid w:val="007067CB"/>
    <w:rsid w:val="00717E26"/>
    <w:rsid w:val="00720634"/>
    <w:rsid w:val="007214BB"/>
    <w:rsid w:val="00724C50"/>
    <w:rsid w:val="00727B69"/>
    <w:rsid w:val="00730B38"/>
    <w:rsid w:val="00736C15"/>
    <w:rsid w:val="00747680"/>
    <w:rsid w:val="0075108E"/>
    <w:rsid w:val="007517A6"/>
    <w:rsid w:val="00752AAF"/>
    <w:rsid w:val="00752C34"/>
    <w:rsid w:val="00752C80"/>
    <w:rsid w:val="00754A8C"/>
    <w:rsid w:val="0075593C"/>
    <w:rsid w:val="00761E85"/>
    <w:rsid w:val="007634E5"/>
    <w:rsid w:val="00763F3A"/>
    <w:rsid w:val="0076439E"/>
    <w:rsid w:val="007654B4"/>
    <w:rsid w:val="007673D4"/>
    <w:rsid w:val="007714C0"/>
    <w:rsid w:val="007714D8"/>
    <w:rsid w:val="00774002"/>
    <w:rsid w:val="00776804"/>
    <w:rsid w:val="007824F1"/>
    <w:rsid w:val="0078652C"/>
    <w:rsid w:val="00790D9B"/>
    <w:rsid w:val="00792815"/>
    <w:rsid w:val="007940DA"/>
    <w:rsid w:val="00795A86"/>
    <w:rsid w:val="00795DA4"/>
    <w:rsid w:val="00797FAF"/>
    <w:rsid w:val="007A113A"/>
    <w:rsid w:val="007A21D9"/>
    <w:rsid w:val="007A6454"/>
    <w:rsid w:val="007B2148"/>
    <w:rsid w:val="007B6547"/>
    <w:rsid w:val="007C05F3"/>
    <w:rsid w:val="007C060C"/>
    <w:rsid w:val="007C0D6E"/>
    <w:rsid w:val="007C2A9B"/>
    <w:rsid w:val="007C3FCB"/>
    <w:rsid w:val="007D2DDB"/>
    <w:rsid w:val="007D419C"/>
    <w:rsid w:val="007D4C22"/>
    <w:rsid w:val="007D74CF"/>
    <w:rsid w:val="007E20C7"/>
    <w:rsid w:val="007E23CF"/>
    <w:rsid w:val="007E4D5D"/>
    <w:rsid w:val="007E7E3A"/>
    <w:rsid w:val="007F20AD"/>
    <w:rsid w:val="007F2EF7"/>
    <w:rsid w:val="008004B6"/>
    <w:rsid w:val="008010AF"/>
    <w:rsid w:val="0080286F"/>
    <w:rsid w:val="0080513A"/>
    <w:rsid w:val="00805D6D"/>
    <w:rsid w:val="00810B1F"/>
    <w:rsid w:val="008120FF"/>
    <w:rsid w:val="008200A3"/>
    <w:rsid w:val="00825FC1"/>
    <w:rsid w:val="00835ABD"/>
    <w:rsid w:val="00841AF8"/>
    <w:rsid w:val="00844C12"/>
    <w:rsid w:val="00844FD7"/>
    <w:rsid w:val="00850E5D"/>
    <w:rsid w:val="008528DF"/>
    <w:rsid w:val="0085291F"/>
    <w:rsid w:val="00854AE4"/>
    <w:rsid w:val="0086566A"/>
    <w:rsid w:val="00870FAD"/>
    <w:rsid w:val="00872416"/>
    <w:rsid w:val="008740B0"/>
    <w:rsid w:val="00874FCA"/>
    <w:rsid w:val="008809CE"/>
    <w:rsid w:val="0088131B"/>
    <w:rsid w:val="008827F5"/>
    <w:rsid w:val="00885FF4"/>
    <w:rsid w:val="00893958"/>
    <w:rsid w:val="0089432E"/>
    <w:rsid w:val="00895105"/>
    <w:rsid w:val="008961BE"/>
    <w:rsid w:val="008A12B0"/>
    <w:rsid w:val="008B4677"/>
    <w:rsid w:val="008B77FA"/>
    <w:rsid w:val="008C1914"/>
    <w:rsid w:val="008D29FD"/>
    <w:rsid w:val="008D3192"/>
    <w:rsid w:val="008D409A"/>
    <w:rsid w:val="008D5769"/>
    <w:rsid w:val="008D5B62"/>
    <w:rsid w:val="008D6743"/>
    <w:rsid w:val="008D6F7F"/>
    <w:rsid w:val="008E0760"/>
    <w:rsid w:val="008E1807"/>
    <w:rsid w:val="008E3FDA"/>
    <w:rsid w:val="008E7CF8"/>
    <w:rsid w:val="008F1067"/>
    <w:rsid w:val="008F4D5D"/>
    <w:rsid w:val="008F56B9"/>
    <w:rsid w:val="008F6F54"/>
    <w:rsid w:val="008F7293"/>
    <w:rsid w:val="008F79E2"/>
    <w:rsid w:val="00902395"/>
    <w:rsid w:val="00906F26"/>
    <w:rsid w:val="00906FB3"/>
    <w:rsid w:val="00907BCD"/>
    <w:rsid w:val="00914E0C"/>
    <w:rsid w:val="009159FA"/>
    <w:rsid w:val="00924558"/>
    <w:rsid w:val="00924AE4"/>
    <w:rsid w:val="00924D66"/>
    <w:rsid w:val="0092616C"/>
    <w:rsid w:val="00933A16"/>
    <w:rsid w:val="00935C87"/>
    <w:rsid w:val="009363A0"/>
    <w:rsid w:val="009369B4"/>
    <w:rsid w:val="00940F35"/>
    <w:rsid w:val="00942285"/>
    <w:rsid w:val="00946DE7"/>
    <w:rsid w:val="00951CE0"/>
    <w:rsid w:val="00951E15"/>
    <w:rsid w:val="00952FBB"/>
    <w:rsid w:val="0095327F"/>
    <w:rsid w:val="0096093F"/>
    <w:rsid w:val="00961B0C"/>
    <w:rsid w:val="00961E76"/>
    <w:rsid w:val="00962783"/>
    <w:rsid w:val="009633AE"/>
    <w:rsid w:val="00966E9D"/>
    <w:rsid w:val="00974324"/>
    <w:rsid w:val="00975649"/>
    <w:rsid w:val="00977F04"/>
    <w:rsid w:val="0098124C"/>
    <w:rsid w:val="0098226F"/>
    <w:rsid w:val="00984253"/>
    <w:rsid w:val="00992111"/>
    <w:rsid w:val="00992286"/>
    <w:rsid w:val="00992C47"/>
    <w:rsid w:val="0099622F"/>
    <w:rsid w:val="0099719B"/>
    <w:rsid w:val="009A1FFB"/>
    <w:rsid w:val="009A6B3A"/>
    <w:rsid w:val="009B113B"/>
    <w:rsid w:val="009B2D93"/>
    <w:rsid w:val="009B5EC3"/>
    <w:rsid w:val="009B5F26"/>
    <w:rsid w:val="009B7FEE"/>
    <w:rsid w:val="009C0870"/>
    <w:rsid w:val="009C1CF6"/>
    <w:rsid w:val="009C6304"/>
    <w:rsid w:val="009C6F49"/>
    <w:rsid w:val="009C7010"/>
    <w:rsid w:val="009C7A5E"/>
    <w:rsid w:val="009D02A2"/>
    <w:rsid w:val="009D0956"/>
    <w:rsid w:val="009D196D"/>
    <w:rsid w:val="009D4385"/>
    <w:rsid w:val="009D601A"/>
    <w:rsid w:val="009D6CA5"/>
    <w:rsid w:val="009E06F2"/>
    <w:rsid w:val="009E155F"/>
    <w:rsid w:val="009E1FF2"/>
    <w:rsid w:val="009E338B"/>
    <w:rsid w:val="009E4CDD"/>
    <w:rsid w:val="009F0DDF"/>
    <w:rsid w:val="009F38E9"/>
    <w:rsid w:val="009F5290"/>
    <w:rsid w:val="00A07181"/>
    <w:rsid w:val="00A075F0"/>
    <w:rsid w:val="00A1555C"/>
    <w:rsid w:val="00A16BEC"/>
    <w:rsid w:val="00A179EB"/>
    <w:rsid w:val="00A22F95"/>
    <w:rsid w:val="00A27CF9"/>
    <w:rsid w:val="00A37754"/>
    <w:rsid w:val="00A37F18"/>
    <w:rsid w:val="00A429AB"/>
    <w:rsid w:val="00A45680"/>
    <w:rsid w:val="00A47CB8"/>
    <w:rsid w:val="00A50103"/>
    <w:rsid w:val="00A56DD3"/>
    <w:rsid w:val="00A5744B"/>
    <w:rsid w:val="00A60EC8"/>
    <w:rsid w:val="00A61D34"/>
    <w:rsid w:val="00A62152"/>
    <w:rsid w:val="00A65ED5"/>
    <w:rsid w:val="00A6614F"/>
    <w:rsid w:val="00A710EC"/>
    <w:rsid w:val="00A76D27"/>
    <w:rsid w:val="00A8186F"/>
    <w:rsid w:val="00A83B6E"/>
    <w:rsid w:val="00A858C2"/>
    <w:rsid w:val="00A86B44"/>
    <w:rsid w:val="00A9579A"/>
    <w:rsid w:val="00AA0C4C"/>
    <w:rsid w:val="00AA29D4"/>
    <w:rsid w:val="00AA3E1E"/>
    <w:rsid w:val="00AA4203"/>
    <w:rsid w:val="00AA464D"/>
    <w:rsid w:val="00AA58F3"/>
    <w:rsid w:val="00AA5D45"/>
    <w:rsid w:val="00AA66D8"/>
    <w:rsid w:val="00AB058E"/>
    <w:rsid w:val="00AB2466"/>
    <w:rsid w:val="00AB46A0"/>
    <w:rsid w:val="00AB6565"/>
    <w:rsid w:val="00AB787E"/>
    <w:rsid w:val="00AD1A1F"/>
    <w:rsid w:val="00AD2B49"/>
    <w:rsid w:val="00AD353C"/>
    <w:rsid w:val="00AD53F3"/>
    <w:rsid w:val="00AD6875"/>
    <w:rsid w:val="00AD7FFE"/>
    <w:rsid w:val="00AE1D7B"/>
    <w:rsid w:val="00AE5938"/>
    <w:rsid w:val="00AF477C"/>
    <w:rsid w:val="00AF6BC8"/>
    <w:rsid w:val="00AF7267"/>
    <w:rsid w:val="00B02B9F"/>
    <w:rsid w:val="00B03720"/>
    <w:rsid w:val="00B05C06"/>
    <w:rsid w:val="00B05F66"/>
    <w:rsid w:val="00B06334"/>
    <w:rsid w:val="00B16B89"/>
    <w:rsid w:val="00B244B6"/>
    <w:rsid w:val="00B25B89"/>
    <w:rsid w:val="00B27869"/>
    <w:rsid w:val="00B32E3C"/>
    <w:rsid w:val="00B44338"/>
    <w:rsid w:val="00B50A38"/>
    <w:rsid w:val="00B55B82"/>
    <w:rsid w:val="00B6212B"/>
    <w:rsid w:val="00B64191"/>
    <w:rsid w:val="00B6577C"/>
    <w:rsid w:val="00B66DCF"/>
    <w:rsid w:val="00B70624"/>
    <w:rsid w:val="00B73FB7"/>
    <w:rsid w:val="00B744A8"/>
    <w:rsid w:val="00B7539C"/>
    <w:rsid w:val="00B76854"/>
    <w:rsid w:val="00B800C5"/>
    <w:rsid w:val="00B84CE0"/>
    <w:rsid w:val="00B85612"/>
    <w:rsid w:val="00B8639D"/>
    <w:rsid w:val="00B9684D"/>
    <w:rsid w:val="00B96899"/>
    <w:rsid w:val="00BA2700"/>
    <w:rsid w:val="00BA3893"/>
    <w:rsid w:val="00BA713B"/>
    <w:rsid w:val="00BC0FF3"/>
    <w:rsid w:val="00BC3B1F"/>
    <w:rsid w:val="00BD0122"/>
    <w:rsid w:val="00BD1191"/>
    <w:rsid w:val="00BD2F5F"/>
    <w:rsid w:val="00BD435E"/>
    <w:rsid w:val="00BE21A5"/>
    <w:rsid w:val="00BE3C58"/>
    <w:rsid w:val="00BE438B"/>
    <w:rsid w:val="00BE4E5C"/>
    <w:rsid w:val="00BE74F0"/>
    <w:rsid w:val="00BF43E4"/>
    <w:rsid w:val="00C01CA5"/>
    <w:rsid w:val="00C04DFF"/>
    <w:rsid w:val="00C05CB3"/>
    <w:rsid w:val="00C0606E"/>
    <w:rsid w:val="00C101C4"/>
    <w:rsid w:val="00C106F8"/>
    <w:rsid w:val="00C1792A"/>
    <w:rsid w:val="00C22C4E"/>
    <w:rsid w:val="00C22C9F"/>
    <w:rsid w:val="00C23E33"/>
    <w:rsid w:val="00C248AE"/>
    <w:rsid w:val="00C32232"/>
    <w:rsid w:val="00C3332B"/>
    <w:rsid w:val="00C3461E"/>
    <w:rsid w:val="00C424D6"/>
    <w:rsid w:val="00C4304C"/>
    <w:rsid w:val="00C45E90"/>
    <w:rsid w:val="00C46567"/>
    <w:rsid w:val="00C47418"/>
    <w:rsid w:val="00C500F3"/>
    <w:rsid w:val="00C52B67"/>
    <w:rsid w:val="00C53759"/>
    <w:rsid w:val="00C5755C"/>
    <w:rsid w:val="00C57B48"/>
    <w:rsid w:val="00C60CBA"/>
    <w:rsid w:val="00C6202D"/>
    <w:rsid w:val="00C6660B"/>
    <w:rsid w:val="00C67BFE"/>
    <w:rsid w:val="00C70949"/>
    <w:rsid w:val="00C71059"/>
    <w:rsid w:val="00C73F62"/>
    <w:rsid w:val="00C7547A"/>
    <w:rsid w:val="00C755E8"/>
    <w:rsid w:val="00C76115"/>
    <w:rsid w:val="00C81D3D"/>
    <w:rsid w:val="00C8254C"/>
    <w:rsid w:val="00C8266E"/>
    <w:rsid w:val="00C82724"/>
    <w:rsid w:val="00C87BBD"/>
    <w:rsid w:val="00C95311"/>
    <w:rsid w:val="00C95A05"/>
    <w:rsid w:val="00C96C16"/>
    <w:rsid w:val="00C974C8"/>
    <w:rsid w:val="00CA0D69"/>
    <w:rsid w:val="00CA2DC1"/>
    <w:rsid w:val="00CA5B63"/>
    <w:rsid w:val="00CA62E4"/>
    <w:rsid w:val="00CA62F3"/>
    <w:rsid w:val="00CB3E9A"/>
    <w:rsid w:val="00CB51D1"/>
    <w:rsid w:val="00CB5B4F"/>
    <w:rsid w:val="00CB60E0"/>
    <w:rsid w:val="00CC39B5"/>
    <w:rsid w:val="00CD04B4"/>
    <w:rsid w:val="00CD231A"/>
    <w:rsid w:val="00CD4200"/>
    <w:rsid w:val="00CD6C79"/>
    <w:rsid w:val="00CD77FB"/>
    <w:rsid w:val="00CE313A"/>
    <w:rsid w:val="00CE373C"/>
    <w:rsid w:val="00CE39AB"/>
    <w:rsid w:val="00CE3B4F"/>
    <w:rsid w:val="00CF0C68"/>
    <w:rsid w:val="00CF1304"/>
    <w:rsid w:val="00CF185F"/>
    <w:rsid w:val="00CF1C21"/>
    <w:rsid w:val="00CF617C"/>
    <w:rsid w:val="00CF7229"/>
    <w:rsid w:val="00D0430F"/>
    <w:rsid w:val="00D11ED7"/>
    <w:rsid w:val="00D130D7"/>
    <w:rsid w:val="00D14DB7"/>
    <w:rsid w:val="00D2051E"/>
    <w:rsid w:val="00D219ED"/>
    <w:rsid w:val="00D22C7B"/>
    <w:rsid w:val="00D2353A"/>
    <w:rsid w:val="00D25CE4"/>
    <w:rsid w:val="00D26327"/>
    <w:rsid w:val="00D302F4"/>
    <w:rsid w:val="00D31E91"/>
    <w:rsid w:val="00D347CA"/>
    <w:rsid w:val="00D35B70"/>
    <w:rsid w:val="00D37E08"/>
    <w:rsid w:val="00D41B3E"/>
    <w:rsid w:val="00D46DFE"/>
    <w:rsid w:val="00D46F0B"/>
    <w:rsid w:val="00D52A8F"/>
    <w:rsid w:val="00D53CA4"/>
    <w:rsid w:val="00D55837"/>
    <w:rsid w:val="00D56BEB"/>
    <w:rsid w:val="00D6188E"/>
    <w:rsid w:val="00D619E0"/>
    <w:rsid w:val="00D63A87"/>
    <w:rsid w:val="00D6409C"/>
    <w:rsid w:val="00D65013"/>
    <w:rsid w:val="00D6655C"/>
    <w:rsid w:val="00D665F1"/>
    <w:rsid w:val="00D713EE"/>
    <w:rsid w:val="00D72048"/>
    <w:rsid w:val="00D7235A"/>
    <w:rsid w:val="00D75B43"/>
    <w:rsid w:val="00D762AA"/>
    <w:rsid w:val="00D77F93"/>
    <w:rsid w:val="00D815C4"/>
    <w:rsid w:val="00D868C6"/>
    <w:rsid w:val="00D87BE3"/>
    <w:rsid w:val="00D905B9"/>
    <w:rsid w:val="00D90D0C"/>
    <w:rsid w:val="00D92CDE"/>
    <w:rsid w:val="00D937A1"/>
    <w:rsid w:val="00DA14D3"/>
    <w:rsid w:val="00DA62B9"/>
    <w:rsid w:val="00DB28AE"/>
    <w:rsid w:val="00DB2DBB"/>
    <w:rsid w:val="00DB5769"/>
    <w:rsid w:val="00DB57A5"/>
    <w:rsid w:val="00DB7A8A"/>
    <w:rsid w:val="00DC01B0"/>
    <w:rsid w:val="00DC0298"/>
    <w:rsid w:val="00DC14F1"/>
    <w:rsid w:val="00DC180D"/>
    <w:rsid w:val="00DC30FD"/>
    <w:rsid w:val="00DC4966"/>
    <w:rsid w:val="00DC5F09"/>
    <w:rsid w:val="00DC7691"/>
    <w:rsid w:val="00DC79D3"/>
    <w:rsid w:val="00DD1D5A"/>
    <w:rsid w:val="00DD4EB9"/>
    <w:rsid w:val="00DE1757"/>
    <w:rsid w:val="00DE1D1F"/>
    <w:rsid w:val="00DE230E"/>
    <w:rsid w:val="00DE3F0D"/>
    <w:rsid w:val="00DE42CD"/>
    <w:rsid w:val="00DF15B4"/>
    <w:rsid w:val="00DF4E33"/>
    <w:rsid w:val="00DF6301"/>
    <w:rsid w:val="00DF7935"/>
    <w:rsid w:val="00E00ECB"/>
    <w:rsid w:val="00E016E7"/>
    <w:rsid w:val="00E14A28"/>
    <w:rsid w:val="00E20940"/>
    <w:rsid w:val="00E20B29"/>
    <w:rsid w:val="00E2414C"/>
    <w:rsid w:val="00E26DE1"/>
    <w:rsid w:val="00E3235E"/>
    <w:rsid w:val="00E41D2E"/>
    <w:rsid w:val="00E44B55"/>
    <w:rsid w:val="00E4636B"/>
    <w:rsid w:val="00E51758"/>
    <w:rsid w:val="00E52326"/>
    <w:rsid w:val="00E54BBA"/>
    <w:rsid w:val="00E5563E"/>
    <w:rsid w:val="00E625BB"/>
    <w:rsid w:val="00E64AE2"/>
    <w:rsid w:val="00E64B86"/>
    <w:rsid w:val="00E65CFF"/>
    <w:rsid w:val="00E66C65"/>
    <w:rsid w:val="00E727AF"/>
    <w:rsid w:val="00E727C9"/>
    <w:rsid w:val="00E75C6A"/>
    <w:rsid w:val="00E8211E"/>
    <w:rsid w:val="00E823B3"/>
    <w:rsid w:val="00E828C8"/>
    <w:rsid w:val="00E83FA8"/>
    <w:rsid w:val="00E8548A"/>
    <w:rsid w:val="00E85ADE"/>
    <w:rsid w:val="00E85D0B"/>
    <w:rsid w:val="00E86C30"/>
    <w:rsid w:val="00E91413"/>
    <w:rsid w:val="00E94293"/>
    <w:rsid w:val="00E95748"/>
    <w:rsid w:val="00E96235"/>
    <w:rsid w:val="00E96CF8"/>
    <w:rsid w:val="00EA2E1D"/>
    <w:rsid w:val="00EA30AF"/>
    <w:rsid w:val="00EA34F1"/>
    <w:rsid w:val="00EB0DD9"/>
    <w:rsid w:val="00EB362E"/>
    <w:rsid w:val="00EB6FAE"/>
    <w:rsid w:val="00ED60CC"/>
    <w:rsid w:val="00ED7FBC"/>
    <w:rsid w:val="00EE174A"/>
    <w:rsid w:val="00EE29FA"/>
    <w:rsid w:val="00EE2F23"/>
    <w:rsid w:val="00EE3E70"/>
    <w:rsid w:val="00EE428E"/>
    <w:rsid w:val="00EE4937"/>
    <w:rsid w:val="00EE49D3"/>
    <w:rsid w:val="00EE7756"/>
    <w:rsid w:val="00EF1344"/>
    <w:rsid w:val="00EF60D0"/>
    <w:rsid w:val="00EF6751"/>
    <w:rsid w:val="00EF7D01"/>
    <w:rsid w:val="00F01BDF"/>
    <w:rsid w:val="00F02125"/>
    <w:rsid w:val="00F041DF"/>
    <w:rsid w:val="00F07296"/>
    <w:rsid w:val="00F16397"/>
    <w:rsid w:val="00F224AC"/>
    <w:rsid w:val="00F224C6"/>
    <w:rsid w:val="00F36631"/>
    <w:rsid w:val="00F367E7"/>
    <w:rsid w:val="00F36B2A"/>
    <w:rsid w:val="00F37C7B"/>
    <w:rsid w:val="00F40865"/>
    <w:rsid w:val="00F41216"/>
    <w:rsid w:val="00F434FB"/>
    <w:rsid w:val="00F44894"/>
    <w:rsid w:val="00F53506"/>
    <w:rsid w:val="00F5488E"/>
    <w:rsid w:val="00F55791"/>
    <w:rsid w:val="00F609E7"/>
    <w:rsid w:val="00F731B1"/>
    <w:rsid w:val="00F74966"/>
    <w:rsid w:val="00F74A7C"/>
    <w:rsid w:val="00F7660C"/>
    <w:rsid w:val="00F863F0"/>
    <w:rsid w:val="00F87551"/>
    <w:rsid w:val="00F906F0"/>
    <w:rsid w:val="00F9642B"/>
    <w:rsid w:val="00F97605"/>
    <w:rsid w:val="00FA1DD6"/>
    <w:rsid w:val="00FA2B12"/>
    <w:rsid w:val="00FA3AC2"/>
    <w:rsid w:val="00FA46FC"/>
    <w:rsid w:val="00FA61A2"/>
    <w:rsid w:val="00FA75A2"/>
    <w:rsid w:val="00FB565C"/>
    <w:rsid w:val="00FC3725"/>
    <w:rsid w:val="00FC3827"/>
    <w:rsid w:val="00FD37A1"/>
    <w:rsid w:val="00FD4885"/>
    <w:rsid w:val="00FD502E"/>
    <w:rsid w:val="00FD7745"/>
    <w:rsid w:val="00FE7422"/>
    <w:rsid w:val="00FF3823"/>
    <w:rsid w:val="00FF552E"/>
    <w:rsid w:val="00FF5683"/>
    <w:rsid w:val="00FF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3D9F7BF-DB19-4393-A04C-04BF738F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181"/>
    <w:pPr>
      <w:jc w:val="both"/>
    </w:pPr>
    <w:rPr>
      <w:sz w:val="22"/>
      <w:szCs w:val="24"/>
      <w:lang w:eastAsia="zh-CN"/>
    </w:rPr>
  </w:style>
  <w:style w:type="paragraph" w:styleId="Heading1">
    <w:name w:val="heading 1"/>
    <w:basedOn w:val="Normal"/>
    <w:qFormat/>
    <w:rsid w:val="00EE29FA"/>
    <w:pPr>
      <w:numPr>
        <w:numId w:val="2"/>
      </w:numPr>
      <w:spacing w:before="100" w:beforeAutospacing="1" w:after="100" w:afterAutospacing="1"/>
      <w:outlineLvl w:val="0"/>
    </w:pPr>
    <w:rPr>
      <w:b/>
      <w:bCs/>
      <w:kern w:val="36"/>
      <w:sz w:val="48"/>
      <w:szCs w:val="48"/>
    </w:rPr>
  </w:style>
  <w:style w:type="paragraph" w:styleId="Heading2">
    <w:name w:val="heading 2"/>
    <w:basedOn w:val="Normal"/>
    <w:qFormat/>
    <w:rsid w:val="00EE29FA"/>
    <w:pPr>
      <w:numPr>
        <w:ilvl w:val="1"/>
        <w:numId w:val="2"/>
      </w:numPr>
      <w:spacing w:before="100" w:beforeAutospacing="1" w:after="100" w:afterAutospacing="1"/>
      <w:outlineLvl w:val="1"/>
    </w:pPr>
    <w:rPr>
      <w:b/>
      <w:bCs/>
      <w:sz w:val="36"/>
      <w:szCs w:val="36"/>
    </w:rPr>
  </w:style>
  <w:style w:type="paragraph" w:styleId="Heading3">
    <w:name w:val="heading 3"/>
    <w:basedOn w:val="Normal"/>
    <w:qFormat/>
    <w:rsid w:val="00EE29FA"/>
    <w:pPr>
      <w:numPr>
        <w:ilvl w:val="2"/>
        <w:numId w:val="2"/>
      </w:numPr>
      <w:tabs>
        <w:tab w:val="num" w:pos="720"/>
      </w:tabs>
      <w:spacing w:before="100" w:beforeAutospacing="1" w:after="100" w:afterAutospacing="1"/>
      <w:ind w:left="720"/>
      <w:outlineLvl w:val="2"/>
    </w:pPr>
    <w:rPr>
      <w:b/>
      <w:bCs/>
      <w:sz w:val="27"/>
      <w:szCs w:val="27"/>
    </w:rPr>
  </w:style>
  <w:style w:type="paragraph" w:styleId="Heading4">
    <w:name w:val="heading 4"/>
    <w:basedOn w:val="Normal"/>
    <w:next w:val="Normal"/>
    <w:qFormat/>
    <w:rsid w:val="00EE29FA"/>
    <w:pPr>
      <w:keepNext/>
      <w:numPr>
        <w:ilvl w:val="3"/>
        <w:numId w:val="2"/>
      </w:numPr>
      <w:spacing w:before="240" w:after="60"/>
      <w:outlineLvl w:val="3"/>
    </w:pPr>
    <w:rPr>
      <w:b/>
      <w:bCs/>
      <w:sz w:val="28"/>
      <w:szCs w:val="28"/>
    </w:rPr>
  </w:style>
  <w:style w:type="paragraph" w:styleId="Heading5">
    <w:name w:val="heading 5"/>
    <w:basedOn w:val="Normal"/>
    <w:next w:val="Normal"/>
    <w:qFormat/>
    <w:rsid w:val="00EE29FA"/>
    <w:pPr>
      <w:numPr>
        <w:ilvl w:val="4"/>
        <w:numId w:val="2"/>
      </w:numPr>
      <w:spacing w:before="240" w:after="60"/>
      <w:outlineLvl w:val="4"/>
    </w:pPr>
    <w:rPr>
      <w:b/>
      <w:bCs/>
      <w:i/>
      <w:iCs/>
      <w:sz w:val="26"/>
      <w:szCs w:val="26"/>
    </w:rPr>
  </w:style>
  <w:style w:type="paragraph" w:styleId="Heading6">
    <w:name w:val="heading 6"/>
    <w:basedOn w:val="Normal"/>
    <w:next w:val="Normal"/>
    <w:qFormat/>
    <w:rsid w:val="00EE29FA"/>
    <w:pPr>
      <w:numPr>
        <w:ilvl w:val="5"/>
        <w:numId w:val="2"/>
      </w:numPr>
      <w:spacing w:before="240" w:after="60"/>
      <w:outlineLvl w:val="5"/>
    </w:pPr>
    <w:rPr>
      <w:b/>
      <w:bCs/>
      <w:szCs w:val="22"/>
    </w:rPr>
  </w:style>
  <w:style w:type="paragraph" w:styleId="Heading7">
    <w:name w:val="heading 7"/>
    <w:basedOn w:val="Normal"/>
    <w:next w:val="Normal"/>
    <w:qFormat/>
    <w:rsid w:val="00EE29FA"/>
    <w:pPr>
      <w:numPr>
        <w:ilvl w:val="6"/>
        <w:numId w:val="2"/>
      </w:numPr>
      <w:spacing w:before="240" w:after="60"/>
      <w:outlineLvl w:val="6"/>
    </w:pPr>
  </w:style>
  <w:style w:type="paragraph" w:styleId="Heading8">
    <w:name w:val="heading 8"/>
    <w:basedOn w:val="Normal"/>
    <w:next w:val="Normal"/>
    <w:qFormat/>
    <w:rsid w:val="00EE29FA"/>
    <w:pPr>
      <w:numPr>
        <w:ilvl w:val="7"/>
        <w:numId w:val="2"/>
      </w:numPr>
      <w:spacing w:before="240" w:after="60"/>
      <w:outlineLvl w:val="7"/>
    </w:pPr>
    <w:rPr>
      <w:i/>
      <w:iCs/>
    </w:rPr>
  </w:style>
  <w:style w:type="paragraph" w:styleId="Heading9">
    <w:name w:val="heading 9"/>
    <w:basedOn w:val="Normal"/>
    <w:next w:val="Normal"/>
    <w:qFormat/>
    <w:rsid w:val="00EE29FA"/>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E85D0B"/>
    <w:rPr>
      <w:sz w:val="20"/>
      <w:szCs w:val="20"/>
    </w:rPr>
  </w:style>
  <w:style w:type="character" w:styleId="Hyperlink">
    <w:name w:val="Hyperlink"/>
    <w:basedOn w:val="DefaultParagraphFont"/>
    <w:uiPriority w:val="99"/>
    <w:rsid w:val="00DC79D3"/>
    <w:rPr>
      <w:rFonts w:cs="Times New Roman"/>
      <w:color w:val="0000FF"/>
      <w:u w:val="single"/>
    </w:rPr>
  </w:style>
  <w:style w:type="paragraph" w:styleId="DocumentMap">
    <w:name w:val="Document Map"/>
    <w:basedOn w:val="Normal"/>
    <w:semiHidden/>
    <w:rsid w:val="00DC79D3"/>
    <w:pPr>
      <w:shd w:val="clear" w:color="auto" w:fill="000080"/>
    </w:pPr>
    <w:rPr>
      <w:rFonts w:ascii="Tahoma" w:hAnsi="Tahoma" w:cs="Tahoma"/>
      <w:sz w:val="20"/>
      <w:szCs w:val="20"/>
    </w:rPr>
  </w:style>
  <w:style w:type="paragraph" w:styleId="ListNumber2">
    <w:name w:val="List Number 2"/>
    <w:basedOn w:val="Normal"/>
    <w:rsid w:val="00405745"/>
    <w:pPr>
      <w:numPr>
        <w:numId w:val="1"/>
      </w:numPr>
    </w:pPr>
  </w:style>
  <w:style w:type="paragraph" w:styleId="BalloonText">
    <w:name w:val="Balloon Text"/>
    <w:basedOn w:val="Normal"/>
    <w:semiHidden/>
    <w:rsid w:val="00BC0FF3"/>
    <w:rPr>
      <w:rFonts w:ascii="Tahoma" w:hAnsi="Tahoma" w:cs="Tahoma"/>
      <w:sz w:val="16"/>
      <w:szCs w:val="16"/>
    </w:rPr>
  </w:style>
  <w:style w:type="character" w:styleId="CommentReference">
    <w:name w:val="annotation reference"/>
    <w:basedOn w:val="DefaultParagraphFont"/>
    <w:semiHidden/>
    <w:rsid w:val="00C4304C"/>
    <w:rPr>
      <w:rFonts w:cs="Times New Roman"/>
      <w:sz w:val="16"/>
      <w:szCs w:val="16"/>
    </w:rPr>
  </w:style>
  <w:style w:type="paragraph" w:styleId="CommentText">
    <w:name w:val="annotation text"/>
    <w:basedOn w:val="Normal"/>
    <w:semiHidden/>
    <w:rsid w:val="00C4304C"/>
    <w:rPr>
      <w:sz w:val="20"/>
      <w:szCs w:val="20"/>
    </w:rPr>
  </w:style>
  <w:style w:type="paragraph" w:styleId="CommentSubject">
    <w:name w:val="annotation subject"/>
    <w:basedOn w:val="CommentText"/>
    <w:next w:val="CommentText"/>
    <w:semiHidden/>
    <w:rsid w:val="00C4304C"/>
    <w:rPr>
      <w:b/>
      <w:bCs/>
    </w:rPr>
  </w:style>
  <w:style w:type="paragraph" w:styleId="Header">
    <w:name w:val="header"/>
    <w:basedOn w:val="Normal"/>
    <w:rsid w:val="005912D0"/>
    <w:pPr>
      <w:tabs>
        <w:tab w:val="center" w:pos="4320"/>
        <w:tab w:val="right" w:pos="8640"/>
      </w:tabs>
    </w:pPr>
  </w:style>
  <w:style w:type="paragraph" w:styleId="Footer">
    <w:name w:val="footer"/>
    <w:basedOn w:val="Normal"/>
    <w:rsid w:val="005912D0"/>
    <w:pPr>
      <w:tabs>
        <w:tab w:val="center" w:pos="4320"/>
        <w:tab w:val="right" w:pos="8640"/>
      </w:tabs>
    </w:pPr>
  </w:style>
  <w:style w:type="paragraph" w:styleId="Caption">
    <w:name w:val="caption"/>
    <w:basedOn w:val="Normal"/>
    <w:next w:val="Normal"/>
    <w:qFormat/>
    <w:rsid w:val="00DC5F09"/>
    <w:rPr>
      <w:b/>
      <w:bCs/>
      <w:sz w:val="20"/>
      <w:szCs w:val="20"/>
    </w:rPr>
  </w:style>
  <w:style w:type="table" w:styleId="TableGrid">
    <w:name w:val="Table Grid"/>
    <w:basedOn w:val="TableNormal"/>
    <w:rsid w:val="00E82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80A8C"/>
    <w:rPr>
      <w:rFonts w:cs="Times New Roman"/>
    </w:rPr>
  </w:style>
  <w:style w:type="paragraph" w:styleId="Title">
    <w:name w:val="Title"/>
    <w:basedOn w:val="Normal"/>
    <w:link w:val="TitleChar"/>
    <w:uiPriority w:val="10"/>
    <w:qFormat/>
    <w:rsid w:val="00EE29FA"/>
    <w:pPr>
      <w:spacing w:before="240" w:after="60"/>
      <w:jc w:val="center"/>
      <w:outlineLvl w:val="0"/>
    </w:pPr>
    <w:rPr>
      <w:rFonts w:ascii="Arial" w:hAnsi="Arial" w:cs="Arial"/>
      <w:b/>
      <w:bCs/>
      <w:kern w:val="28"/>
      <w:sz w:val="32"/>
      <w:szCs w:val="32"/>
    </w:rPr>
  </w:style>
  <w:style w:type="paragraph" w:styleId="BodyText">
    <w:name w:val="Body Text"/>
    <w:basedOn w:val="Normal"/>
    <w:rsid w:val="00E5563E"/>
    <w:pPr>
      <w:spacing w:after="120"/>
    </w:pPr>
  </w:style>
  <w:style w:type="character" w:customStyle="1" w:styleId="FootnoteTextChar">
    <w:name w:val="Footnote Text Char"/>
    <w:basedOn w:val="DefaultParagraphFont"/>
    <w:link w:val="FootnoteText"/>
    <w:locked/>
    <w:rsid w:val="00E85D0B"/>
    <w:rPr>
      <w:rFonts w:cs="Times New Roman"/>
      <w:lang w:eastAsia="zh-CN"/>
    </w:rPr>
  </w:style>
  <w:style w:type="character" w:styleId="FootnoteReference">
    <w:name w:val="footnote reference"/>
    <w:basedOn w:val="DefaultParagraphFont"/>
    <w:rsid w:val="00E85D0B"/>
    <w:rPr>
      <w:rFonts w:cs="Times New Roman"/>
      <w:vertAlign w:val="superscript"/>
    </w:rPr>
  </w:style>
  <w:style w:type="paragraph" w:styleId="ListParagraph">
    <w:name w:val="List Paragraph"/>
    <w:basedOn w:val="Normal"/>
    <w:qFormat/>
    <w:rsid w:val="00C22C4E"/>
    <w:pPr>
      <w:ind w:left="720"/>
    </w:pPr>
  </w:style>
  <w:style w:type="paragraph" w:customStyle="1" w:styleId="end">
    <w:name w:val="end"/>
    <w:basedOn w:val="Normal"/>
    <w:rsid w:val="00FF69B7"/>
    <w:pPr>
      <w:spacing w:before="100" w:beforeAutospacing="1" w:after="100" w:afterAutospacing="1"/>
      <w:jc w:val="left"/>
    </w:pPr>
    <w:rPr>
      <w:sz w:val="24"/>
      <w:lang w:eastAsia="en-US"/>
    </w:rPr>
  </w:style>
  <w:style w:type="paragraph" w:styleId="NormalWeb">
    <w:name w:val="Normal (Web)"/>
    <w:basedOn w:val="Normal"/>
    <w:uiPriority w:val="99"/>
    <w:rsid w:val="00FF69B7"/>
    <w:pPr>
      <w:spacing w:before="100" w:beforeAutospacing="1" w:after="100" w:afterAutospacing="1"/>
      <w:jc w:val="left"/>
    </w:pPr>
    <w:rPr>
      <w:sz w:val="24"/>
      <w:lang w:eastAsia="en-US"/>
    </w:rPr>
  </w:style>
  <w:style w:type="paragraph" w:styleId="HTMLPreformatted">
    <w:name w:val="HTML Preformatted"/>
    <w:basedOn w:val="Normal"/>
    <w:link w:val="HTMLPreformattedChar"/>
    <w:rsid w:val="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locked/>
    <w:rsid w:val="00FF69B7"/>
    <w:rPr>
      <w:rFonts w:ascii="Courier New" w:hAnsi="Courier New" w:cs="Courier New"/>
    </w:rPr>
  </w:style>
  <w:style w:type="character" w:styleId="Emphasis">
    <w:name w:val="Emphasis"/>
    <w:basedOn w:val="DefaultParagraphFont"/>
    <w:qFormat/>
    <w:rsid w:val="00FF69B7"/>
    <w:rPr>
      <w:rFonts w:cs="Times New Roman"/>
      <w:i/>
      <w:iCs/>
    </w:rPr>
  </w:style>
  <w:style w:type="character" w:styleId="Strong">
    <w:name w:val="Strong"/>
    <w:basedOn w:val="DefaultParagraphFont"/>
    <w:qFormat/>
    <w:rsid w:val="00FF69B7"/>
    <w:rPr>
      <w:rFonts w:cs="Times New Roman"/>
      <w:b/>
      <w:bCs/>
    </w:rPr>
  </w:style>
  <w:style w:type="character" w:styleId="FollowedHyperlink">
    <w:name w:val="FollowedHyperlink"/>
    <w:basedOn w:val="DefaultParagraphFont"/>
    <w:rsid w:val="008E3FDA"/>
    <w:rPr>
      <w:color w:val="800080" w:themeColor="followedHyperlink"/>
      <w:u w:val="single"/>
    </w:rPr>
  </w:style>
  <w:style w:type="character" w:customStyle="1" w:styleId="apple-tab-span">
    <w:name w:val="apple-tab-span"/>
    <w:basedOn w:val="DefaultParagraphFont"/>
    <w:rsid w:val="00CD4200"/>
  </w:style>
  <w:style w:type="paragraph" w:styleId="TOCHeading">
    <w:name w:val="TOC Heading"/>
    <w:basedOn w:val="Heading1"/>
    <w:next w:val="Normal"/>
    <w:uiPriority w:val="39"/>
    <w:unhideWhenUsed/>
    <w:qFormat/>
    <w:rsid w:val="00CD4200"/>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CD4200"/>
    <w:pPr>
      <w:spacing w:after="100"/>
    </w:pPr>
  </w:style>
  <w:style w:type="paragraph" w:styleId="TOC2">
    <w:name w:val="toc 2"/>
    <w:basedOn w:val="Normal"/>
    <w:next w:val="Normal"/>
    <w:autoRedefine/>
    <w:uiPriority w:val="39"/>
    <w:unhideWhenUsed/>
    <w:rsid w:val="00CD4200"/>
    <w:pPr>
      <w:spacing w:after="100"/>
      <w:ind w:left="220"/>
    </w:pPr>
  </w:style>
  <w:style w:type="paragraph" w:styleId="TOC3">
    <w:name w:val="toc 3"/>
    <w:basedOn w:val="Normal"/>
    <w:next w:val="Normal"/>
    <w:autoRedefine/>
    <w:uiPriority w:val="39"/>
    <w:unhideWhenUsed/>
    <w:rsid w:val="00CD4200"/>
    <w:pPr>
      <w:spacing w:after="100"/>
      <w:ind w:left="440"/>
    </w:pPr>
  </w:style>
  <w:style w:type="paragraph" w:styleId="NoSpacing">
    <w:name w:val="No Spacing"/>
    <w:link w:val="NoSpacingChar"/>
    <w:uiPriority w:val="1"/>
    <w:qFormat/>
    <w:rsid w:val="00CD420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D4200"/>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CD4200"/>
    <w:rPr>
      <w:rFonts w:ascii="Arial" w:hAnsi="Arial" w:cs="Arial"/>
      <w:b/>
      <w:bCs/>
      <w:kern w:val="28"/>
      <w:sz w:val="32"/>
      <w:szCs w:val="32"/>
      <w:lang w:eastAsia="zh-CN"/>
    </w:rPr>
  </w:style>
  <w:style w:type="paragraph" w:styleId="Subtitle">
    <w:name w:val="Subtitle"/>
    <w:basedOn w:val="Normal"/>
    <w:next w:val="Normal"/>
    <w:link w:val="SubtitleChar"/>
    <w:uiPriority w:val="11"/>
    <w:qFormat/>
    <w:locked/>
    <w:rsid w:val="00CD4200"/>
    <w:pPr>
      <w:numPr>
        <w:ilvl w:val="1"/>
      </w:numPr>
      <w:spacing w:after="160" w:line="259" w:lineRule="auto"/>
      <w:jc w:val="left"/>
    </w:pPr>
    <w:rPr>
      <w:rFonts w:asciiTheme="minorHAnsi" w:eastAsiaTheme="minorEastAsia" w:hAnsiTheme="minorHAnsi"/>
      <w:color w:val="5A5A5A" w:themeColor="text1" w:themeTint="A5"/>
      <w:spacing w:val="15"/>
      <w:szCs w:val="22"/>
      <w:lang w:eastAsia="en-US"/>
    </w:rPr>
  </w:style>
  <w:style w:type="character" w:customStyle="1" w:styleId="SubtitleChar">
    <w:name w:val="Subtitle Char"/>
    <w:basedOn w:val="DefaultParagraphFont"/>
    <w:link w:val="Subtitle"/>
    <w:uiPriority w:val="11"/>
    <w:rsid w:val="00CD4200"/>
    <w:rPr>
      <w:rFonts w:asciiTheme="minorHAnsi" w:eastAsiaTheme="minorEastAsia" w:hAnsiTheme="minorHAnsi"/>
      <w:color w:val="5A5A5A" w:themeColor="text1" w:themeTint="A5"/>
      <w:spacing w:val="15"/>
      <w:sz w:val="22"/>
      <w:szCs w:val="22"/>
    </w:rPr>
  </w:style>
  <w:style w:type="paragraph" w:customStyle="1" w:styleId="mjl">
    <w:name w:val="mjl"/>
    <w:basedOn w:val="Normal"/>
    <w:rsid w:val="00B96899"/>
    <w:pPr>
      <w:spacing w:before="100" w:beforeAutospacing="1" w:after="100" w:afterAutospacing="1"/>
      <w:jc w:val="left"/>
    </w:pPr>
    <w:rPr>
      <w:rFonts w:eastAsia="Times New Roman"/>
      <w:sz w:val="24"/>
      <w:lang w:eastAsia="en-US"/>
    </w:rPr>
  </w:style>
  <w:style w:type="table" w:styleId="PlainTable3">
    <w:name w:val="Plain Table 3"/>
    <w:basedOn w:val="TableNormal"/>
    <w:uiPriority w:val="43"/>
    <w:rsid w:val="009159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0132">
      <w:bodyDiv w:val="1"/>
      <w:marLeft w:val="0"/>
      <w:marRight w:val="0"/>
      <w:marTop w:val="0"/>
      <w:marBottom w:val="0"/>
      <w:divBdr>
        <w:top w:val="none" w:sz="0" w:space="0" w:color="auto"/>
        <w:left w:val="none" w:sz="0" w:space="0" w:color="auto"/>
        <w:bottom w:val="none" w:sz="0" w:space="0" w:color="auto"/>
        <w:right w:val="none" w:sz="0" w:space="0" w:color="auto"/>
      </w:divBdr>
    </w:div>
    <w:div w:id="406343752">
      <w:bodyDiv w:val="1"/>
      <w:marLeft w:val="0"/>
      <w:marRight w:val="0"/>
      <w:marTop w:val="0"/>
      <w:marBottom w:val="0"/>
      <w:divBdr>
        <w:top w:val="none" w:sz="0" w:space="0" w:color="auto"/>
        <w:left w:val="none" w:sz="0" w:space="0" w:color="auto"/>
        <w:bottom w:val="none" w:sz="0" w:space="0" w:color="auto"/>
        <w:right w:val="none" w:sz="0" w:space="0" w:color="auto"/>
      </w:divBdr>
    </w:div>
    <w:div w:id="408119152">
      <w:bodyDiv w:val="1"/>
      <w:marLeft w:val="0"/>
      <w:marRight w:val="0"/>
      <w:marTop w:val="0"/>
      <w:marBottom w:val="0"/>
      <w:divBdr>
        <w:top w:val="none" w:sz="0" w:space="0" w:color="auto"/>
        <w:left w:val="none" w:sz="0" w:space="0" w:color="auto"/>
        <w:bottom w:val="none" w:sz="0" w:space="0" w:color="auto"/>
        <w:right w:val="none" w:sz="0" w:space="0" w:color="auto"/>
      </w:divBdr>
    </w:div>
    <w:div w:id="425158055">
      <w:bodyDiv w:val="1"/>
      <w:marLeft w:val="0"/>
      <w:marRight w:val="0"/>
      <w:marTop w:val="0"/>
      <w:marBottom w:val="0"/>
      <w:divBdr>
        <w:top w:val="none" w:sz="0" w:space="0" w:color="auto"/>
        <w:left w:val="none" w:sz="0" w:space="0" w:color="auto"/>
        <w:bottom w:val="none" w:sz="0" w:space="0" w:color="auto"/>
        <w:right w:val="none" w:sz="0" w:space="0" w:color="auto"/>
      </w:divBdr>
    </w:div>
    <w:div w:id="482548213">
      <w:bodyDiv w:val="1"/>
      <w:marLeft w:val="0"/>
      <w:marRight w:val="0"/>
      <w:marTop w:val="0"/>
      <w:marBottom w:val="0"/>
      <w:divBdr>
        <w:top w:val="none" w:sz="0" w:space="0" w:color="auto"/>
        <w:left w:val="none" w:sz="0" w:space="0" w:color="auto"/>
        <w:bottom w:val="none" w:sz="0" w:space="0" w:color="auto"/>
        <w:right w:val="none" w:sz="0" w:space="0" w:color="auto"/>
      </w:divBdr>
    </w:div>
    <w:div w:id="560559666">
      <w:bodyDiv w:val="1"/>
      <w:marLeft w:val="0"/>
      <w:marRight w:val="0"/>
      <w:marTop w:val="0"/>
      <w:marBottom w:val="0"/>
      <w:divBdr>
        <w:top w:val="none" w:sz="0" w:space="0" w:color="auto"/>
        <w:left w:val="none" w:sz="0" w:space="0" w:color="auto"/>
        <w:bottom w:val="none" w:sz="0" w:space="0" w:color="auto"/>
        <w:right w:val="none" w:sz="0" w:space="0" w:color="auto"/>
      </w:divBdr>
    </w:div>
    <w:div w:id="631137810">
      <w:bodyDiv w:val="1"/>
      <w:marLeft w:val="0"/>
      <w:marRight w:val="0"/>
      <w:marTop w:val="0"/>
      <w:marBottom w:val="0"/>
      <w:divBdr>
        <w:top w:val="none" w:sz="0" w:space="0" w:color="auto"/>
        <w:left w:val="none" w:sz="0" w:space="0" w:color="auto"/>
        <w:bottom w:val="none" w:sz="0" w:space="0" w:color="auto"/>
        <w:right w:val="none" w:sz="0" w:space="0" w:color="auto"/>
      </w:divBdr>
    </w:div>
    <w:div w:id="715159864">
      <w:bodyDiv w:val="1"/>
      <w:marLeft w:val="0"/>
      <w:marRight w:val="0"/>
      <w:marTop w:val="0"/>
      <w:marBottom w:val="0"/>
      <w:divBdr>
        <w:top w:val="none" w:sz="0" w:space="0" w:color="auto"/>
        <w:left w:val="none" w:sz="0" w:space="0" w:color="auto"/>
        <w:bottom w:val="none" w:sz="0" w:space="0" w:color="auto"/>
        <w:right w:val="none" w:sz="0" w:space="0" w:color="auto"/>
      </w:divBdr>
    </w:div>
    <w:div w:id="718087403">
      <w:bodyDiv w:val="1"/>
      <w:marLeft w:val="0"/>
      <w:marRight w:val="0"/>
      <w:marTop w:val="0"/>
      <w:marBottom w:val="0"/>
      <w:divBdr>
        <w:top w:val="none" w:sz="0" w:space="0" w:color="auto"/>
        <w:left w:val="none" w:sz="0" w:space="0" w:color="auto"/>
        <w:bottom w:val="none" w:sz="0" w:space="0" w:color="auto"/>
        <w:right w:val="none" w:sz="0" w:space="0" w:color="auto"/>
      </w:divBdr>
    </w:div>
    <w:div w:id="752894019">
      <w:bodyDiv w:val="1"/>
      <w:marLeft w:val="0"/>
      <w:marRight w:val="0"/>
      <w:marTop w:val="0"/>
      <w:marBottom w:val="0"/>
      <w:divBdr>
        <w:top w:val="none" w:sz="0" w:space="0" w:color="auto"/>
        <w:left w:val="none" w:sz="0" w:space="0" w:color="auto"/>
        <w:bottom w:val="none" w:sz="0" w:space="0" w:color="auto"/>
        <w:right w:val="none" w:sz="0" w:space="0" w:color="auto"/>
      </w:divBdr>
    </w:div>
    <w:div w:id="761605368">
      <w:bodyDiv w:val="1"/>
      <w:marLeft w:val="0"/>
      <w:marRight w:val="0"/>
      <w:marTop w:val="0"/>
      <w:marBottom w:val="0"/>
      <w:divBdr>
        <w:top w:val="none" w:sz="0" w:space="0" w:color="auto"/>
        <w:left w:val="none" w:sz="0" w:space="0" w:color="auto"/>
        <w:bottom w:val="none" w:sz="0" w:space="0" w:color="auto"/>
        <w:right w:val="none" w:sz="0" w:space="0" w:color="auto"/>
      </w:divBdr>
    </w:div>
    <w:div w:id="925310525">
      <w:bodyDiv w:val="1"/>
      <w:marLeft w:val="0"/>
      <w:marRight w:val="0"/>
      <w:marTop w:val="0"/>
      <w:marBottom w:val="0"/>
      <w:divBdr>
        <w:top w:val="none" w:sz="0" w:space="0" w:color="auto"/>
        <w:left w:val="none" w:sz="0" w:space="0" w:color="auto"/>
        <w:bottom w:val="none" w:sz="0" w:space="0" w:color="auto"/>
        <w:right w:val="none" w:sz="0" w:space="0" w:color="auto"/>
      </w:divBdr>
    </w:div>
    <w:div w:id="961350613">
      <w:bodyDiv w:val="1"/>
      <w:marLeft w:val="0"/>
      <w:marRight w:val="0"/>
      <w:marTop w:val="0"/>
      <w:marBottom w:val="0"/>
      <w:divBdr>
        <w:top w:val="none" w:sz="0" w:space="0" w:color="auto"/>
        <w:left w:val="none" w:sz="0" w:space="0" w:color="auto"/>
        <w:bottom w:val="none" w:sz="0" w:space="0" w:color="auto"/>
        <w:right w:val="none" w:sz="0" w:space="0" w:color="auto"/>
      </w:divBdr>
    </w:div>
    <w:div w:id="974529451">
      <w:bodyDiv w:val="1"/>
      <w:marLeft w:val="0"/>
      <w:marRight w:val="0"/>
      <w:marTop w:val="0"/>
      <w:marBottom w:val="0"/>
      <w:divBdr>
        <w:top w:val="none" w:sz="0" w:space="0" w:color="auto"/>
        <w:left w:val="none" w:sz="0" w:space="0" w:color="auto"/>
        <w:bottom w:val="none" w:sz="0" w:space="0" w:color="auto"/>
        <w:right w:val="none" w:sz="0" w:space="0" w:color="auto"/>
      </w:divBdr>
    </w:div>
    <w:div w:id="1078946176">
      <w:bodyDiv w:val="1"/>
      <w:marLeft w:val="0"/>
      <w:marRight w:val="0"/>
      <w:marTop w:val="0"/>
      <w:marBottom w:val="0"/>
      <w:divBdr>
        <w:top w:val="none" w:sz="0" w:space="0" w:color="auto"/>
        <w:left w:val="none" w:sz="0" w:space="0" w:color="auto"/>
        <w:bottom w:val="none" w:sz="0" w:space="0" w:color="auto"/>
        <w:right w:val="none" w:sz="0" w:space="0" w:color="auto"/>
      </w:divBdr>
    </w:div>
    <w:div w:id="1180197195">
      <w:bodyDiv w:val="1"/>
      <w:marLeft w:val="0"/>
      <w:marRight w:val="0"/>
      <w:marTop w:val="0"/>
      <w:marBottom w:val="0"/>
      <w:divBdr>
        <w:top w:val="none" w:sz="0" w:space="0" w:color="auto"/>
        <w:left w:val="none" w:sz="0" w:space="0" w:color="auto"/>
        <w:bottom w:val="none" w:sz="0" w:space="0" w:color="auto"/>
        <w:right w:val="none" w:sz="0" w:space="0" w:color="auto"/>
      </w:divBdr>
      <w:divsChild>
        <w:div w:id="1345594033">
          <w:marLeft w:val="0"/>
          <w:marRight w:val="0"/>
          <w:marTop w:val="0"/>
          <w:marBottom w:val="0"/>
          <w:divBdr>
            <w:top w:val="none" w:sz="0" w:space="0" w:color="auto"/>
            <w:left w:val="none" w:sz="0" w:space="0" w:color="auto"/>
            <w:bottom w:val="none" w:sz="0" w:space="0" w:color="auto"/>
            <w:right w:val="none" w:sz="0" w:space="0" w:color="auto"/>
          </w:divBdr>
        </w:div>
        <w:div w:id="861895370">
          <w:marLeft w:val="0"/>
          <w:marRight w:val="0"/>
          <w:marTop w:val="0"/>
          <w:marBottom w:val="0"/>
          <w:divBdr>
            <w:top w:val="none" w:sz="0" w:space="0" w:color="auto"/>
            <w:left w:val="none" w:sz="0" w:space="0" w:color="auto"/>
            <w:bottom w:val="none" w:sz="0" w:space="0" w:color="auto"/>
            <w:right w:val="none" w:sz="0" w:space="0" w:color="auto"/>
          </w:divBdr>
        </w:div>
      </w:divsChild>
    </w:div>
    <w:div w:id="1312441226">
      <w:bodyDiv w:val="1"/>
      <w:marLeft w:val="0"/>
      <w:marRight w:val="0"/>
      <w:marTop w:val="0"/>
      <w:marBottom w:val="0"/>
      <w:divBdr>
        <w:top w:val="none" w:sz="0" w:space="0" w:color="auto"/>
        <w:left w:val="none" w:sz="0" w:space="0" w:color="auto"/>
        <w:bottom w:val="none" w:sz="0" w:space="0" w:color="auto"/>
        <w:right w:val="none" w:sz="0" w:space="0" w:color="auto"/>
      </w:divBdr>
    </w:div>
    <w:div w:id="1601142512">
      <w:bodyDiv w:val="1"/>
      <w:marLeft w:val="0"/>
      <w:marRight w:val="0"/>
      <w:marTop w:val="0"/>
      <w:marBottom w:val="0"/>
      <w:divBdr>
        <w:top w:val="none" w:sz="0" w:space="0" w:color="auto"/>
        <w:left w:val="none" w:sz="0" w:space="0" w:color="auto"/>
        <w:bottom w:val="none" w:sz="0" w:space="0" w:color="auto"/>
        <w:right w:val="none" w:sz="0" w:space="0" w:color="auto"/>
      </w:divBdr>
    </w:div>
    <w:div w:id="1622346209">
      <w:bodyDiv w:val="1"/>
      <w:marLeft w:val="0"/>
      <w:marRight w:val="0"/>
      <w:marTop w:val="0"/>
      <w:marBottom w:val="0"/>
      <w:divBdr>
        <w:top w:val="none" w:sz="0" w:space="0" w:color="auto"/>
        <w:left w:val="none" w:sz="0" w:space="0" w:color="auto"/>
        <w:bottom w:val="none" w:sz="0" w:space="0" w:color="auto"/>
        <w:right w:val="none" w:sz="0" w:space="0" w:color="auto"/>
      </w:divBdr>
    </w:div>
    <w:div w:id="1636108740">
      <w:bodyDiv w:val="1"/>
      <w:marLeft w:val="0"/>
      <w:marRight w:val="0"/>
      <w:marTop w:val="0"/>
      <w:marBottom w:val="0"/>
      <w:divBdr>
        <w:top w:val="none" w:sz="0" w:space="0" w:color="auto"/>
        <w:left w:val="none" w:sz="0" w:space="0" w:color="auto"/>
        <w:bottom w:val="none" w:sz="0" w:space="0" w:color="auto"/>
        <w:right w:val="none" w:sz="0" w:space="0" w:color="auto"/>
      </w:divBdr>
    </w:div>
    <w:div w:id="1638753500">
      <w:bodyDiv w:val="1"/>
      <w:marLeft w:val="0"/>
      <w:marRight w:val="0"/>
      <w:marTop w:val="0"/>
      <w:marBottom w:val="0"/>
      <w:divBdr>
        <w:top w:val="none" w:sz="0" w:space="0" w:color="auto"/>
        <w:left w:val="none" w:sz="0" w:space="0" w:color="auto"/>
        <w:bottom w:val="none" w:sz="0" w:space="0" w:color="auto"/>
        <w:right w:val="none" w:sz="0" w:space="0" w:color="auto"/>
      </w:divBdr>
      <w:divsChild>
        <w:div w:id="2081636576">
          <w:marLeft w:val="0"/>
          <w:marRight w:val="0"/>
          <w:marTop w:val="0"/>
          <w:marBottom w:val="0"/>
          <w:divBdr>
            <w:top w:val="none" w:sz="0" w:space="0" w:color="auto"/>
            <w:left w:val="none" w:sz="0" w:space="0" w:color="auto"/>
            <w:bottom w:val="none" w:sz="0" w:space="0" w:color="auto"/>
            <w:right w:val="none" w:sz="0" w:space="0" w:color="auto"/>
          </w:divBdr>
        </w:div>
        <w:div w:id="1824816004">
          <w:marLeft w:val="0"/>
          <w:marRight w:val="0"/>
          <w:marTop w:val="0"/>
          <w:marBottom w:val="0"/>
          <w:divBdr>
            <w:top w:val="none" w:sz="0" w:space="0" w:color="auto"/>
            <w:left w:val="none" w:sz="0" w:space="0" w:color="auto"/>
            <w:bottom w:val="none" w:sz="0" w:space="0" w:color="auto"/>
            <w:right w:val="none" w:sz="0" w:space="0" w:color="auto"/>
          </w:divBdr>
        </w:div>
      </w:divsChild>
    </w:div>
    <w:div w:id="1750929016">
      <w:bodyDiv w:val="1"/>
      <w:marLeft w:val="0"/>
      <w:marRight w:val="0"/>
      <w:marTop w:val="0"/>
      <w:marBottom w:val="0"/>
      <w:divBdr>
        <w:top w:val="none" w:sz="0" w:space="0" w:color="auto"/>
        <w:left w:val="none" w:sz="0" w:space="0" w:color="auto"/>
        <w:bottom w:val="none" w:sz="0" w:space="0" w:color="auto"/>
        <w:right w:val="none" w:sz="0" w:space="0" w:color="auto"/>
      </w:divBdr>
    </w:div>
    <w:div w:id="1841385389">
      <w:bodyDiv w:val="1"/>
      <w:marLeft w:val="0"/>
      <w:marRight w:val="0"/>
      <w:marTop w:val="0"/>
      <w:marBottom w:val="0"/>
      <w:divBdr>
        <w:top w:val="none" w:sz="0" w:space="0" w:color="auto"/>
        <w:left w:val="none" w:sz="0" w:space="0" w:color="auto"/>
        <w:bottom w:val="none" w:sz="0" w:space="0" w:color="auto"/>
        <w:right w:val="none" w:sz="0" w:space="0" w:color="auto"/>
      </w:divBdr>
    </w:div>
    <w:div w:id="191700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cd-Ashutosh\Desktop\Requirements%20Analysis%20Document%20V%201.0.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73806-03C6-4611-8CCC-EC49D97D7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1619</Words>
  <Characters>8648</Characters>
  <Application>Microsoft Office Word</Application>
  <DocSecurity>0</DocSecurity>
  <Lines>221</Lines>
  <Paragraphs>133</Paragraphs>
  <ScaleCrop>false</ScaleCrop>
  <HeadingPairs>
    <vt:vector size="2" baseType="variant">
      <vt:variant>
        <vt:lpstr>Title</vt:lpstr>
      </vt:variant>
      <vt:variant>
        <vt:i4>1</vt:i4>
      </vt:variant>
    </vt:vector>
  </HeadingPairs>
  <TitlesOfParts>
    <vt:vector size="1" baseType="lpstr">
      <vt:lpstr>Skill based assessment and evaluation</vt:lpstr>
    </vt:vector>
  </TitlesOfParts>
  <Company>Worcester Polytechnic Institute</Company>
  <LinksUpToDate>false</LinksUpToDate>
  <CharactersWithSpaces>10134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based assessment and evaluation</dc:title>
  <dc:subject>Pilot for evaluating Cognizant’s Front end technology associates</dc:subject>
  <dc:creator>George Heineman</dc:creator>
  <cp:lastModifiedBy>Kiran, Challa Sai</cp:lastModifiedBy>
  <cp:revision>4</cp:revision>
  <cp:lastPrinted>2010-01-28T19:23:00Z</cp:lastPrinted>
  <dcterms:created xsi:type="dcterms:W3CDTF">2016-06-20T09:20:00Z</dcterms:created>
  <dcterms:modified xsi:type="dcterms:W3CDTF">2016-06-20T11:23:00Z</dcterms:modified>
</cp:coreProperties>
</file>