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Hamsvic Office — User Guide &amp; Walkthrough Script</w:t>
      </w:r>
    </w:p>
    <w:p>
      <w:r>
        <w:t>This guide is written so any user can read it from top to bottom and understand</w:t>
      </w:r>
    </w:p>
    <w:p>
      <w:r>
        <w:t>every module, every feature, how each one works, and how input files must be</w:t>
      </w:r>
    </w:p>
    <w:p>
      <w:r>
        <w:t>formatted.</w:t>
      </w:r>
    </w:p>
    <w:p>
      <w:r>
        <w:t>It is structured as a narration script: read it section by section and you will</w:t>
      </w:r>
    </w:p>
    <w:p>
      <w:r>
        <w:t>have toured the entire website.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1. What Hamsvic Office Is</w:t>
      </w:r>
    </w:p>
    <w:p>
      <w:r>
        <w:t>Hamsvic Office is a web application for government works estimating, billing,</w:t>
      </w:r>
    </w:p>
    <w:p>
      <w:r>
        <w:t>and document generation. It is used by engineers and office staff to:</w:t>
      </w:r>
    </w:p>
    <w:p>
      <w:pPr>
        <w:pStyle w:val="ListBullet"/>
      </w:pPr>
      <w:r>
        <w:t xml:space="preserve">Prepare </w:t>
      </w:r>
      <w:r>
        <w:rPr>
          <w:b/>
        </w:rPr>
        <w:t>Estimates</w:t>
      </w:r>
      <w:r>
        <w:t xml:space="preserve"> from the Schedule of Rates (SOR) of their state.</w:t>
      </w:r>
    </w:p>
    <w:p>
      <w:pPr>
        <w:pStyle w:val="ListBullet"/>
      </w:pPr>
      <w:r>
        <w:t xml:space="preserve">Generate </w:t>
      </w:r>
      <w:r>
        <w:rPr>
          <w:b/>
        </w:rPr>
        <w:t>Workslips</w:t>
      </w:r>
      <w:r>
        <w:t xml:space="preserve"> and progressive </w:t>
      </w:r>
      <w:r>
        <w:rPr>
          <w:b/>
        </w:rPr>
        <w:t>Bills</w:t>
      </w:r>
      <w:r>
        <w:t xml:space="preserve"> (1st bill, 2nd bill, … Final).</w:t>
      </w:r>
    </w:p>
    <w:p>
      <w:pPr>
        <w:pStyle w:val="ListBullet"/>
      </w:pPr>
      <w:r>
        <w:t xml:space="preserve">Produce </w:t>
      </w:r>
      <w:r>
        <w:rPr>
          <w:b/>
        </w:rPr>
        <w:t>Specification Reports</w:t>
      </w:r>
      <w:r>
        <w:t xml:space="preserve">, </w:t>
      </w:r>
      <w:r>
        <w:rPr>
          <w:b/>
        </w:rPr>
        <w:t>Forwarding Letters</w:t>
      </w:r>
      <w:r>
        <w:t xml:space="preserve">, </w:t>
      </w:r>
      <w:r>
        <w:rPr>
          <w:b/>
        </w:rPr>
        <w:t>LS Forms</w:t>
      </w:r>
      <w:r>
        <w:t>, and</w:t>
      </w:r>
    </w:p>
    <w:p>
      <w:r>
        <w:t xml:space="preserve">  </w:t>
      </w:r>
      <w:r>
        <w:rPr>
          <w:b/>
        </w:rPr>
        <w:t>Covering Letters</w:t>
      </w:r>
      <w:r>
        <w:t>.</w:t>
      </w:r>
    </w:p>
    <w:p>
      <w:pPr>
        <w:pStyle w:val="ListBullet"/>
      </w:pPr>
      <w:r>
        <w:t xml:space="preserve">Manage </w:t>
      </w:r>
      <w:r>
        <w:rPr>
          <w:b/>
        </w:rPr>
        <w:t>Temporary Works</w:t>
      </w:r>
      <w:r>
        <w:t xml:space="preserve"> and </w:t>
      </w:r>
      <w:r>
        <w:rPr>
          <w:b/>
        </w:rPr>
        <w:t>Annual Maintenance Contracts (AMC)</w:t>
      </w:r>
      <w:r>
        <w:t>.</w:t>
      </w:r>
    </w:p>
    <w:p>
      <w:pPr>
        <w:pStyle w:val="ListBullet"/>
      </w:pPr>
      <w:r>
        <w:t xml:space="preserve">Create </w:t>
      </w:r>
      <w:r>
        <w:rPr>
          <w:b/>
        </w:rPr>
        <w:t>Self-Formatted documents</w:t>
      </w:r>
      <w:r>
        <w:t xml:space="preserve"> by scanning an existing Word/PDF format</w:t>
      </w:r>
    </w:p>
    <w:p>
      <w:r>
        <w:t xml:space="preserve">  (OCR-based template reuse).</w:t>
      </w:r>
    </w:p>
    <w:p>
      <w:pPr>
        <w:pStyle w:val="ListBullet"/>
      </w:pPr>
      <w:r>
        <w:t xml:space="preserve">Save and resume any work later, organize works in </w:t>
      </w:r>
      <w:r>
        <w:rPr>
          <w:b/>
        </w:rPr>
        <w:t>folders</w:t>
      </w:r>
      <w:r>
        <w:t>, and track</w:t>
      </w:r>
    </w:p>
    <w:p>
      <w:r>
        <w:t xml:space="preserve">  everything per project.</w:t>
      </w:r>
    </w:p>
    <w:p>
      <w:r>
        <w:t>It is multi-tenant (organizations) and supports multiple Indian states</w:t>
      </w:r>
    </w:p>
    <w:p>
      <w:r>
        <w:t>(Telangana, Andhra Pradesh, etc.). Access to advanced modules is controlled by</w:t>
      </w:r>
    </w:p>
    <w:p>
      <w:r>
        <w:rPr>
          <w:b/>
        </w:rPr>
        <w:t>module-wise subscriptions</w:t>
      </w:r>
      <w:r>
        <w:t>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2. Logging In</w:t>
      </w:r>
    </w:p>
    <w:p>
      <w:pPr>
        <w:pStyle w:val="ListNumber"/>
      </w:pPr>
      <w:r>
        <w:t>Open the website. You will land on the public landing page.</w:t>
      </w:r>
    </w:p>
    <w:p>
      <w:pPr>
        <w:pStyle w:val="ListNumber"/>
      </w:pPr>
      <w:r>
        <w:t xml:space="preserve">Click </w:t>
      </w:r>
      <w:r>
        <w:rPr>
          <w:b/>
        </w:rPr>
        <w:t>Login</w:t>
      </w:r>
      <w:r>
        <w:t xml:space="preserve">. Enter your </w:t>
      </w:r>
      <w:r>
        <w:rPr>
          <w:b/>
        </w:rPr>
        <w:t>phone number or email</w:t>
      </w:r>
      <w:r>
        <w:t>.</w:t>
      </w:r>
    </w:p>
    <w:p>
      <w:pPr>
        <w:pStyle w:val="ListNumber"/>
      </w:pPr>
      <w:r>
        <w:t xml:space="preserve">The system sends a </w:t>
      </w:r>
      <w:r>
        <w:rPr>
          <w:b/>
        </w:rPr>
        <w:t>6-digit OTP</w:t>
      </w:r>
      <w:r>
        <w:t xml:space="preserve"> (valid for 5 minutes) via SMS or email.</w:t>
      </w:r>
    </w:p>
    <w:p>
      <w:pPr>
        <w:pStyle w:val="ListNumber"/>
      </w:pPr>
      <w:r>
        <w:t>Enter the OTP and click verify.</w:t>
      </w:r>
    </w:p>
    <w:p>
      <w:pPr>
        <w:pStyle w:val="ListNumber"/>
      </w:pPr>
      <w:r>
        <w:t xml:space="preserve">If logging in from a new device, you may be asked to </w:t>
      </w:r>
      <w:r>
        <w:rPr>
          <w:b/>
        </w:rPr>
        <w:t>confirm the device</w:t>
      </w:r>
      <w:r>
        <w:t>.</w:t>
      </w:r>
    </w:p>
    <w:p>
      <w:pPr>
        <w:pStyle w:val="ListNumber"/>
      </w:pPr>
      <w:r>
        <w:t xml:space="preserve">After login you land on the </w:t>
      </w:r>
      <w:r>
        <w:rPr>
          <w:b/>
        </w:rPr>
        <w:t>Dashboard</w:t>
      </w:r>
      <w:r>
        <w:t>.</w:t>
      </w:r>
    </w:p>
    <w:p>
      <w:r>
        <w:t xml:space="preserve">If you don't have an account yet, click </w:t>
      </w:r>
      <w:r>
        <w:rPr>
          <w:b/>
        </w:rPr>
        <w:t>Register</w:t>
      </w:r>
      <w:r>
        <w:t>, enter phone/email, verify</w:t>
      </w:r>
    </w:p>
    <w:p>
      <w:r>
        <w:t>with OTP, and complete your profile (name, company, designation, address, GSTIN</w:t>
      </w:r>
    </w:p>
    <w:p>
      <w:r>
        <w:t>if applicable). GSTIN must be exactly 15 characters.</w:t>
      </w:r>
    </w:p>
    <w:p>
      <w:r>
        <w:t xml:space="preserve">You can manage active sessions at </w:t>
      </w:r>
      <w:r>
        <w:rPr>
          <w:b/>
        </w:rPr>
        <w:t>Account → Sessions</w:t>
      </w:r>
      <w:r>
        <w:t>, revoke any individual</w:t>
      </w:r>
    </w:p>
    <w:p>
      <w:r>
        <w:t xml:space="preserve">device, or </w:t>
      </w:r>
      <w:r>
        <w:rPr>
          <w:b/>
        </w:rPr>
        <w:t>Logout from all devices</w:t>
      </w:r>
      <w:r>
        <w:t xml:space="preserve"> in one click.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3. The Dashboard</w:t>
      </w:r>
    </w:p>
    <w:p>
      <w:r>
        <w:t>After login the Dashboard shows:</w:t>
      </w:r>
    </w:p>
    <w:p>
      <w:pPr>
        <w:pStyle w:val="ListBullet"/>
      </w:pPr>
      <w:r>
        <w:rPr>
          <w:b/>
        </w:rPr>
        <w:t>Module tiles</w:t>
      </w:r>
      <w:r>
        <w:t xml:space="preserve"> — every module the website offers (New Estimate, Workslip,</w:t>
      </w:r>
    </w:p>
    <w:p>
      <w:r>
        <w:t xml:space="preserve">  Bill, Self-Formatted, Temporary Works, AMC).</w:t>
      </w:r>
    </w:p>
    <w:p>
      <w:pPr>
        <w:pStyle w:val="ListBullet"/>
      </w:pPr>
      <w:r>
        <w:rPr>
          <w:b/>
        </w:rPr>
        <w:t>Subscription state</w:t>
      </w:r>
      <w:r>
        <w:t xml:space="preserve"> for each module — Free / Trial / Active / Expired.</w:t>
      </w:r>
    </w:p>
    <w:p>
      <w:pPr>
        <w:pStyle w:val="ListBullet"/>
      </w:pPr>
      <w:r>
        <w:rPr>
          <w:b/>
        </w:rPr>
        <w:t>Announcements</w:t>
      </w:r>
      <w:r>
        <w:t xml:space="preserve"> — system-wide messages from the admin.</w:t>
      </w:r>
    </w:p>
    <w:p>
      <w:pPr>
        <w:pStyle w:val="ListBullet"/>
      </w:pPr>
      <w:r>
        <w:t xml:space="preserve">Quick links to </w:t>
      </w:r>
      <w:r>
        <w:rPr>
          <w:b/>
        </w:rPr>
        <w:t>My Estimates</w:t>
      </w:r>
      <w:r>
        <w:t xml:space="preserve">, </w:t>
      </w:r>
      <w:r>
        <w:rPr>
          <w:b/>
        </w:rPr>
        <w:t>My Projects</w:t>
      </w:r>
      <w:r>
        <w:t xml:space="preserve">, </w:t>
      </w:r>
      <w:r>
        <w:rPr>
          <w:b/>
        </w:rPr>
        <w:t>Saved Works</w:t>
      </w:r>
      <w:r>
        <w:t>, and</w:t>
      </w:r>
    </w:p>
    <w:p>
      <w:r>
        <w:t xml:space="preserve">  </w:t>
      </w:r>
      <w:r>
        <w:rPr>
          <w:b/>
        </w:rPr>
        <w:t>Profile</w:t>
      </w:r>
      <w:r>
        <w:t>.</w:t>
      </w:r>
    </w:p>
    <w:p>
      <w:r>
        <w:t>Click any module tile to enter that module. If your subscription is not active,</w:t>
      </w:r>
    </w:p>
    <w:p>
      <w:r>
        <w:t>you will see a "Start Trial" or "Subscribe" prompt.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4. Letter Settings (Do This First)</w:t>
      </w:r>
    </w:p>
    <w:p>
      <w:r>
        <w:t xml:space="preserve">Before generating any document, go to </w:t>
      </w:r>
      <w:r>
        <w:rPr>
          <w:b/>
        </w:rPr>
        <w:t>Letter Settings</w:t>
      </w:r>
      <w:r>
        <w:t xml:space="preserve"> (top menu).</w:t>
      </w:r>
    </w:p>
    <w:p>
      <w:r>
        <w:t>Here you fill in details that get printed on every generated document:</w:t>
      </w:r>
    </w:p>
    <w:p>
      <w:pPr>
        <w:pStyle w:val="ListBullet"/>
      </w:pPr>
      <w:r>
        <w:t>Office name and address (letterhead)</w:t>
      </w:r>
    </w:p>
    <w:p>
      <w:pPr>
        <w:pStyle w:val="ListBullet"/>
      </w:pPr>
      <w:r>
        <w:t>Officer name(s) and designation(s) (e.g., AE, AEE, EE)</w:t>
      </w:r>
    </w:p>
    <w:p>
      <w:pPr>
        <w:pStyle w:val="ListBullet"/>
      </w:pPr>
      <w:r>
        <w:t>Division / sub-division name</w:t>
      </w:r>
    </w:p>
    <w:p>
      <w:pPr>
        <w:pStyle w:val="ListBullet"/>
      </w:pPr>
      <w:r>
        <w:t>Footer text</w:t>
      </w:r>
    </w:p>
    <w:p>
      <w:pPr>
        <w:pStyle w:val="ListBullet"/>
      </w:pPr>
      <w:r>
        <w:t>Default signing authority</w:t>
      </w:r>
    </w:p>
    <w:p>
      <w:r>
        <w:t>These values are saved to your profile and auto-populate into estimates,</w:t>
      </w:r>
    </w:p>
    <w:p>
      <w:r>
        <w:t>forwarding letters, covering letters, and LS forms. You only need to set them</w:t>
      </w:r>
    </w:p>
    <w:p>
      <w:r>
        <w:t>once and update when something changes.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5. Module: New Estimate</w:t>
      </w:r>
    </w:p>
    <w:p>
      <w:r>
        <w:rPr>
          <w:b/>
        </w:rPr>
        <w:t>Purpose:</w:t>
      </w:r>
      <w:r>
        <w:t xml:space="preserve"> Build a fresh estimate by picking items from your state's Schedule</w:t>
      </w:r>
    </w:p>
    <w:p>
      <w:r>
        <w:t>of Rates and entering quantities. The system computes amounts and produces a</w:t>
      </w:r>
    </w:p>
    <w:p>
      <w:r>
        <w:t>ready-to-print Excel estimate.</w:t>
      </w:r>
    </w:p>
    <w:p>
      <w:pPr>
        <w:pStyle w:val="Heading2"/>
      </w:pPr>
      <w:r>
        <w:t>How to use it</w:t>
      </w:r>
    </w:p>
    <w:p>
      <w:pPr>
        <w:pStyle w:val="ListNumber"/>
      </w:pPr>
      <w:r>
        <w:t xml:space="preserve">From Dashboard, click </w:t>
      </w:r>
      <w:r>
        <w:rPr>
          <w:b/>
        </w:rPr>
        <w:t>New Estimate</w:t>
      </w:r>
      <w:r>
        <w:t>. You arrive at the work-type screen.</w:t>
      </w:r>
    </w:p>
    <w:p>
      <w:pPr>
        <w:pStyle w:val="ListNumber"/>
      </w:pPr>
      <w:r>
        <w:t xml:space="preserve">Choose </w:t>
      </w:r>
      <w:r>
        <w:rPr>
          <w:b/>
        </w:rPr>
        <w:t>Original Work</w:t>
      </w:r>
      <w:r>
        <w:t xml:space="preserve"> or </w:t>
      </w:r>
      <w:r>
        <w:rPr>
          <w:b/>
        </w:rPr>
        <w:t>Repair Work</w:t>
      </w:r>
      <w:r>
        <w:t>.</w:t>
      </w:r>
    </w:p>
    <w:p>
      <w:pPr>
        <w:pStyle w:val="ListNumber"/>
      </w:pPr>
      <w:r>
        <w:t xml:space="preserve">Choose the trade — </w:t>
      </w:r>
      <w:r>
        <w:rPr>
          <w:b/>
        </w:rPr>
        <w:t>Electrical</w:t>
      </w:r>
      <w:r>
        <w:t xml:space="preserve"> or </w:t>
      </w:r>
      <w:r>
        <w:rPr>
          <w:b/>
        </w:rPr>
        <w:t>Civil</w:t>
      </w:r>
      <w:r>
        <w:t>.</w:t>
      </w:r>
    </w:p>
    <w:p>
      <w:pPr>
        <w:pStyle w:val="ListNumber"/>
      </w:pPr>
      <w:r>
        <w:t xml:space="preserve">You now see the </w:t>
      </w:r>
      <w:r>
        <w:rPr>
          <w:b/>
        </w:rPr>
        <w:t>Groups</w:t>
      </w:r>
      <w:r>
        <w:t xml:space="preserve"> screen — every group of items in the SOR</w:t>
      </w:r>
    </w:p>
    <w:p>
      <w:r>
        <w:t xml:space="preserve">   (e.g., "Earthwork", "Concrete", "Wiring", "Switchgear").</w:t>
      </w:r>
    </w:p>
    <w:p>
      <w:pPr>
        <w:pStyle w:val="ListNumber"/>
      </w:pPr>
      <w:r>
        <w:t xml:space="preserve">Click a group → you see all </w:t>
      </w:r>
      <w:r>
        <w:rPr>
          <w:b/>
        </w:rPr>
        <w:t>Items</w:t>
      </w:r>
      <w:r>
        <w:t xml:space="preserve"> in that group with their unit, rate,</w:t>
      </w:r>
    </w:p>
    <w:p>
      <w:r>
        <w:t xml:space="preserve">   and per (e.g., per cum, per sqm, per Rmt).</w:t>
      </w:r>
    </w:p>
    <w:p>
      <w:pPr>
        <w:pStyle w:val="ListNumber"/>
      </w:pPr>
      <w:r>
        <w:t xml:space="preserve">Tick the items you need. For each ticked item, type its </w:t>
      </w:r>
      <w:r>
        <w:rPr>
          <w:b/>
        </w:rPr>
        <w:t>Quantity</w:t>
      </w:r>
      <w:r>
        <w:t xml:space="preserve"> in the</w:t>
      </w:r>
    </w:p>
    <w:p>
      <w:r>
        <w:t xml:space="preserve">   quantity box. The amount auto-calculates as </w:t>
      </w:r>
      <w:r>
        <w:rPr>
          <w:rFonts w:ascii="Consolas" w:hAnsi="Consolas"/>
          <w:sz w:val="20"/>
        </w:rPr>
        <w:t>Qty × Rate</w:t>
      </w:r>
      <w:r>
        <w:t>.</w:t>
      </w:r>
    </w:p>
    <w:p>
      <w:pPr>
        <w:pStyle w:val="ListNumber"/>
      </w:pPr>
      <w:r>
        <w:t xml:space="preserve">Selected items appear in the </w:t>
      </w:r>
      <w:r>
        <w:rPr>
          <w:b/>
        </w:rPr>
        <w:t>Output panel</w:t>
      </w:r>
      <w:r>
        <w:t xml:space="preserve"> on the right. You can:</w:t>
      </w:r>
    </w:p>
    <w:p>
      <w:pPr>
        <w:pStyle w:val="ListBullet"/>
      </w:pPr>
      <w:r>
        <w:t>Drag-drop to reorder.</w:t>
      </w:r>
    </w:p>
    <w:p>
      <w:pPr>
        <w:pStyle w:val="ListBullet"/>
      </w:pPr>
      <w:r>
        <w:t>Edit quantity inline.</w:t>
      </w:r>
    </w:p>
    <w:p>
      <w:pPr>
        <w:pStyle w:val="ListBullet"/>
      </w:pPr>
      <w:r>
        <w:t>Remove an item.</w:t>
      </w:r>
    </w:p>
    <w:p>
      <w:pPr>
        <w:pStyle w:val="ListBullet"/>
      </w:pPr>
      <w:r>
        <w:t xml:space="preserve">See the </w:t>
      </w:r>
      <w:r>
        <w:rPr>
          <w:b/>
        </w:rPr>
        <w:t>Grand Total</w:t>
      </w:r>
      <w:r>
        <w:t xml:space="preserve"> update live.</w:t>
      </w:r>
    </w:p>
    <w:p>
      <w:pPr>
        <w:pStyle w:val="ListNumber"/>
      </w:pPr>
      <w:r>
        <w:t xml:space="preserve">Click </w:t>
      </w:r>
      <w:r>
        <w:rPr>
          <w:b/>
        </w:rPr>
        <w:t>Save Project</w:t>
      </w:r>
      <w:r>
        <w:t xml:space="preserve"> to store the estimate so you can resume it later, or</w:t>
      </w:r>
    </w:p>
    <w:p>
      <w:r>
        <w:t xml:space="preserve">   </w:t>
      </w:r>
      <w:r>
        <w:rPr>
          <w:b/>
        </w:rPr>
        <w:t>Download</w:t>
      </w:r>
      <w:r>
        <w:t xml:space="preserve"> to get the final Excel file.</w:t>
      </w:r>
    </w:p>
    <w:p>
      <w:pPr>
        <w:pStyle w:val="ListNumber"/>
      </w:pPr>
      <w:r>
        <w:t>From the same screen you can also generate:</w:t>
      </w:r>
    </w:p>
    <w:p>
      <w:pPr>
        <w:pStyle w:val="ListBullet"/>
      </w:pPr>
      <w:r>
        <w:rPr>
          <w:b/>
        </w:rPr>
        <w:t>Specification Report</w:t>
      </w:r>
      <w:r>
        <w:t xml:space="preserve"> (PDF) — the technical specifications of every</w:t>
      </w:r>
    </w:p>
    <w:p>
      <w:r>
        <w:t xml:space="preserve">     selected item.</w:t>
      </w:r>
    </w:p>
    <w:p>
      <w:pPr>
        <w:pStyle w:val="ListBullet"/>
      </w:pPr>
      <w:r>
        <w:rPr>
          <w:b/>
        </w:rPr>
        <w:t>Forwarding Letter</w:t>
      </w:r>
      <w:r>
        <w:t xml:space="preserve"> (PDF) — the official cover letter forwarding the</w:t>
      </w:r>
    </w:p>
    <w:p>
      <w:r>
        <w:t xml:space="preserve">     estimate for sanction.</w:t>
      </w:r>
    </w:p>
    <w:p>
      <w:pPr>
        <w:pStyle w:val="Heading2"/>
      </w:pPr>
      <w:r>
        <w:t>Adding custom (non-SOR) items</w:t>
      </w:r>
    </w:p>
    <w:p>
      <w:r>
        <w:t xml:space="preserve">If a particular item is not in the SOR, click </w:t>
      </w:r>
      <w:r>
        <w:rPr>
          <w:b/>
        </w:rPr>
        <w:t>Upload Custom Items</w:t>
      </w:r>
      <w:r>
        <w:t xml:space="preserve"> and</w:t>
      </w:r>
    </w:p>
    <w:p>
      <w:r>
        <w:t>upload an Excel (</w:t>
      </w:r>
      <w:r>
        <w:rPr>
          <w:rFonts w:ascii="Consolas" w:hAnsi="Consolas"/>
          <w:sz w:val="20"/>
        </w:rPr>
        <w:t>.xlsx</w:t>
      </w:r>
      <w:r>
        <w:t>) file with these columns in row 1: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Item Name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Quantity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1930"/>
          </w:tcPr>
          <w:p>
            <w:r/>
            <w:r>
              <w:t>Sample item description</w:t>
            </w:r>
          </w:p>
        </w:tc>
        <w:tc>
          <w:tcPr>
            <w:tcW w:type="dxa" w:w="1930"/>
          </w:tcPr>
          <w:p>
            <w:r/>
            <w:r>
              <w:t>10</w:t>
            </w:r>
          </w:p>
        </w:tc>
        <w:tc>
          <w:tcPr>
            <w:tcW w:type="dxa" w:w="1930"/>
          </w:tcPr>
          <w:p>
            <w:r/>
            <w:r>
              <w:t>sqm</w:t>
            </w:r>
          </w:p>
        </w:tc>
        <w:tc>
          <w:tcPr>
            <w:tcW w:type="dxa" w:w="1930"/>
          </w:tcPr>
          <w:p>
            <w:r/>
            <w:r>
              <w:t>250</w:t>
            </w:r>
          </w:p>
        </w:tc>
        <w:tc>
          <w:tcPr>
            <w:tcW w:type="dxa" w:w="1930"/>
          </w:tcPr>
          <w:p>
            <w:r/>
            <w:r>
              <w:t>2500</w:t>
            </w:r>
          </w:p>
        </w:tc>
      </w:tr>
    </w:tbl>
    <w:p/>
    <w:p>
      <w:pPr>
        <w:pStyle w:val="ListBullet"/>
      </w:pPr>
      <w:r>
        <w:rPr>
          <w:rFonts w:ascii="Consolas" w:hAnsi="Consolas"/>
          <w:sz w:val="20"/>
        </w:rPr>
        <w:t>Item Name</w:t>
      </w:r>
      <w:r>
        <w:t xml:space="preserve"> — text description of the work item.</w:t>
      </w:r>
    </w:p>
    <w:p>
      <w:pPr>
        <w:pStyle w:val="ListBullet"/>
      </w:pPr>
      <w:r>
        <w:rPr>
          <w:rFonts w:ascii="Consolas" w:hAnsi="Consolas"/>
          <w:sz w:val="20"/>
        </w:rPr>
        <w:t>Quantity</w:t>
      </w:r>
      <w:r>
        <w:t xml:space="preserve"> — number.</w:t>
      </w:r>
    </w:p>
    <w:p>
      <w:pPr>
        <w:pStyle w:val="ListBullet"/>
      </w:pPr>
      <w:r>
        <w:rPr>
          <w:rFonts w:ascii="Consolas" w:hAnsi="Consolas"/>
          <w:sz w:val="20"/>
        </w:rPr>
        <w:t>Unit</w:t>
      </w:r>
      <w:r>
        <w:t xml:space="preserve"> — </w:t>
      </w:r>
      <w:r>
        <w:rPr>
          <w:rFonts w:ascii="Consolas" w:hAnsi="Consolas"/>
          <w:sz w:val="20"/>
        </w:rPr>
        <w:t>sqm</w:t>
      </w:r>
      <w:r>
        <w:t xml:space="preserve">, </w:t>
      </w:r>
      <w:r>
        <w:rPr>
          <w:rFonts w:ascii="Consolas" w:hAnsi="Consolas"/>
          <w:sz w:val="20"/>
        </w:rPr>
        <w:t>cum</w:t>
      </w:r>
      <w:r>
        <w:t xml:space="preserve">, </w:t>
      </w:r>
      <w:r>
        <w:rPr>
          <w:rFonts w:ascii="Consolas" w:hAnsi="Consolas"/>
          <w:sz w:val="20"/>
        </w:rPr>
        <w:t>Rmt</w:t>
      </w:r>
      <w:r>
        <w:t xml:space="preserve">, </w:t>
      </w:r>
      <w:r>
        <w:rPr>
          <w:rFonts w:ascii="Consolas" w:hAnsi="Consolas"/>
          <w:sz w:val="20"/>
        </w:rPr>
        <w:t>nos</w:t>
      </w:r>
      <w:r>
        <w:t xml:space="preserve">, </w:t>
      </w:r>
      <w:r>
        <w:rPr>
          <w:rFonts w:ascii="Consolas" w:hAnsi="Consolas"/>
          <w:sz w:val="20"/>
        </w:rPr>
        <w:t>kg</w:t>
      </w:r>
      <w:r>
        <w:t>, etc.</w:t>
      </w:r>
    </w:p>
    <w:p>
      <w:pPr>
        <w:pStyle w:val="ListBullet"/>
      </w:pPr>
      <w:r>
        <w:rPr>
          <w:rFonts w:ascii="Consolas" w:hAnsi="Consolas"/>
          <w:sz w:val="20"/>
        </w:rPr>
        <w:t>Rate</w:t>
      </w:r>
      <w:r>
        <w:t xml:space="preserve"> — decimal number, the unit rate.</w:t>
      </w:r>
    </w:p>
    <w:p>
      <w:pPr>
        <w:pStyle w:val="ListBullet"/>
      </w:pPr>
      <w:r>
        <w:rPr>
          <w:rFonts w:ascii="Consolas" w:hAnsi="Consolas"/>
          <w:sz w:val="20"/>
        </w:rPr>
        <w:t>Amount</w:t>
      </w:r>
      <w:r>
        <w:t xml:space="preserve"> — Qty × Rate (the system will recompute if blank).</w:t>
      </w:r>
    </w:p>
    <w:p>
      <w:r>
        <w:t>Headers are case-insensitive. The first sheet of the workbook is read.</w:t>
      </w:r>
    </w:p>
    <w:p>
      <w:pPr>
        <w:pStyle w:val="Heading2"/>
      </w:pPr>
      <w:r>
        <w:t>Where the rates come from</w:t>
      </w:r>
    </w:p>
    <w:p>
      <w:r>
        <w:t xml:space="preserve">Rates are loaded from the </w:t>
      </w:r>
      <w:r>
        <w:rPr>
          <w:b/>
        </w:rPr>
        <w:t>SOR Backend Excel</w:t>
      </w:r>
      <w:r>
        <w:t xml:space="preserve"> for your selected state</w:t>
      </w:r>
    </w:p>
    <w:p>
      <w:r>
        <w:t>(loaded by the admin through the Admin Panel). If your office uses a different</w:t>
      </w:r>
    </w:p>
    <w:p>
      <w:r>
        <w:t xml:space="preserve">state's SOR, switch your state preference under </w:t>
      </w:r>
      <w:r>
        <w:rPr>
          <w:b/>
        </w:rPr>
        <w:t>Account → Backend Preferences</w:t>
      </w:r>
      <w:r>
        <w:t>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6. Module: Workslip</w:t>
      </w:r>
    </w:p>
    <w:p>
      <w:r>
        <w:rPr>
          <w:b/>
        </w:rPr>
        <w:t>Purpose:</w:t>
      </w:r>
      <w:r>
        <w:t xml:space="preserve"> A workslip lists the actual quantities executed on site against</w:t>
      </w:r>
    </w:p>
    <w:p>
      <w:r>
        <w:t>each estimate item — it is the bridge between the Estimate and the Bill.</w:t>
      </w:r>
    </w:p>
    <w:p>
      <w:pPr>
        <w:pStyle w:val="Heading2"/>
      </w:pPr>
      <w:r>
        <w:t>Two ways to make a workslip</w:t>
      </w:r>
    </w:p>
    <w:p>
      <w:r>
        <w:rPr>
          <w:b/>
        </w:rPr>
        <w:t>A) From a saved estimate (recommended)</w:t>
      </w:r>
    </w:p>
    <w:p>
      <w:pPr>
        <w:pStyle w:val="ListNumber"/>
      </w:pPr>
      <w:r>
        <w:t xml:space="preserve">Go to </w:t>
      </w:r>
      <w:r>
        <w:rPr>
          <w:b/>
        </w:rPr>
        <w:t>Saved Works</w:t>
      </w:r>
      <w:r>
        <w:t xml:space="preserve">, open your estimate, click </w:t>
      </w:r>
      <w:r>
        <w:rPr>
          <w:b/>
        </w:rPr>
        <w:t>Generate Workslip</w:t>
      </w:r>
      <w:r>
        <w:t>.</w:t>
      </w:r>
    </w:p>
    <w:p>
      <w:pPr>
        <w:pStyle w:val="ListNumber"/>
      </w:pPr>
      <w:r>
        <w:t xml:space="preserve">The Workslip 3-panel screen opens — </w:t>
      </w:r>
      <w:r>
        <w:rPr>
          <w:i/>
        </w:rPr>
        <w:t>Groups | Items | Output</w:t>
      </w:r>
      <w:r>
        <w:t>.</w:t>
      </w:r>
    </w:p>
    <w:p>
      <w:pPr>
        <w:pStyle w:val="ListNumber"/>
      </w:pPr>
      <w:r>
        <w:t xml:space="preserve">Each estimate item is pre-loaded. Enter the </w:t>
      </w:r>
      <w:r>
        <w:rPr>
          <w:b/>
        </w:rPr>
        <w:t>executed quantity</w:t>
      </w:r>
      <w:r>
        <w:t xml:space="preserve"> for each.</w:t>
      </w:r>
    </w:p>
    <w:p>
      <w:pPr>
        <w:pStyle w:val="ListNumber"/>
      </w:pPr>
      <w:r>
        <w:t xml:space="preserve">Add </w:t>
      </w:r>
      <w:r>
        <w:rPr>
          <w:b/>
        </w:rPr>
        <w:t>supplementary items</w:t>
      </w:r>
      <w:r>
        <w:t xml:space="preserve"> (extras outside the original estimate) using the</w:t>
      </w:r>
    </w:p>
    <w:p>
      <w:r>
        <w:t xml:space="preserve">   "Add Supp" button — pick from SOR groups on the left.</w:t>
      </w:r>
    </w:p>
    <w:p>
      <w:pPr>
        <w:pStyle w:val="ListNumber"/>
      </w:pPr>
      <w:r>
        <w:t xml:space="preserve">Click </w:t>
      </w:r>
      <w:r>
        <w:rPr>
          <w:b/>
        </w:rPr>
        <w:t>Save</w:t>
      </w:r>
      <w:r>
        <w:t xml:space="preserve"> → workslip is stored against the parent estimate.</w:t>
      </w:r>
    </w:p>
    <w:p>
      <w:r>
        <w:rPr>
          <w:b/>
        </w:rPr>
        <w:t>B) By uploading an existing estimate Excel</w:t>
      </w:r>
    </w:p>
    <w:p>
      <w:pPr>
        <w:pStyle w:val="ListNumber"/>
      </w:pPr>
      <w:r>
        <w:t xml:space="preserve">Go to </w:t>
      </w:r>
      <w:r>
        <w:rPr>
          <w:b/>
        </w:rPr>
        <w:t>Workslip</w:t>
      </w:r>
      <w:r>
        <w:t xml:space="preserve"> from the Dashboard.</w:t>
      </w:r>
    </w:p>
    <w:p>
      <w:pPr>
        <w:pStyle w:val="ListNumber"/>
      </w:pPr>
      <w:r>
        <w:t xml:space="preserve">Upload your </w:t>
      </w:r>
      <w:r>
        <w:rPr>
          <w:b/>
        </w:rPr>
        <w:t>estimate Excel file</w:t>
      </w:r>
      <w:r>
        <w:t xml:space="preserve"> (</w:t>
      </w:r>
      <w:r>
        <w:rPr>
          <w:rFonts w:ascii="Consolas" w:hAnsi="Consolas"/>
          <w:sz w:val="20"/>
        </w:rPr>
        <w:t>.xlsx</w:t>
      </w:r>
      <w:r>
        <w:t>).</w:t>
      </w:r>
    </w:p>
    <w:p>
      <w:pPr>
        <w:pStyle w:val="ListNumber"/>
      </w:pPr>
      <w:r>
        <w:t>The system parses item rows automatically using the standard column layout</w:t>
      </w:r>
    </w:p>
    <w:p>
      <w:r>
        <w:t xml:space="preserve">   (see below).</w:t>
      </w:r>
    </w:p>
    <w:p>
      <w:pPr>
        <w:pStyle w:val="ListNumber"/>
      </w:pPr>
      <w:r>
        <w:t>Edit executed quantities, save or download.</w:t>
      </w:r>
    </w:p>
    <w:p>
      <w:pPr>
        <w:pStyle w:val="Heading2"/>
      </w:pPr>
      <w:r>
        <w:t>Required Excel layout for upload</w:t>
      </w:r>
    </w:p>
    <w:p>
      <w:r>
        <w:t>The workbook should contain at least one item sheet with this row layout</w:t>
      </w:r>
    </w:p>
    <w:p>
      <w:r>
        <w:t>(from row 1 or after a header band — the parser is fuzzy and tolerates</w:t>
      </w:r>
    </w:p>
    <w:p>
      <w:r>
        <w:t>header rows above):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Sl.No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Quantity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Item Description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Per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1206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</w:tr>
      <w:tr>
        <w:tc>
          <w:tcPr>
            <w:tcW w:type="dxa" w:w="1206"/>
          </w:tcPr>
          <w:p>
            <w:r/>
            <w:r>
              <w:t>1</w:t>
            </w:r>
          </w:p>
        </w:tc>
        <w:tc>
          <w:tcPr>
            <w:tcW w:type="dxa" w:w="1206"/>
          </w:tcPr>
          <w:p>
            <w:r/>
            <w:r>
              <w:t>10</w:t>
            </w:r>
          </w:p>
        </w:tc>
        <w:tc>
          <w:tcPr>
            <w:tcW w:type="dxa" w:w="1206"/>
          </w:tcPr>
          <w:p>
            <w:r/>
            <w:r>
              <w:t>cum</w:t>
            </w:r>
          </w:p>
        </w:tc>
        <w:tc>
          <w:tcPr>
            <w:tcW w:type="dxa" w:w="1206"/>
          </w:tcPr>
          <w:p>
            <w:r/>
            <w:r>
              <w:t>Earthwork in excavation …</w:t>
            </w:r>
          </w:p>
        </w:tc>
        <w:tc>
          <w:tcPr>
            <w:tcW w:type="dxa" w:w="1206"/>
          </w:tcPr>
          <w:p>
            <w:r/>
            <w:r>
              <w:t>250</w:t>
            </w:r>
          </w:p>
        </w:tc>
        <w:tc>
          <w:tcPr>
            <w:tcW w:type="dxa" w:w="1206"/>
          </w:tcPr>
          <w:p>
            <w:r/>
            <w:r>
              <w:t>1</w:t>
            </w:r>
          </w:p>
        </w:tc>
        <w:tc>
          <w:tcPr>
            <w:tcW w:type="dxa" w:w="1206"/>
          </w:tcPr>
          <w:p>
            <w:r/>
            <w:r>
              <w:t>cum</w:t>
            </w:r>
          </w:p>
        </w:tc>
        <w:tc>
          <w:tcPr>
            <w:tcW w:type="dxa" w:w="1206"/>
          </w:tcPr>
          <w:p>
            <w:r/>
            <w:r>
              <w:t>2500</w:t>
            </w:r>
          </w:p>
        </w:tc>
      </w:tr>
      <w:tr>
        <w:tc>
          <w:tcPr>
            <w:tcW w:type="dxa" w:w="1206"/>
          </w:tcPr>
          <w:p>
            <w:r/>
            <w:r>
              <w:t>2</w:t>
            </w:r>
          </w:p>
        </w:tc>
        <w:tc>
          <w:tcPr>
            <w:tcW w:type="dxa" w:w="1206"/>
          </w:tcPr>
          <w:p>
            <w:r/>
            <w:r>
              <w:t>50</w:t>
            </w:r>
          </w:p>
        </w:tc>
        <w:tc>
          <w:tcPr>
            <w:tcW w:type="dxa" w:w="1206"/>
          </w:tcPr>
          <w:p>
            <w:r/>
            <w:r>
              <w:t>sqm</w:t>
            </w:r>
          </w:p>
        </w:tc>
        <w:tc>
          <w:tcPr>
            <w:tcW w:type="dxa" w:w="1206"/>
          </w:tcPr>
          <w:p>
            <w:r/>
            <w:r>
              <w:t>PCC 1:4:8 …</w:t>
            </w:r>
          </w:p>
        </w:tc>
        <w:tc>
          <w:tcPr>
            <w:tcW w:type="dxa" w:w="1206"/>
          </w:tcPr>
          <w:p>
            <w:r/>
            <w:r>
              <w:t>600</w:t>
            </w:r>
          </w:p>
        </w:tc>
        <w:tc>
          <w:tcPr>
            <w:tcW w:type="dxa" w:w="1206"/>
          </w:tcPr>
          <w:p>
            <w:r/>
            <w:r>
              <w:t>1</w:t>
            </w:r>
          </w:p>
        </w:tc>
        <w:tc>
          <w:tcPr>
            <w:tcW w:type="dxa" w:w="1206"/>
          </w:tcPr>
          <w:p>
            <w:r/>
            <w:r>
              <w:t>sqm</w:t>
            </w:r>
          </w:p>
        </w:tc>
        <w:tc>
          <w:tcPr>
            <w:tcW w:type="dxa" w:w="1206"/>
          </w:tcPr>
          <w:p>
            <w:r/>
            <w:r>
              <w:t>30000</w:t>
            </w:r>
          </w:p>
        </w:tc>
      </w:tr>
    </w:tbl>
    <w:p/>
    <w:p>
      <w:r>
        <w:t xml:space="preserve">The system also reads </w:t>
      </w:r>
      <w:r>
        <w:rPr>
          <w:b/>
        </w:rPr>
        <w:t>header fields</w:t>
      </w:r>
      <w:r>
        <w:t xml:space="preserve"> from anywhere on the sheet, recognizing</w:t>
      </w:r>
    </w:p>
    <w:p>
      <w:r>
        <w:t>labels like:</w:t>
      </w:r>
    </w:p>
    <w:p>
      <w:pPr>
        <w:pStyle w:val="ListBullet"/>
      </w:pPr>
      <w:r>
        <w:rPr>
          <w:b/>
        </w:rPr>
        <w:t>Name of work</w:t>
      </w:r>
      <w:r>
        <w:t xml:space="preserve"> (also "Name of the work", "Work name")</w:t>
      </w:r>
    </w:p>
    <w:p>
      <w:pPr>
        <w:pStyle w:val="ListBullet"/>
      </w:pPr>
      <w:r>
        <w:rPr>
          <w:b/>
        </w:rPr>
        <w:t>Estimate Amount</w:t>
      </w:r>
      <w:r>
        <w:t xml:space="preserve"> / </w:t>
      </w:r>
      <w:r>
        <w:rPr>
          <w:b/>
        </w:rPr>
        <w:t>ECV</w:t>
      </w:r>
    </w:p>
    <w:p>
      <w:pPr>
        <w:pStyle w:val="ListBullet"/>
      </w:pPr>
      <w:r>
        <w:rPr>
          <w:b/>
        </w:rPr>
        <w:t>Administrative Sanction</w:t>
      </w:r>
      <w:r>
        <w:t xml:space="preserve"> (Admin Sanction)</w:t>
      </w:r>
    </w:p>
    <w:p>
      <w:pPr>
        <w:pStyle w:val="ListBullet"/>
      </w:pPr>
      <w:r>
        <w:rPr>
          <w:b/>
        </w:rPr>
        <w:t>Technical Sanction</w:t>
      </w:r>
      <w:r>
        <w:t xml:space="preserve"> (Tech Sanction)</w:t>
      </w:r>
    </w:p>
    <w:p>
      <w:pPr>
        <w:pStyle w:val="ListBullet"/>
      </w:pPr>
      <w:r>
        <w:rPr>
          <w:b/>
        </w:rPr>
        <w:t>Agreement</w:t>
      </w:r>
      <w:r>
        <w:t xml:space="preserve"> (also "Agt", "Agrmt")</w:t>
      </w:r>
    </w:p>
    <w:p>
      <w:pPr>
        <w:pStyle w:val="ListBullet"/>
      </w:pPr>
      <w:r>
        <w:rPr>
          <w:b/>
        </w:rPr>
        <w:t>Agency</w:t>
      </w:r>
      <w:r>
        <w:t xml:space="preserve"> (also "Contractor", "Firm")</w:t>
      </w:r>
    </w:p>
    <w:p>
      <w:pPr>
        <w:pStyle w:val="ListBullet"/>
      </w:pPr>
      <w:r>
        <w:rPr>
          <w:b/>
        </w:rPr>
        <w:t>MB Details</w:t>
      </w:r>
      <w:r>
        <w:t xml:space="preserve"> (M.B.No / Measurement Book)</w:t>
      </w:r>
    </w:p>
    <w:p>
      <w:r>
        <w:t>You don't need them in any specific cell — type them with their label</w:t>
      </w:r>
    </w:p>
    <w:p>
      <w:r>
        <w:t xml:space="preserve">(e.g., </w:t>
      </w:r>
      <w:r>
        <w:rPr>
          <w:rFonts w:ascii="Consolas" w:hAnsi="Consolas"/>
          <w:sz w:val="20"/>
        </w:rPr>
        <w:t>Name of work : Improvements to road from X to Y</w:t>
      </w:r>
      <w:r>
        <w:t>) and the system</w:t>
      </w:r>
    </w:p>
    <w:p>
      <w:r>
        <w:t>finds them.</w:t>
      </w:r>
    </w:p>
    <w:p>
      <w:pPr>
        <w:pStyle w:val="Heading2"/>
      </w:pPr>
      <w:r>
        <w:t>Workslip output</w:t>
      </w:r>
    </w:p>
    <w:p>
      <w:r>
        <w:t>When saved, you can download the workslip Excel which includes:</w:t>
      </w:r>
    </w:p>
    <w:p>
      <w:pPr>
        <w:pStyle w:val="ListBullet"/>
      </w:pPr>
      <w:r>
        <w:t>The original estimate items with original and executed quantities side by side.</w:t>
      </w:r>
    </w:p>
    <w:p>
      <w:pPr>
        <w:pStyle w:val="ListBullet"/>
      </w:pPr>
      <w:r>
        <w:t>Supplementary items in a separate band.</w:t>
      </w:r>
    </w:p>
    <w:p>
      <w:pPr>
        <w:pStyle w:val="ListBullet"/>
      </w:pPr>
      <w:r>
        <w:t>Computed deviations and totals.</w:t>
      </w:r>
    </w:p>
    <w:p>
      <w:pPr>
        <w:pStyle w:val="ListBullet"/>
      </w:pPr>
      <w:r>
        <w:t>The header band (Name of work, Agreement, Agency, MB Details, etc.).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7. Module: Bill</w:t>
      </w:r>
    </w:p>
    <w:p>
      <w:r>
        <w:rPr>
          <w:b/>
        </w:rPr>
        <w:t>Purpose:</w:t>
      </w:r>
      <w:r>
        <w:t xml:space="preserve"> Generate progressive bills — </w:t>
      </w:r>
      <w:r>
        <w:rPr>
          <w:b/>
        </w:rPr>
        <w:t>1st Bill</w:t>
      </w:r>
      <w:r>
        <w:t xml:space="preserve">, </w:t>
      </w:r>
      <w:r>
        <w:rPr>
          <w:b/>
        </w:rPr>
        <w:t>2nd Bill</w:t>
      </w:r>
      <w:r>
        <w:t>, … up to</w:t>
      </w:r>
    </w:p>
    <w:p>
      <w:r>
        <w:rPr>
          <w:b/>
        </w:rPr>
        <w:t>Final Bill</w:t>
      </w:r>
      <w:r>
        <w:t xml:space="preserve"> — based on the workslip. The Bill module produces the formal</w:t>
      </w:r>
    </w:p>
    <w:p>
      <w:r>
        <w:t>Excel bill workbook plus the supporting documents.</w:t>
      </w:r>
    </w:p>
    <w:p>
      <w:pPr>
        <w:pStyle w:val="Heading2"/>
      </w:pPr>
      <w:r>
        <w:t>How to use it</w:t>
      </w:r>
    </w:p>
    <w:p>
      <w:pPr>
        <w:pStyle w:val="ListNumber"/>
      </w:pPr>
      <w:r>
        <w:t xml:space="preserve">From </w:t>
      </w:r>
      <w:r>
        <w:rPr>
          <w:b/>
        </w:rPr>
        <w:t>Saved Works</w:t>
      </w:r>
      <w:r>
        <w:t xml:space="preserve">, open the work, click </w:t>
      </w:r>
      <w:r>
        <w:rPr>
          <w:b/>
        </w:rPr>
        <w:t>Generate Bill</w:t>
      </w:r>
      <w:r>
        <w:t>.</w:t>
      </w:r>
    </w:p>
    <w:p>
      <w:pPr>
        <w:pStyle w:val="ListNumber"/>
      </w:pPr>
      <w:r>
        <w:t xml:space="preserve">Choose the </w:t>
      </w:r>
      <w:r>
        <w:rPr>
          <w:b/>
        </w:rPr>
        <w:t>bill number</w:t>
      </w:r>
      <w:r>
        <w:t>: 1st, 2nd, 3rd … or Final.</w:t>
      </w:r>
    </w:p>
    <w:p>
      <w:pPr>
        <w:pStyle w:val="ListNumber"/>
      </w:pPr>
      <w:r>
        <w:t>The Bill Entry screen opens. For each item it shows:</w:t>
      </w:r>
    </w:p>
    <w:p>
      <w:pPr>
        <w:pStyle w:val="ListBullet"/>
      </w:pPr>
      <w:r>
        <w:t>Estimated quantity</w:t>
      </w:r>
    </w:p>
    <w:p>
      <w:pPr>
        <w:pStyle w:val="ListBullet"/>
      </w:pPr>
      <w:r>
        <w:t>Quantity executed up to previous bill (auto from history)</w:t>
      </w:r>
    </w:p>
    <w:p>
      <w:pPr>
        <w:pStyle w:val="ListBullet"/>
      </w:pPr>
      <w:r>
        <w:t>Up-to-date quantity (you enter)</w:t>
      </w:r>
    </w:p>
    <w:p>
      <w:pPr>
        <w:pStyle w:val="ListBullet"/>
      </w:pPr>
      <w:r>
        <w:t>Quantity since previous bill (auto-calculated)</w:t>
      </w:r>
    </w:p>
    <w:p>
      <w:pPr>
        <w:pStyle w:val="ListBullet"/>
      </w:pPr>
      <w:r>
        <w:t>Rate, amount, deductions</w:t>
      </w:r>
    </w:p>
    <w:p>
      <w:pPr>
        <w:pStyle w:val="ListNumber"/>
      </w:pPr>
      <w:r>
        <w:t>Enter bill-level details:</w:t>
      </w:r>
    </w:p>
    <w:p>
      <w:pPr>
        <w:pStyle w:val="ListBullet"/>
      </w:pPr>
      <w:r>
        <w:t>Name of work, Agreement, Agency, MB details</w:t>
      </w:r>
    </w:p>
    <w:p>
      <w:pPr>
        <w:pStyle w:val="ListBullet"/>
      </w:pPr>
      <w:r>
        <w:t>Date of measurement, Date of bill</w:t>
      </w:r>
    </w:p>
    <w:p>
      <w:pPr>
        <w:pStyle w:val="ListBullet"/>
      </w:pPr>
      <w:r>
        <w:t>Recoveries, deductions, retention, IT/GST/labour cess</w:t>
      </w:r>
    </w:p>
    <w:p>
      <w:pPr>
        <w:pStyle w:val="ListNumber"/>
      </w:pPr>
      <w:r>
        <w:t xml:space="preserve">Click </w:t>
      </w:r>
      <w:r>
        <w:rPr>
          <w:b/>
        </w:rPr>
        <w:t>Save Bill</w:t>
      </w:r>
      <w:r>
        <w:t>. The system stores it against the work.</w:t>
      </w:r>
    </w:p>
    <w:p>
      <w:pPr>
        <w:pStyle w:val="ListNumber"/>
      </w:pPr>
      <w:r>
        <w:t xml:space="preserve">Click </w:t>
      </w:r>
      <w:r>
        <w:rPr>
          <w:b/>
        </w:rPr>
        <w:t>Download Bill</w:t>
      </w:r>
      <w:r>
        <w:t xml:space="preserve"> to get the multi-sheet Excel:</w:t>
      </w:r>
    </w:p>
    <w:p>
      <w:pPr>
        <w:pStyle w:val="ListBullet"/>
      </w:pPr>
      <w:r>
        <w:t>Cover page</w:t>
      </w:r>
    </w:p>
    <w:p>
      <w:pPr>
        <w:pStyle w:val="ListBullet"/>
      </w:pPr>
      <w:r>
        <w:t>Abstract</w:t>
      </w:r>
    </w:p>
    <w:p>
      <w:pPr>
        <w:pStyle w:val="ListBullet"/>
      </w:pPr>
      <w:r>
        <w:t>Detailed measurement</w:t>
      </w:r>
    </w:p>
    <w:p>
      <w:pPr>
        <w:pStyle w:val="ListBullet"/>
      </w:pPr>
      <w:r>
        <w:t>Deductions sheet</w:t>
      </w:r>
    </w:p>
    <w:p>
      <w:pPr>
        <w:pStyle w:val="ListBullet"/>
      </w:pPr>
      <w:r>
        <w:t>Recoveries</w:t>
      </w:r>
    </w:p>
    <w:p>
      <w:pPr>
        <w:pStyle w:val="Heading2"/>
      </w:pPr>
      <w:r>
        <w:t>Sequential Bill System</w:t>
      </w:r>
    </w:p>
    <w:p>
      <w:r>
        <w:t>Each bill is linked to the previous one. The 2nd bill picks up "up-to-previous"</w:t>
      </w:r>
    </w:p>
    <w:p>
      <w:r>
        <w:t>values from the 1st bill automatically. **Never edit a previous bill after a</w:t>
      </w:r>
    </w:p>
    <w:p>
      <w:r>
        <w:t>later one is created** — the chain depends on it. If you need to correct, use</w:t>
      </w:r>
    </w:p>
    <w:p>
      <w:r>
        <w:rPr>
          <w:b/>
        </w:rPr>
        <w:t>Duplicate</w:t>
      </w:r>
      <w:r>
        <w:t xml:space="preserve"> and start a new chain.</w:t>
      </w:r>
    </w:p>
    <w:p>
      <w:pPr>
        <w:pStyle w:val="Heading2"/>
      </w:pPr>
      <w:r>
        <w:t>Bill Document menu (LS Forms &amp; covering letters)</w:t>
      </w:r>
    </w:p>
    <w:p>
      <w:r>
        <w:t xml:space="preserve">From the Bill page, </w:t>
      </w:r>
      <w:r>
        <w:rPr>
          <w:b/>
        </w:rPr>
        <w:t>Bill Document</w:t>
      </w:r>
      <w:r>
        <w:t xml:space="preserve"> generates:</w:t>
      </w:r>
    </w:p>
    <w:p>
      <w:pPr>
        <w:pStyle w:val="ListBullet"/>
      </w:pPr>
      <w:r>
        <w:rPr>
          <w:b/>
        </w:rPr>
        <w:t>LS Form</w:t>
      </w:r>
      <w:r>
        <w:t xml:space="preserve"> (Lump Sum payment form)</w:t>
      </w:r>
    </w:p>
    <w:p>
      <w:pPr>
        <w:pStyle w:val="ListBullet"/>
      </w:pPr>
      <w:r>
        <w:rPr>
          <w:b/>
        </w:rPr>
        <w:t>Movement Slip</w:t>
      </w:r>
      <w:r>
        <w:t xml:space="preserve"> (file-movement slip)</w:t>
      </w:r>
    </w:p>
    <w:p>
      <w:pPr>
        <w:pStyle w:val="ListBullet"/>
      </w:pPr>
      <w:r>
        <w:rPr>
          <w:b/>
        </w:rPr>
        <w:t>Covering Letter</w:t>
      </w:r>
      <w:r>
        <w:t xml:space="preserve"> for forwarding the bill</w:t>
      </w:r>
    </w:p>
    <w:p>
      <w:r>
        <w:t xml:space="preserve">These use the templates uploaded under </w:t>
      </w:r>
      <w:r>
        <w:rPr>
          <w:b/>
        </w:rPr>
        <w:t>Templates</w:t>
      </w:r>
      <w:r>
        <w:t xml:space="preserve"> (see section 11).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8. Module: Self-Formatted (OCR Templates)</w:t>
      </w:r>
    </w:p>
    <w:p>
      <w:r>
        <w:rPr>
          <w:b/>
        </w:rPr>
        <w:t>Purpose:</w:t>
      </w:r>
      <w:r>
        <w:t xml:space="preserve"> When your office uses a custom Word/PDF format that the system</w:t>
      </w:r>
    </w:p>
    <w:p>
      <w:r>
        <w:t>doesn't natively support, upload it once. The OCR engine reads its layout,</w:t>
      </w:r>
    </w:p>
    <w:p>
      <w:r>
        <w:t>detects placeholders, and lets you reuse it as a template.</w:t>
      </w:r>
    </w:p>
    <w:p>
      <w:pPr>
        <w:pStyle w:val="Heading2"/>
      </w:pPr>
      <w:r>
        <w:t>How to use it</w:t>
      </w:r>
    </w:p>
    <w:p>
      <w:pPr>
        <w:pStyle w:val="ListNumber"/>
      </w:pPr>
      <w:r>
        <w:t xml:space="preserve">From Dashboard, click </w:t>
      </w:r>
      <w:r>
        <w:rPr>
          <w:b/>
        </w:rPr>
        <w:t>Self-Formatted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Upload Document</w:t>
      </w:r>
      <w:r>
        <w:t xml:space="preserve">. Accepted formats: </w:t>
      </w:r>
      <w:r>
        <w:rPr>
          <w:rFonts w:ascii="Consolas" w:hAnsi="Consolas"/>
          <w:sz w:val="20"/>
        </w:rPr>
        <w:t>.docx</w:t>
      </w:r>
      <w:r>
        <w:t xml:space="preserve">, </w:t>
      </w:r>
      <w:r>
        <w:rPr>
          <w:rFonts w:ascii="Consolas" w:hAnsi="Consolas"/>
          <w:sz w:val="20"/>
        </w:rPr>
        <w:t>.pdf</w:t>
      </w:r>
      <w:r>
        <w:t>.</w:t>
      </w:r>
    </w:p>
    <w:p>
      <w:pPr>
        <w:pStyle w:val="ListNumber"/>
      </w:pPr>
      <w:r>
        <w:t>The OCR engine processes the file and shows you the **detected</w:t>
      </w:r>
    </w:p>
    <w:p>
      <w:r>
        <w:t xml:space="preserve">   placeholders** — words that look like fields (e.g., </w:t>
      </w:r>
      <w:r>
        <w:rPr>
          <w:rFonts w:ascii="Consolas" w:hAnsi="Consolas"/>
          <w:sz w:val="20"/>
        </w:rPr>
        <w:t>Name of work</w:t>
      </w:r>
      <w:r>
        <w:t>,</w:t>
      </w:r>
    </w:p>
    <w:p>
      <w:r>
        <w:t xml:space="preserve">   </w:t>
      </w:r>
      <w:r>
        <w:rPr>
          <w:rFonts w:ascii="Consolas" w:hAnsi="Consolas"/>
          <w:sz w:val="20"/>
        </w:rPr>
        <w:t>Estimate amount</w:t>
      </w:r>
      <w:r>
        <w:t xml:space="preserve">, </w:t>
      </w:r>
      <w:r>
        <w:rPr>
          <w:rFonts w:ascii="Consolas" w:hAnsi="Consolas"/>
          <w:sz w:val="20"/>
        </w:rPr>
        <w:t>Date</w:t>
      </w:r>
      <w:r>
        <w:t>).</w:t>
      </w:r>
    </w:p>
    <w:p>
      <w:pPr>
        <w:pStyle w:val="ListNumber"/>
      </w:pPr>
      <w:r>
        <w:rPr>
          <w:b/>
        </w:rPr>
        <w:t>Map</w:t>
      </w:r>
      <w:r>
        <w:t xml:space="preserve"> each detected placeholder to one of:</w:t>
      </w:r>
    </w:p>
    <w:p>
      <w:pPr>
        <w:pStyle w:val="ListBullet"/>
      </w:pPr>
      <w:r>
        <w:t>A built-in field (Name of work, Agency, MB No, etc.)</w:t>
      </w:r>
    </w:p>
    <w:p>
      <w:pPr>
        <w:pStyle w:val="ListBullet"/>
      </w:pPr>
      <w:r>
        <w:t>A custom placeholder (you give it a name).</w:t>
      </w:r>
    </w:p>
    <w:p>
      <w:pPr>
        <w:pStyle w:val="ListNumber"/>
      </w:pPr>
      <w:r>
        <w:t xml:space="preserve">Save the format. It now appears under </w:t>
      </w:r>
      <w:r>
        <w:rPr>
          <w:b/>
        </w:rPr>
        <w:t>My Templates</w:t>
      </w:r>
      <w:r>
        <w:t>.</w:t>
      </w:r>
    </w:p>
    <w:p>
      <w:pPr>
        <w:pStyle w:val="ListNumber"/>
      </w:pPr>
      <w:r>
        <w:t xml:space="preserve">To generate a document, click </w:t>
      </w:r>
      <w:r>
        <w:rPr>
          <w:b/>
        </w:rPr>
        <w:t>Use</w:t>
      </w:r>
      <w:r>
        <w:t xml:space="preserve"> on a template. Fill the field values.</w:t>
      </w:r>
    </w:p>
    <w:p>
      <w:r>
        <w:t xml:space="preserve">   Download the merged document.</w:t>
      </w:r>
    </w:p>
    <w:p>
      <w:r>
        <w:t xml:space="preserve">You can </w:t>
      </w:r>
      <w:r>
        <w:rPr>
          <w:b/>
        </w:rPr>
        <w:t>lock</w:t>
      </w:r>
      <w:r>
        <w:t xml:space="preserve"> a template (no further edits) and </w:t>
      </w:r>
      <w:r>
        <w:rPr>
          <w:b/>
        </w:rPr>
        <w:t>restore from backup</w:t>
      </w:r>
      <w:r>
        <w:t xml:space="preserve"> if</w:t>
      </w:r>
    </w:p>
    <w:p>
      <w:r>
        <w:t>the file is accidentally overwritten — the system keeps a database backup of</w:t>
      </w:r>
    </w:p>
    <w:p>
      <w:r>
        <w:t>every saved template.</w:t>
      </w:r>
    </w:p>
    <w:p>
      <w:pPr>
        <w:pStyle w:val="Heading2"/>
      </w:pPr>
      <w:r>
        <w:t>Document placeholder syntax (for templates you write yourself)</w:t>
      </w:r>
    </w:p>
    <w:p>
      <w:r>
        <w:t>Inside the Word file, write placeholders in double curly braces:</w:t>
      </w:r>
    </w:p>
    <w:p>
      <w:r>
        <w:rPr>
          <w:rFonts w:ascii="Consolas" w:hAnsi="Consolas"/>
          <w:sz w:val="20"/>
        </w:rPr>
        <w:t>{{officer_name}}</w:t>
        <w:br/>
        <w:t>{{officer_designation}}</w:t>
        <w:br/>
        <w:t>{{work_name}}</w:t>
        <w:br/>
        <w:t>{{estimate_amount}}</w:t>
        <w:br/>
        <w:t>{{agreement_no}}</w:t>
        <w:br/>
        <w:t>{{agency_name}}</w:t>
        <w:br/>
        <w:t>{{mb_no}}</w:t>
        <w:br/>
        <w:t>{{date}}</w:t>
      </w:r>
    </w:p>
    <w:p>
      <w:r>
        <w:t xml:space="preserve">Custom placeholders may use any name in </w:t>
      </w:r>
      <w:r>
        <w:rPr>
          <w:rFonts w:ascii="Consolas" w:hAnsi="Consolas"/>
          <w:sz w:val="20"/>
        </w:rPr>
        <w:t>{{snake_case}}</w:t>
      </w:r>
      <w:r>
        <w:t>. Avoid spaces inside</w:t>
      </w:r>
    </w:p>
    <w:p>
      <w:r>
        <w:t>the braces.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9. Module: Temporary Works</w:t>
      </w:r>
    </w:p>
    <w:p>
      <w:r>
        <w:rPr>
          <w:b/>
        </w:rPr>
        <w:t>Purpose:</w:t>
      </w:r>
      <w:r>
        <w:t xml:space="preserve"> Manage temporary, day-rate items used on site (e.g., temporary</w:t>
      </w:r>
    </w:p>
    <w:p>
      <w:r>
        <w:t>electrical connections, scaffolding hire, dewatering pumps). Different SOR</w:t>
      </w:r>
    </w:p>
    <w:p>
      <w:r>
        <w:t>backend with its own day-rates.</w:t>
      </w:r>
    </w:p>
    <w:p>
      <w:pPr>
        <w:pStyle w:val="Heading2"/>
      </w:pPr>
      <w:r>
        <w:t>How to use it</w:t>
      </w:r>
    </w:p>
    <w:p>
      <w:pPr>
        <w:pStyle w:val="ListNumber"/>
      </w:pPr>
      <w:r>
        <w:t xml:space="preserve">Dashboard → </w:t>
      </w:r>
      <w:r>
        <w:rPr>
          <w:b/>
        </w:rPr>
        <w:t>Temporary Works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Electrical</w:t>
      </w:r>
      <w:r>
        <w:t xml:space="preserve"> or </w:t>
      </w:r>
      <w:r>
        <w:rPr>
          <w:b/>
        </w:rPr>
        <w:t>Civil</w:t>
      </w:r>
      <w:r>
        <w:t>.</w:t>
      </w:r>
    </w:p>
    <w:p>
      <w:pPr>
        <w:pStyle w:val="ListNumber"/>
      </w:pPr>
      <w:r>
        <w:t>Pick a group → pick items.</w:t>
      </w:r>
    </w:p>
    <w:p>
      <w:pPr>
        <w:pStyle w:val="ListNumber"/>
      </w:pPr>
      <w:r>
        <w:t>For each item enter:</w:t>
      </w:r>
    </w:p>
    <w:p>
      <w:pPr>
        <w:pStyle w:val="ListBullet"/>
      </w:pPr>
      <w:r>
        <w:rPr>
          <w:b/>
        </w:rPr>
        <w:t>Quantity</w:t>
      </w:r>
      <w:r>
        <w:t xml:space="preserve"> of units (e.g., 2 pumps)</w:t>
      </w:r>
    </w:p>
    <w:p>
      <w:pPr>
        <w:pStyle w:val="ListBullet"/>
      </w:pPr>
      <w:r>
        <w:rPr>
          <w:b/>
        </w:rPr>
        <w:t>Number of days</w:t>
      </w:r>
      <w:r>
        <w:t xml:space="preserve"> (or weeks/months) the item is required</w:t>
      </w:r>
    </w:p>
    <w:p>
      <w:pPr>
        <w:pStyle w:val="ListNumber"/>
      </w:pPr>
      <w:r>
        <w:t xml:space="preserve">The system computes amount as </w:t>
      </w:r>
      <w:r>
        <w:rPr>
          <w:rFonts w:ascii="Consolas" w:hAnsi="Consolas"/>
          <w:sz w:val="20"/>
        </w:rPr>
        <w:t>Qty × Days × Day Rate</w:t>
      </w:r>
      <w:r>
        <w:t>.</w:t>
      </w:r>
    </w:p>
    <w:p>
      <w:pPr>
        <w:pStyle w:val="ListNumber"/>
      </w:pPr>
      <w:r>
        <w:t>Save state, download Excel, or generate Specification Report and</w:t>
      </w:r>
    </w:p>
    <w:p>
      <w:r>
        <w:t xml:space="preserve">   Forwarding Letter.</w:t>
      </w:r>
    </w:p>
    <w:p>
      <w:r>
        <w:t xml:space="preserve">The day-rate sheet for debugging is at </w:t>
      </w:r>
      <w:r>
        <w:rPr>
          <w:b/>
        </w:rPr>
        <w:t>Day Rates</w:t>
      </w:r>
      <w:r>
        <w:t xml:space="preserve"> (admin/debug view).</w:t>
      </w:r>
    </w:p>
    <w:p>
      <w:pPr>
        <w:pStyle w:val="Heading2"/>
      </w:pPr>
      <w:r>
        <w:t>Backend file format (admin uploads)</w:t>
      </w:r>
    </w:p>
    <w:p>
      <w:r>
        <w:rPr>
          <w:rFonts w:ascii="Consolas" w:hAnsi="Consolas"/>
          <w:sz w:val="20"/>
        </w:rPr>
        <w:t>temp_electrical.xlsx</w:t>
      </w:r>
      <w:r>
        <w:t xml:space="preserve"> and </w:t>
      </w:r>
      <w:r>
        <w:rPr>
          <w:rFonts w:ascii="Consolas" w:hAnsi="Consolas"/>
          <w:sz w:val="20"/>
        </w:rPr>
        <w:t>temp_civil.xlsx</w:t>
      </w:r>
      <w:r>
        <w:t xml:space="preserve"> follow the same shape as the</w:t>
      </w:r>
    </w:p>
    <w:p>
      <w:r>
        <w:t xml:space="preserve">main SOR but include a </w:t>
      </w:r>
      <w:r>
        <w:rPr>
          <w:b/>
        </w:rPr>
        <w:t>Day Rate</w:t>
      </w:r>
      <w:r>
        <w:t xml:space="preserve"> column instead of a flat Rate.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10. Module: AMC (Annual Maintenance Contract)</w:t>
      </w:r>
    </w:p>
    <w:p>
      <w:r>
        <w:rPr>
          <w:b/>
        </w:rPr>
        <w:t>Purpose:</w:t>
      </w:r>
      <w:r>
        <w:t xml:space="preserve"> Build AMC schedules — items billed monthly/quarterly/annually</w:t>
      </w:r>
    </w:p>
    <w:p>
      <w:r>
        <w:t>across a maintenance period.</w:t>
      </w:r>
    </w:p>
    <w:p>
      <w:pPr>
        <w:pStyle w:val="Heading2"/>
      </w:pPr>
      <w:r>
        <w:t>How to use it</w:t>
      </w:r>
    </w:p>
    <w:p>
      <w:pPr>
        <w:pStyle w:val="ListNumber"/>
      </w:pPr>
      <w:r>
        <w:t xml:space="preserve">Dashboard → </w:t>
      </w:r>
      <w:r>
        <w:rPr>
          <w:b/>
        </w:rPr>
        <w:t>AMC</w:t>
      </w:r>
      <w:r>
        <w:t>.</w:t>
      </w:r>
    </w:p>
    <w:p>
      <w:pPr>
        <w:pStyle w:val="ListNumber"/>
      </w:pPr>
      <w:r>
        <w:t>Choose Electrical or Civil.</w:t>
      </w:r>
    </w:p>
    <w:p>
      <w:pPr>
        <w:pStyle w:val="ListNumber"/>
      </w:pPr>
      <w:r>
        <w:t>Pick groups → pick items.</w:t>
      </w:r>
    </w:p>
    <w:p>
      <w:pPr>
        <w:pStyle w:val="ListNumber"/>
      </w:pPr>
      <w:r>
        <w:t>For each item enter the AMC quantity and the maintenance period.</w:t>
      </w:r>
    </w:p>
    <w:p>
      <w:pPr>
        <w:pStyle w:val="ListNumber"/>
      </w:pPr>
      <w:r>
        <w:t>Output panel shows the periodic and annual amounts.</w:t>
      </w:r>
    </w:p>
    <w:p>
      <w:pPr>
        <w:pStyle w:val="ListNumber"/>
      </w:pPr>
      <w:r>
        <w:t>Download Excel, or generate Specification Report and Forwarding Letter.</w:t>
      </w:r>
    </w:p>
    <w:p>
      <w:r>
        <w:t xml:space="preserve">The AMC backend Excel files are </w:t>
      </w:r>
      <w:r>
        <w:rPr>
          <w:rFonts w:ascii="Consolas" w:hAnsi="Consolas"/>
          <w:sz w:val="20"/>
        </w:rPr>
        <w:t>amc_electrical.xlsx</w:t>
      </w:r>
      <w:r>
        <w:t xml:space="preserve"> and </w:t>
      </w:r>
      <w:r>
        <w:rPr>
          <w:rFonts w:ascii="Consolas" w:hAnsi="Consolas"/>
          <w:sz w:val="20"/>
        </w:rPr>
        <w:t>amc_civil.xlsx</w:t>
      </w:r>
      <w:r>
        <w:t>,</w:t>
      </w:r>
    </w:p>
    <w:p>
      <w:r>
        <w:t xml:space="preserve">loaded by admin under </w:t>
      </w:r>
      <w:r>
        <w:rPr>
          <w:b/>
        </w:rPr>
        <w:t>Admin Panel → Data</w:t>
      </w:r>
      <w:r>
        <w:t>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11. Templates (Covering Letters &amp; Movement Slips)</w:t>
      </w:r>
    </w:p>
    <w:p>
      <w:r>
        <w:rPr>
          <w:b/>
        </w:rPr>
        <w:t>Purpose:</w:t>
      </w:r>
      <w:r>
        <w:t xml:space="preserve"> Upload your office's official letter formats once and reuse them</w:t>
      </w:r>
    </w:p>
    <w:p>
      <w:r>
        <w:t>for every bill and estimate.</w:t>
      </w:r>
    </w:p>
    <w:p>
      <w:pPr>
        <w:pStyle w:val="Heading2"/>
      </w:pPr>
      <w:r>
        <w:t>How to use it</w:t>
      </w:r>
    </w:p>
    <w:p>
      <w:pPr>
        <w:pStyle w:val="ListNumber"/>
      </w:pPr>
      <w:r>
        <w:t xml:space="preserve">Go to </w:t>
      </w:r>
      <w:r>
        <w:rPr>
          <w:b/>
        </w:rPr>
        <w:t>Templates</w:t>
      </w:r>
      <w:r>
        <w:t xml:space="preserve"> (top menu).</w:t>
      </w:r>
    </w:p>
    <w:p>
      <w:pPr>
        <w:pStyle w:val="ListNumber"/>
      </w:pPr>
      <w:r>
        <w:t xml:space="preserve">Click </w:t>
      </w:r>
      <w:r>
        <w:rPr>
          <w:b/>
        </w:rPr>
        <w:t>Upload Template</w:t>
      </w:r>
      <w:r>
        <w:t>. Choose:</w:t>
      </w:r>
    </w:p>
    <w:p>
      <w:pPr>
        <w:pStyle w:val="ListBullet"/>
      </w:pPr>
      <w:r>
        <w:t xml:space="preserve">Template type — </w:t>
      </w:r>
      <w:r>
        <w:rPr>
          <w:b/>
        </w:rPr>
        <w:t>Covering Letter</w:t>
      </w:r>
      <w:r>
        <w:t xml:space="preserve"> or </w:t>
      </w:r>
      <w:r>
        <w:rPr>
          <w:b/>
        </w:rPr>
        <w:t>Movement Slip</w:t>
      </w:r>
      <w:r>
        <w:t>.</w:t>
      </w:r>
    </w:p>
    <w:p>
      <w:pPr>
        <w:pStyle w:val="ListBullet"/>
      </w:pPr>
      <w:r>
        <w:t>File — a Word document (</w:t>
      </w:r>
      <w:r>
        <w:rPr>
          <w:rFonts w:ascii="Consolas" w:hAnsi="Consolas"/>
          <w:sz w:val="20"/>
        </w:rPr>
        <w:t>.docx</w:t>
      </w:r>
      <w:r>
        <w:t>) containing placeholders.</w:t>
      </w:r>
    </w:p>
    <w:p>
      <w:pPr>
        <w:pStyle w:val="ListNumber"/>
      </w:pPr>
      <w:r>
        <w:t>Save. The template appears in your list.</w:t>
      </w:r>
    </w:p>
    <w:p>
      <w:pPr>
        <w:pStyle w:val="ListNumber"/>
      </w:pPr>
      <w:r>
        <w:t xml:space="preserve">Click </w:t>
      </w:r>
      <w:r>
        <w:rPr>
          <w:b/>
        </w:rPr>
        <w:t>Set Active</w:t>
      </w:r>
      <w:r>
        <w:t xml:space="preserve"> on the template you want used by default.</w:t>
      </w:r>
    </w:p>
    <w:p>
      <w:pPr>
        <w:pStyle w:val="ListNumber"/>
      </w:pPr>
      <w:r>
        <w:rPr>
          <w:b/>
        </w:rPr>
        <w:t>Download</w:t>
      </w:r>
      <w:r>
        <w:t xml:space="preserve"> to grab a copy. </w:t>
      </w:r>
      <w:r>
        <w:rPr>
          <w:b/>
        </w:rPr>
        <w:t>Delete</w:t>
      </w:r>
      <w:r>
        <w:t xml:space="preserve"> to remove.</w:t>
      </w:r>
    </w:p>
    <w:p>
      <w:r>
        <w:t>When you generate a covering letter or movement slip from any module, the</w:t>
      </w:r>
    </w:p>
    <w:p>
      <w:r>
        <w:t>active template of that type is used automatically.</w:t>
      </w:r>
    </w:p>
    <w:p>
      <w:pPr>
        <w:pStyle w:val="Heading2"/>
      </w:pPr>
      <w:r>
        <w:t>Required placeholders</w:t>
      </w:r>
    </w:p>
    <w:p>
      <w:r>
        <w:t>The Word document may use any of these placeholders. Missing placeholders are</w:t>
      </w:r>
    </w:p>
    <w:p>
      <w:r>
        <w:t>ignored; unmapped placeholders are left as-is.</w:t>
      </w:r>
    </w:p>
    <w:p>
      <w:r>
        <w:rPr>
          <w:rFonts w:ascii="Consolas" w:hAnsi="Consolas"/>
          <w:sz w:val="20"/>
        </w:rPr>
        <w:t>{{work_name}}            {{estimate_amount}}</w:t>
        <w:br/>
        <w:t>{{agreement_no}}         {{agency_name}}</w:t>
        <w:br/>
        <w:t>{{mb_no}}                {{date}}</w:t>
        <w:br/>
        <w:t>{{officer_name}}         {{officer_designation}}</w:t>
        <w:br/>
        <w:t>{{office_name}}          {{office_address}}</w:t>
        <w:br/>
        <w:t>{{bill_number}}          {{bill_amount}}</w:t>
        <w:br/>
        <w:t>{{division}}             {{sub_division}}</w:t>
      </w:r>
    </w:p>
    <w:p>
      <w:r>
        <w:t>The two reference files in the repo (</w:t>
      </w:r>
      <w:r>
        <w:rPr>
          <w:rFonts w:ascii="Consolas" w:hAnsi="Consolas"/>
          <w:sz w:val="20"/>
        </w:rPr>
        <w:t>self_formatted/covering_letter.docx</w:t>
      </w:r>
    </w:p>
    <w:p>
      <w:r>
        <w:t xml:space="preserve">and </w:t>
      </w:r>
      <w:r>
        <w:rPr>
          <w:rFonts w:ascii="Consolas" w:hAnsi="Consolas"/>
          <w:sz w:val="20"/>
        </w:rPr>
        <w:t>self_formatted/Q.C_Work_Memo.docx</w:t>
      </w:r>
      <w:r>
        <w:t>) are good starting points.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12. Saved Works &amp; Folders</w:t>
      </w:r>
    </w:p>
    <w:p>
      <w:r>
        <w:rPr>
          <w:b/>
        </w:rPr>
        <w:t>Purpose:</w:t>
      </w:r>
      <w:r>
        <w:t xml:space="preserve"> Save any in-progress work (Estimate, Workslip, Bill) and resume</w:t>
      </w:r>
    </w:p>
    <w:p>
      <w:r>
        <w:t>it later. Organize works in folders.</w:t>
      </w:r>
    </w:p>
    <w:p>
      <w:pPr>
        <w:pStyle w:val="Heading2"/>
      </w:pPr>
      <w:r>
        <w:t>What you can do</w:t>
      </w:r>
    </w:p>
    <w:p>
      <w:pPr>
        <w:pStyle w:val="ListBullet"/>
      </w:pPr>
      <w:r>
        <w:rPr>
          <w:b/>
        </w:rPr>
        <w:t>Saved Works list</w:t>
      </w:r>
      <w:r>
        <w:t xml:space="preserve"> — every work you started or saved.</w:t>
      </w:r>
    </w:p>
    <w:p>
      <w:pPr>
        <w:pStyle w:val="ListBullet"/>
      </w:pPr>
      <w:r>
        <w:rPr>
          <w:b/>
        </w:rPr>
        <w:t>Resume</w:t>
      </w:r>
      <w:r>
        <w:t xml:space="preserve"> — opens the work where you left off.</w:t>
      </w:r>
    </w:p>
    <w:p>
      <w:pPr>
        <w:pStyle w:val="ListBullet"/>
      </w:pPr>
      <w:r>
        <w:rPr>
          <w:b/>
        </w:rPr>
        <w:t>Update</w:t>
      </w:r>
      <w:r>
        <w:t xml:space="preserve"> — overwrite an existing saved work.</w:t>
      </w:r>
    </w:p>
    <w:p>
      <w:pPr>
        <w:pStyle w:val="ListBullet"/>
      </w:pPr>
      <w:r>
        <w:rPr>
          <w:b/>
        </w:rPr>
        <w:t>Duplicate</w:t>
      </w:r>
      <w:r>
        <w:t xml:space="preserve"> — make a copy (start a new bill chain, for example).</w:t>
      </w:r>
    </w:p>
    <w:p>
      <w:pPr>
        <w:pStyle w:val="ListBullet"/>
      </w:pPr>
      <w:r>
        <w:rPr>
          <w:b/>
        </w:rPr>
        <w:t>Delete</w:t>
      </w:r>
      <w:r>
        <w:t xml:space="preserve"> — remove permanently.</w:t>
      </w:r>
    </w:p>
    <w:p>
      <w:pPr>
        <w:pStyle w:val="ListBullet"/>
      </w:pPr>
      <w:r>
        <w:rPr>
          <w:b/>
        </w:rPr>
        <w:t>Generate Workslip / Generate Bill</w:t>
      </w:r>
      <w:r>
        <w:t xml:space="preserve"> — promote an estimate forward.</w:t>
      </w:r>
    </w:p>
    <w:p>
      <w:pPr>
        <w:pStyle w:val="ListBullet"/>
      </w:pPr>
      <w:r>
        <w:rPr>
          <w:b/>
        </w:rPr>
        <w:t>Folders</w:t>
      </w:r>
      <w:r>
        <w:t xml:space="preserve"> — create, rename, delete, color-code. Drag works between folders.</w:t>
      </w:r>
    </w:p>
    <w:p>
      <w:pPr>
        <w:pStyle w:val="ListBullet"/>
      </w:pPr>
      <w:r>
        <w:rPr>
          <w:b/>
        </w:rPr>
        <w:t>Batch action</w:t>
      </w:r>
      <w:r>
        <w:t xml:space="preserve"> — bulk move, delete, or download.</w:t>
      </w:r>
    </w:p>
    <w:p>
      <w:r>
        <w:t>Each saved work stores its full state as JSON in the database, so quantities,</w:t>
      </w:r>
    </w:p>
    <w:p>
      <w:r>
        <w:t>items, and headers all come back exactly when you resume.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13. My Estimates &amp; My Projects</w:t>
      </w:r>
    </w:p>
    <w:p>
      <w:pPr>
        <w:pStyle w:val="ListBullet"/>
      </w:pPr>
      <w:r>
        <w:rPr>
          <w:b/>
        </w:rPr>
        <w:t>My Estimates</w:t>
      </w:r>
      <w:r>
        <w:t xml:space="preserve"> — every completed estimate. Click to view, re-download, or</w:t>
      </w:r>
    </w:p>
    <w:p>
      <w:r>
        <w:t xml:space="preserve">  delete. Estimates store a </w:t>
      </w:r>
      <w:r>
        <w:rPr>
          <w:b/>
        </w:rPr>
        <w:t>rate snapshot</w:t>
      </w:r>
      <w:r>
        <w:t xml:space="preserve"> so amounts don't change even if</w:t>
      </w:r>
    </w:p>
    <w:p>
      <w:r>
        <w:t xml:space="preserve">  the SOR is updated later.</w:t>
      </w:r>
    </w:p>
    <w:p>
      <w:pPr>
        <w:pStyle w:val="ListBullet"/>
      </w:pPr>
      <w:r>
        <w:rPr>
          <w:b/>
        </w:rPr>
        <w:t>My Projects</w:t>
      </w:r>
      <w:r>
        <w:t xml:space="preserve"> — earlier saved projects (the lighter, project-only save).</w:t>
      </w:r>
    </w:p>
    <w:p>
      <w:r>
        <w:t xml:space="preserve">  Use </w:t>
      </w:r>
      <w:r>
        <w:rPr>
          <w:b/>
        </w:rPr>
        <w:t>Load</w:t>
      </w:r>
      <w:r>
        <w:t xml:space="preserve"> to bring a project back into the Estimate workflow. Use</w:t>
      </w:r>
    </w:p>
    <w:p>
      <w:r>
        <w:t xml:space="preserve">  </w:t>
      </w:r>
      <w:r>
        <w:rPr>
          <w:b/>
        </w:rPr>
        <w:t>Create Project</w:t>
      </w:r>
      <w:r>
        <w:t xml:space="preserve"> to start a new empty project.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14. Subscriptions &amp; Pricing</w:t>
      </w:r>
    </w:p>
    <w:p>
      <w:r>
        <w:rPr>
          <w:b/>
        </w:rPr>
        <w:t>Purpose:</w:t>
      </w:r>
      <w:r>
        <w:t xml:space="preserve"> Most modules require an active subscription. Free tier users get</w:t>
      </w:r>
    </w:p>
    <w:p>
      <w:r>
        <w:t>limited usage; paid tiers are unlimited for the chosen duration.</w:t>
      </w:r>
    </w:p>
    <w:p>
      <w:pPr>
        <w:pStyle w:val="Heading2"/>
      </w:pPr>
      <w:r>
        <w:t>How to subscribe</w:t>
      </w:r>
    </w:p>
    <w:p>
      <w:pPr>
        <w:pStyle w:val="ListNumber"/>
      </w:pPr>
      <w:r>
        <w:t xml:space="preserve">Go to </w:t>
      </w:r>
      <w:r>
        <w:rPr>
          <w:b/>
        </w:rPr>
        <w:t>Pricing</w:t>
      </w:r>
      <w:r>
        <w:t xml:space="preserve"> (or click "Subscribe" on a module tile).</w:t>
      </w:r>
    </w:p>
    <w:p>
      <w:pPr>
        <w:pStyle w:val="ListNumber"/>
      </w:pPr>
      <w:r>
        <w:t xml:space="preserve">Choose a </w:t>
      </w:r>
      <w:r>
        <w:rPr>
          <w:b/>
        </w:rPr>
        <w:t>module</w:t>
      </w:r>
      <w:r>
        <w:t xml:space="preserve"> (Estimate, Workslip, Bill, Self-Formatted, Temporary</w:t>
      </w:r>
    </w:p>
    <w:p>
      <w:r>
        <w:t xml:space="preserve">   Works, AMC) </w:t>
      </w:r>
      <w:r>
        <w:rPr>
          <w:b/>
        </w:rPr>
        <w:t>or</w:t>
      </w:r>
      <w:r>
        <w:t xml:space="preserve"> a </w:t>
      </w:r>
      <w:r>
        <w:rPr>
          <w:b/>
        </w:rPr>
        <w:t>Bundle</w:t>
      </w:r>
      <w:r>
        <w:t xml:space="preserve"> (all modules at a discount).</w:t>
      </w:r>
    </w:p>
    <w:p>
      <w:pPr>
        <w:pStyle w:val="ListNumber"/>
      </w:pPr>
      <w:r>
        <w:t xml:space="preserve">Choose a </w:t>
      </w:r>
      <w:r>
        <w:rPr>
          <w:b/>
        </w:rPr>
        <w:t>duration</w:t>
      </w:r>
      <w:r>
        <w:t>: 1 / 3 / 6 / 12 months.</w:t>
      </w:r>
    </w:p>
    <w:p>
      <w:pPr>
        <w:pStyle w:val="ListNumber"/>
      </w:pPr>
      <w:r>
        <w:t xml:space="preserve">Apply a </w:t>
      </w:r>
      <w:r>
        <w:rPr>
          <w:b/>
        </w:rPr>
        <w:t>Coupon code</w:t>
      </w:r>
      <w:r>
        <w:t xml:space="preserve"> if you have one.</w:t>
      </w:r>
    </w:p>
    <w:p>
      <w:pPr>
        <w:pStyle w:val="ListNumber"/>
      </w:pPr>
      <w:r>
        <w:t xml:space="preserve">Review GST and total. Click </w:t>
      </w:r>
      <w:r>
        <w:rPr>
          <w:b/>
        </w:rPr>
        <w:t>Pay</w:t>
      </w:r>
      <w:r>
        <w:t>.</w:t>
      </w:r>
    </w:p>
    <w:p>
      <w:pPr>
        <w:pStyle w:val="ListNumber"/>
      </w:pPr>
      <w:r>
        <w:t>Razorpay opens. Pay by UPI, card, or net-banking.</w:t>
      </w:r>
    </w:p>
    <w:p>
      <w:pPr>
        <w:pStyle w:val="ListNumber"/>
      </w:pPr>
      <w:r>
        <w:t xml:space="preserve">On success you get an </w:t>
      </w:r>
      <w:r>
        <w:rPr>
          <w:b/>
        </w:rPr>
        <w:t>Invoice</w:t>
      </w:r>
      <w:r>
        <w:t xml:space="preserve"> (downloadable from </w:t>
      </w:r>
      <w:r>
        <w:rPr>
          <w:b/>
        </w:rPr>
        <w:t>My Invoices</w:t>
      </w:r>
      <w:r>
        <w:t>) and</w:t>
      </w:r>
    </w:p>
    <w:p>
      <w:r>
        <w:t xml:space="preserve">   the module activates instantly.</w:t>
      </w:r>
    </w:p>
    <w:p>
      <w:pPr>
        <w:pStyle w:val="Heading2"/>
      </w:pPr>
      <w:r>
        <w:t>Free trial</w:t>
      </w:r>
    </w:p>
    <w:p>
      <w:r>
        <w:t xml:space="preserve">Most modules offer a </w:t>
      </w:r>
      <w:r>
        <w:rPr>
          <w:b/>
        </w:rPr>
        <w:t>1-day free trial</w:t>
      </w:r>
      <w:r>
        <w:t xml:space="preserve"> (configurable per module). Click</w:t>
      </w:r>
    </w:p>
    <w:p>
      <w:r>
        <w:rPr>
          <w:b/>
        </w:rPr>
        <w:t>Start Trial</w:t>
      </w:r>
      <w:r>
        <w:t xml:space="preserve"> on a module tile to activate it once.</w:t>
      </w:r>
    </w:p>
    <w:p>
      <w:pPr>
        <w:pStyle w:val="Heading2"/>
      </w:pPr>
      <w:r>
        <w:t>My Subscription page</w:t>
      </w:r>
    </w:p>
    <w:p>
      <w:r>
        <w:t>Lists each module, its status (Trial / Active / Expired), expiry date, and</w:t>
      </w:r>
    </w:p>
    <w:p>
      <w:r>
        <w:t>usage so far in the current period.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15. Help Center &amp; Support Tickets</w:t>
      </w:r>
    </w:p>
    <w:p>
      <w:r>
        <w:rPr>
          <w:b/>
        </w:rPr>
        <w:t>Purpose:</w:t>
      </w:r>
      <w:r>
        <w:t xml:space="preserve"> Get answers and contact support without leaving the app.</w:t>
      </w:r>
    </w:p>
    <w:p>
      <w:pPr>
        <w:pStyle w:val="Heading2"/>
      </w:pPr>
      <w:r>
        <w:t>What you'll find</w:t>
      </w:r>
    </w:p>
    <w:p>
      <w:pPr>
        <w:pStyle w:val="ListBullet"/>
      </w:pPr>
      <w:r>
        <w:rPr>
          <w:b/>
        </w:rPr>
        <w:t>/help/</w:t>
      </w:r>
      <w:r>
        <w:t xml:space="preserve"> — Help home page.</w:t>
      </w:r>
    </w:p>
    <w:p>
      <w:pPr>
        <w:pStyle w:val="ListBullet"/>
      </w:pPr>
      <w:r>
        <w:rPr>
          <w:b/>
        </w:rPr>
        <w:t>FAQs</w:t>
      </w:r>
      <w:r>
        <w:t xml:space="preserve"> — organized by category (billing, technical, data, account, etc.).</w:t>
      </w:r>
    </w:p>
    <w:p>
      <w:r>
        <w:t xml:space="preserve">  Use the search box, mark answers helpful or not.</w:t>
      </w:r>
    </w:p>
    <w:p>
      <w:pPr>
        <w:pStyle w:val="ListBullet"/>
      </w:pPr>
      <w:r>
        <w:rPr>
          <w:b/>
        </w:rPr>
        <w:t>Help Guides</w:t>
      </w:r>
      <w:r>
        <w:t xml:space="preserve"> — long-form articles, tutorials, and release notes.</w:t>
      </w:r>
    </w:p>
    <w:p>
      <w:pPr>
        <w:pStyle w:val="ListBullet"/>
      </w:pPr>
      <w:r>
        <w:rPr>
          <w:b/>
        </w:rPr>
        <w:t>My Tickets</w:t>
      </w:r>
      <w:r>
        <w:t xml:space="preserve"> — your open and past support tickets.</w:t>
      </w:r>
    </w:p>
    <w:p>
      <w:pPr>
        <w:pStyle w:val="Heading2"/>
      </w:pPr>
      <w:r>
        <w:t>Raising a ticket</w:t>
      </w:r>
    </w:p>
    <w:p>
      <w:pPr>
        <w:pStyle w:val="ListNumber"/>
      </w:pPr>
      <w:r>
        <w:rPr>
          <w:b/>
        </w:rPr>
        <w:t>Help → New Ticket</w:t>
      </w:r>
      <w:r>
        <w:t>.</w:t>
      </w:r>
    </w:p>
    <w:p>
      <w:pPr>
        <w:pStyle w:val="ListNumber"/>
      </w:pPr>
      <w:r>
        <w:t>Fill: Subject, Category (general / billing / technical / bug / feature /</w:t>
      </w:r>
    </w:p>
    <w:p>
      <w:r>
        <w:t xml:space="preserve">   account / data), Priority (low / medium / high / urgent), Description, and</w:t>
      </w:r>
    </w:p>
    <w:p>
      <w:r>
        <w:t xml:space="preserve">   optionally the related module.</w:t>
      </w:r>
    </w:p>
    <w:p>
      <w:pPr>
        <w:pStyle w:val="ListNumber"/>
      </w:pPr>
      <w:r>
        <w:t>Attach screenshots if needed.</w:t>
      </w:r>
    </w:p>
    <w:p>
      <w:pPr>
        <w:pStyle w:val="ListNumber"/>
      </w:pPr>
      <w:r>
        <w:t xml:space="preserve">Submit. You get a unique </w:t>
      </w:r>
      <w:r>
        <w:rPr>
          <w:b/>
        </w:rPr>
        <w:t>ticket number</w:t>
      </w:r>
      <w:r>
        <w:t>.</w:t>
      </w:r>
    </w:p>
    <w:p>
      <w:pPr>
        <w:pStyle w:val="ListNumber"/>
      </w:pPr>
      <w:r>
        <w:t>Replies from support appear in the ticket conversation. You'll be notified.</w:t>
      </w:r>
    </w:p>
    <w:p>
      <w:pPr>
        <w:pStyle w:val="ListNumber"/>
      </w:pPr>
      <w:r>
        <w:t xml:space="preserve">When resolved, </w:t>
      </w:r>
      <w:r>
        <w:rPr>
          <w:b/>
        </w:rPr>
        <w:t>rate</w:t>
      </w:r>
      <w:r>
        <w:t xml:space="preserve"> the support (1-5 stars) and optionally leave</w:t>
      </w:r>
    </w:p>
    <w:p>
      <w:r>
        <w:t xml:space="preserve">   feedback.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16. Account Settings</w:t>
      </w:r>
    </w:p>
    <w:p>
      <w:r>
        <w:t>Available under your name menu (top-right):</w:t>
      </w:r>
    </w:p>
    <w:p>
      <w:pPr>
        <w:pStyle w:val="ListBullet"/>
      </w:pPr>
      <w:r>
        <w:rPr>
          <w:b/>
        </w:rPr>
        <w:t>Profile</w:t>
      </w:r>
      <w:r>
        <w:t xml:space="preserve"> — view your details.</w:t>
      </w:r>
    </w:p>
    <w:p>
      <w:pPr>
        <w:pStyle w:val="ListBullet"/>
      </w:pPr>
      <w:r>
        <w:rPr>
          <w:b/>
        </w:rPr>
        <w:t>Edit Profile</w:t>
      </w:r>
      <w:r>
        <w:t xml:space="preserve"> — change company name, designation, address, GSTIN.</w:t>
      </w:r>
    </w:p>
    <w:p>
      <w:pPr>
        <w:pStyle w:val="ListBullet"/>
      </w:pPr>
      <w:r>
        <w:rPr>
          <w:b/>
        </w:rPr>
        <w:t>Change Phone</w:t>
      </w:r>
      <w:r>
        <w:t xml:space="preserve"> — request OTP to your new number.</w:t>
      </w:r>
    </w:p>
    <w:p>
      <w:pPr>
        <w:pStyle w:val="ListBullet"/>
      </w:pPr>
      <w:r>
        <w:rPr>
          <w:b/>
        </w:rPr>
        <w:t>Change Email</w:t>
      </w:r>
      <w:r>
        <w:t xml:space="preserve"> — request OTP to your new email.</w:t>
      </w:r>
    </w:p>
    <w:p>
      <w:pPr>
        <w:pStyle w:val="ListBullet"/>
      </w:pPr>
      <w:r>
        <w:rPr>
          <w:b/>
        </w:rPr>
        <w:t>Active Sessions</w:t>
      </w:r>
      <w:r>
        <w:t xml:space="preserve"> — list of devices you're logged in on; revoke any.</w:t>
      </w:r>
    </w:p>
    <w:p>
      <w:pPr>
        <w:pStyle w:val="ListBullet"/>
      </w:pPr>
      <w:r>
        <w:rPr>
          <w:b/>
        </w:rPr>
        <w:t>Logout from all devices</w:t>
      </w:r>
      <w:r>
        <w:t xml:space="preserve"> — single click to kill every session.</w:t>
      </w:r>
    </w:p>
    <w:p>
      <w:pPr>
        <w:pStyle w:val="ListBullet"/>
      </w:pPr>
      <w:r>
        <w:rPr>
          <w:b/>
        </w:rPr>
        <w:t>Backend Preferences</w:t>
      </w:r>
      <w:r>
        <w:t xml:space="preserve"> — choose which state's SOR to use per module.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17. Admin Panel (Admin users only)</w:t>
      </w:r>
    </w:p>
    <w:p>
      <w:r>
        <w:t xml:space="preserve">The Admin Panel lives at </w:t>
      </w:r>
      <w:r>
        <w:rPr>
          <w:b/>
        </w:rPr>
        <w:t>/admin-panel/</w:t>
      </w:r>
      <w:r>
        <w:t xml:space="preserve"> and is gated by a separate</w:t>
      </w:r>
    </w:p>
    <w:p>
      <w:r>
        <w:t>password (set the first time at /admin-panel/security/setup/). After unlocking,</w:t>
      </w:r>
    </w:p>
    <w:p>
      <w:r>
        <w:t>admins can:</w:t>
      </w:r>
    </w:p>
    <w:p>
      <w:pPr>
        <w:pStyle w:val="ListBullet"/>
      </w:pPr>
      <w:r>
        <w:rPr>
          <w:b/>
        </w:rPr>
        <w:t>Dashboard &amp; Analytics</w:t>
      </w:r>
      <w:r>
        <w:t xml:space="preserve"> — total users, paying users, module usage,</w:t>
      </w:r>
    </w:p>
    <w:p>
      <w:r>
        <w:t xml:space="preserve">  payment metrics. Per-user analytics drill-down. Export to CSV/Excel.</w:t>
      </w:r>
    </w:p>
    <w:p>
      <w:pPr>
        <w:pStyle w:val="ListBullet"/>
      </w:pPr>
      <w:r>
        <w:rPr>
          <w:b/>
        </w:rPr>
        <w:t>Data Management</w:t>
      </w:r>
      <w:r>
        <w:t xml:space="preserve"> — upload/replace/preview/download every SOR backend</w:t>
      </w:r>
    </w:p>
    <w:p>
      <w:r>
        <w:t xml:space="preserve">  Excel (electrical, civil, temp electrical, temp civil, amc electrical, amc</w:t>
      </w:r>
    </w:p>
    <w:p>
      <w:r>
        <w:t xml:space="preserve">  civil) per state. Auto-creates a backup before every replace.</w:t>
      </w:r>
    </w:p>
    <w:p>
      <w:pPr>
        <w:pStyle w:val="ListBullet"/>
      </w:pPr>
      <w:r>
        <w:rPr>
          <w:b/>
        </w:rPr>
        <w:t>Users</w:t>
      </w:r>
      <w:r>
        <w:t xml:space="preserve"> — list, view, edit, enable/disable, change role.</w:t>
      </w:r>
    </w:p>
    <w:p>
      <w:pPr>
        <w:pStyle w:val="ListBullet"/>
      </w:pPr>
      <w:r>
        <w:rPr>
          <w:b/>
        </w:rPr>
        <w:t>Modules</w:t>
      </w:r>
      <w:r>
        <w:t xml:space="preserve"> — edit module name, description, icon, color, trial duration,</w:t>
      </w:r>
    </w:p>
    <w:p>
      <w:r>
        <w:t xml:space="preserve">  free-tier limit, backend file mapping.</w:t>
      </w:r>
    </w:p>
    <w:p>
      <w:pPr>
        <w:pStyle w:val="ListBullet"/>
      </w:pPr>
      <w:r>
        <w:rPr>
          <w:b/>
        </w:rPr>
        <w:t>Pricing</w:t>
      </w:r>
      <w:r>
        <w:t xml:space="preserve"> — set 1/3/6/12-month base price, sale price, GST percent,</w:t>
      </w:r>
    </w:p>
    <w:p>
      <w:r>
        <w:t xml:space="preserve">  popular flag for each module and bundle.</w:t>
      </w:r>
    </w:p>
    <w:p>
      <w:pPr>
        <w:pStyle w:val="ListBullet"/>
      </w:pPr>
      <w:r>
        <w:rPr>
          <w:b/>
        </w:rPr>
        <w:t>Subscriptions</w:t>
      </w:r>
      <w:r>
        <w:t xml:space="preserve"> — view all active subscriptions, </w:t>
      </w:r>
      <w:r>
        <w:rPr>
          <w:b/>
        </w:rPr>
        <w:t>grant</w:t>
      </w:r>
      <w:r>
        <w:t xml:space="preserve"> a free</w:t>
      </w:r>
    </w:p>
    <w:p>
      <w:r>
        <w:t xml:space="preserve">  subscription to a user, </w:t>
      </w:r>
      <w:r>
        <w:rPr>
          <w:b/>
        </w:rPr>
        <w:t>revoke</w:t>
      </w:r>
      <w:r>
        <w:t xml:space="preserve"> a subscription.</w:t>
      </w:r>
    </w:p>
    <w:p>
      <w:pPr>
        <w:pStyle w:val="ListBullet"/>
      </w:pPr>
      <w:r>
        <w:rPr>
          <w:b/>
        </w:rPr>
        <w:t>Tickets</w:t>
      </w:r>
      <w:r>
        <w:t xml:space="preserve"> — list of all tickets, assign to admin, reply, mark resolved,</w:t>
      </w:r>
    </w:p>
    <w:p>
      <w:r>
        <w:t xml:space="preserve">  add internal notes (not visible to user).</w:t>
      </w:r>
    </w:p>
    <w:p>
      <w:pPr>
        <w:pStyle w:val="ListBullet"/>
      </w:pPr>
      <w:r>
        <w:rPr>
          <w:b/>
        </w:rPr>
        <w:t>Announcements</w:t>
      </w:r>
      <w:r>
        <w:t xml:space="preserve"> — create/edit/schedule banner or modal announcements,</w:t>
      </w:r>
    </w:p>
    <w:p>
      <w:r>
        <w:t xml:space="preserve">  target by audience (free/paid/admin/all) or by module.</w:t>
      </w:r>
    </w:p>
    <w:p>
      <w:pPr>
        <w:pStyle w:val="ListBullet"/>
      </w:pPr>
      <w:r>
        <w:rPr>
          <w:b/>
        </w:rPr>
        <w:t>FAQ Management</w:t>
      </w:r>
      <w:r>
        <w:t xml:space="preserve"> — add/edit FAQ categories and items.</w:t>
      </w:r>
    </w:p>
    <w:p>
      <w:pPr>
        <w:pStyle w:val="ListBullet"/>
      </w:pPr>
      <w:r>
        <w:rPr>
          <w:b/>
        </w:rPr>
        <w:t>Payments</w:t>
      </w:r>
      <w:r>
        <w:t xml:space="preserve"> — full payment history with Razorpay IDs.</w:t>
      </w:r>
    </w:p>
    <w:p>
      <w:pPr>
        <w:pStyle w:val="ListBullet"/>
      </w:pPr>
      <w:r>
        <w:rPr>
          <w:b/>
        </w:rPr>
        <w:t>Coupons</w:t>
      </w:r>
      <w:r>
        <w:t xml:space="preserve"> — create discount codes (percent or flat amount), set max uses,</w:t>
      </w:r>
    </w:p>
    <w:p>
      <w:r>
        <w:t xml:space="preserve">  validity window.</w:t>
      </w:r>
    </w:p>
    <w:p>
      <w:pPr>
        <w:pStyle w:val="ListBullet"/>
      </w:pPr>
      <w:r>
        <w:rPr>
          <w:b/>
        </w:rPr>
        <w:t>Lock</w:t>
      </w:r>
      <w:r>
        <w:t xml:space="preserve"> — relock the admin panel.</w:t>
      </w:r>
    </w:p>
    <w:p>
      <w:pPr>
        <w:pStyle w:val="Heading2"/>
      </w:pPr>
      <w:r>
        <w:t>Backend Excel file shape (what admins upload)</w:t>
      </w:r>
    </w:p>
    <w:p>
      <w:r>
        <w:t xml:space="preserve">Each backend file is an </w:t>
      </w:r>
      <w:r>
        <w:rPr>
          <w:rFonts w:ascii="Consolas" w:hAnsi="Consolas"/>
          <w:sz w:val="20"/>
        </w:rPr>
        <w:t>.xlsx</w:t>
      </w:r>
      <w:r>
        <w:t xml:space="preserve"> with these sheets:</w:t>
      </w:r>
    </w:p>
    <w:p>
      <w:r>
        <w:rPr>
          <w:b/>
        </w:rPr>
        <w:t>Sheet "Master Datas"</w:t>
      </w:r>
      <w:r>
        <w:t xml:space="preserve"> — the items database: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Item Code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Item 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Unit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Per</w:t>
            </w:r>
          </w:p>
        </w:tc>
      </w:tr>
      <w:tr>
        <w:tc>
          <w:tcPr>
            <w:tcW w:type="dxa" w:w="1930"/>
          </w:tcPr>
          <w:p>
            <w:r/>
            <w:r>
              <w:t>E001</w:t>
            </w:r>
          </w:p>
        </w:tc>
        <w:tc>
          <w:tcPr>
            <w:tcW w:type="dxa" w:w="1930"/>
          </w:tcPr>
          <w:p>
            <w:r/>
            <w:r>
              <w:t>Wire 4 sqmm copper FRLS</w:t>
            </w:r>
          </w:p>
        </w:tc>
        <w:tc>
          <w:tcPr>
            <w:tcW w:type="dxa" w:w="1930"/>
          </w:tcPr>
          <w:p>
            <w:r/>
            <w:r>
              <w:t>Rmt</w:t>
            </w:r>
          </w:p>
        </w:tc>
        <w:tc>
          <w:tcPr>
            <w:tcW w:type="dxa" w:w="1930"/>
          </w:tcPr>
          <w:p>
            <w:r/>
            <w:r>
              <w:t>18.50</w:t>
            </w:r>
          </w:p>
        </w:tc>
        <w:tc>
          <w:tcPr>
            <w:tcW w:type="dxa" w:w="1930"/>
          </w:tcPr>
          <w:p>
            <w:r/>
            <w:r>
              <w:t>Rmt</w:t>
            </w:r>
          </w:p>
        </w:tc>
      </w:tr>
      <w:tr>
        <w:tc>
          <w:tcPr>
            <w:tcW w:type="dxa" w:w="1930"/>
          </w:tcPr>
          <w:p>
            <w:r/>
            <w:r>
              <w:t>E002</w:t>
            </w:r>
          </w:p>
        </w:tc>
        <w:tc>
          <w:tcPr>
            <w:tcW w:type="dxa" w:w="1930"/>
          </w:tcPr>
          <w:p>
            <w:r/>
            <w:r>
              <w:t>PVC conduit 20mm ISI</w:t>
            </w:r>
          </w:p>
        </w:tc>
        <w:tc>
          <w:tcPr>
            <w:tcW w:type="dxa" w:w="1930"/>
          </w:tcPr>
          <w:p>
            <w:r/>
            <w:r>
              <w:t>Rmt</w:t>
            </w:r>
          </w:p>
        </w:tc>
        <w:tc>
          <w:tcPr>
            <w:tcW w:type="dxa" w:w="1930"/>
          </w:tcPr>
          <w:p>
            <w:r/>
            <w:r>
              <w:t>26.00</w:t>
            </w:r>
          </w:p>
        </w:tc>
        <w:tc>
          <w:tcPr>
            <w:tcW w:type="dxa" w:w="1930"/>
          </w:tcPr>
          <w:p>
            <w:r/>
            <w:r>
              <w:t>Rmt</w:t>
            </w:r>
          </w:p>
        </w:tc>
      </w:tr>
    </w:tbl>
    <w:p/>
    <w:p>
      <w:r>
        <w:rPr>
          <w:b/>
        </w:rPr>
        <w:t>Sheet "Groups"</w:t>
      </w:r>
      <w:r>
        <w:t xml:space="preserve"> — which item belongs to which group: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Group Name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Group Code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Item Code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Item Description</w:t>
            </w:r>
          </w:p>
        </w:tc>
      </w:tr>
      <w:tr>
        <w:tc>
          <w:tcPr>
            <w:tcW w:type="dxa" w:w="2412"/>
          </w:tcPr>
          <w:p>
            <w:r/>
            <w:r>
              <w:t>Wiring</w:t>
            </w:r>
          </w:p>
        </w:tc>
        <w:tc>
          <w:tcPr>
            <w:tcW w:type="dxa" w:w="2412"/>
          </w:tcPr>
          <w:p>
            <w:r/>
            <w:r>
              <w:t>GRP01</w:t>
            </w:r>
          </w:p>
        </w:tc>
        <w:tc>
          <w:tcPr>
            <w:tcW w:type="dxa" w:w="2412"/>
          </w:tcPr>
          <w:p>
            <w:r/>
            <w:r>
              <w:t>E001</w:t>
            </w:r>
          </w:p>
        </w:tc>
        <w:tc>
          <w:tcPr>
            <w:tcW w:type="dxa" w:w="2412"/>
          </w:tcPr>
          <w:p>
            <w:r/>
            <w:r>
              <w:t>Wire 4 sqmm copper FRLS</w:t>
            </w:r>
          </w:p>
        </w:tc>
      </w:tr>
      <w:tr>
        <w:tc>
          <w:tcPr>
            <w:tcW w:type="dxa" w:w="2412"/>
          </w:tcPr>
          <w:p>
            <w:r/>
            <w:r>
              <w:t>Wiring</w:t>
            </w:r>
          </w:p>
        </w:tc>
        <w:tc>
          <w:tcPr>
            <w:tcW w:type="dxa" w:w="2412"/>
          </w:tcPr>
          <w:p>
            <w:r/>
            <w:r>
              <w:t>GRP01</w:t>
            </w:r>
          </w:p>
        </w:tc>
        <w:tc>
          <w:tcPr>
            <w:tcW w:type="dxa" w:w="2412"/>
          </w:tcPr>
          <w:p>
            <w:r/>
            <w:r>
              <w:t>E002</w:t>
            </w:r>
          </w:p>
        </w:tc>
        <w:tc>
          <w:tcPr>
            <w:tcW w:type="dxa" w:w="2412"/>
          </w:tcPr>
          <w:p>
            <w:r/>
            <w:r>
              <w:t>PVC conduit 20mm ISI</w:t>
            </w:r>
          </w:p>
        </w:tc>
      </w:tr>
    </w:tbl>
    <w:p/>
    <w:p>
      <w:r>
        <w:t>The Admin Panel previews the file before saving and warns if columns are</w:t>
      </w:r>
    </w:p>
    <w:p>
      <w:r>
        <w:t>missing.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18. Multi-State Support</w:t>
      </w:r>
    </w:p>
    <w:p>
      <w:r>
        <w:t>The website supports SOR data from multiple states. Each module can have</w:t>
      </w:r>
    </w:p>
    <w:p>
      <w:r>
        <w:t xml:space="preserve">multiple </w:t>
      </w:r>
      <w:r>
        <w:rPr>
          <w:b/>
        </w:rPr>
        <w:t>backends</w:t>
      </w:r>
      <w:r>
        <w:t xml:space="preserve"> (one per state, financial year, or work-type variant).</w:t>
      </w:r>
    </w:p>
    <w:p>
      <w:r>
        <w:t xml:space="preserve">Admins mark one as </w:t>
      </w:r>
      <w:r>
        <w:rPr>
          <w:b/>
        </w:rPr>
        <w:t>Default</w:t>
      </w:r>
      <w:r>
        <w:t xml:space="preserve"> per module.</w:t>
      </w:r>
    </w:p>
    <w:p>
      <w:r>
        <w:t xml:space="preserve">Users override the default at </w:t>
      </w:r>
      <w:r>
        <w:rPr>
          <w:b/>
        </w:rPr>
        <w:t>Account → Backend Preferences</w:t>
      </w:r>
      <w:r>
        <w:t xml:space="preserve"> by choosing</w:t>
      </w:r>
    </w:p>
    <w:p>
      <w:r>
        <w:t>their preferred state per module.</w:t>
      </w:r>
    </w:p>
    <w:p>
      <w:r>
        <w:t>The active backend determines which Master Datas / Groups are shown in every</w:t>
      </w:r>
    </w:p>
    <w:p>
      <w:r>
        <w:t>module screen.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19. Quick End-to-End Walkthrough Script</w:t>
      </w:r>
    </w:p>
    <w:p>
      <w:r>
        <w:t>Read this aloud while clicking through; you'll have used every major feature</w:t>
      </w:r>
    </w:p>
    <w:p>
      <w:r>
        <w:t>in under ten minutes.</w:t>
      </w:r>
    </w:p>
    <w:p>
      <w:pPr>
        <w:pStyle w:val="ListNumber"/>
      </w:pPr>
      <w:r>
        <w:t>Login with phone and OTP.</w:t>
      </w:r>
    </w:p>
    <w:p>
      <w:pPr>
        <w:pStyle w:val="ListNumber"/>
      </w:pPr>
      <w:r>
        <w:t xml:space="preserve">Open </w:t>
      </w:r>
      <w:r>
        <w:rPr>
          <w:b/>
        </w:rPr>
        <w:t>Letter Settings</w:t>
      </w:r>
      <w:r>
        <w:t xml:space="preserve"> and fill office and officer details. Save.</w:t>
      </w:r>
    </w:p>
    <w:p>
      <w:pPr>
        <w:pStyle w:val="ListNumber"/>
      </w:pPr>
      <w:r>
        <w:t xml:space="preserve">Click </w:t>
      </w:r>
      <w:r>
        <w:rPr>
          <w:b/>
        </w:rPr>
        <w:t>New Estimate</w:t>
      </w:r>
      <w:r>
        <w:t xml:space="preserve"> → Original → Electrical → pick a group → tick five</w:t>
      </w:r>
    </w:p>
    <w:p>
      <w:r>
        <w:t xml:space="preserve">   items → enter quantities → click </w:t>
      </w:r>
      <w:r>
        <w:rPr>
          <w:b/>
        </w:rPr>
        <w:t>Save Project</w:t>
      </w:r>
      <w:r>
        <w:t xml:space="preserve"> → name it "Demo Estimate".</w:t>
      </w:r>
    </w:p>
    <w:p>
      <w:pPr>
        <w:pStyle w:val="ListNumber"/>
      </w:pPr>
      <w:r>
        <w:t xml:space="preserve">Click </w:t>
      </w:r>
      <w:r>
        <w:rPr>
          <w:b/>
        </w:rPr>
        <w:t>Download</w:t>
      </w:r>
      <w:r>
        <w:t xml:space="preserve"> to grab the estimate Excel.</w:t>
      </w:r>
    </w:p>
    <w:p>
      <w:pPr>
        <w:pStyle w:val="ListNumber"/>
      </w:pPr>
      <w:r>
        <w:t xml:space="preserve">Go to </w:t>
      </w:r>
      <w:r>
        <w:rPr>
          <w:b/>
        </w:rPr>
        <w:t>Saved Works</w:t>
      </w:r>
      <w:r>
        <w:t xml:space="preserve"> → open Demo Estimate → click </w:t>
      </w:r>
      <w:r>
        <w:rPr>
          <w:b/>
        </w:rPr>
        <w:t>Generate Workslip</w:t>
      </w:r>
      <w:r>
        <w:t>.</w:t>
      </w:r>
    </w:p>
    <w:p>
      <w:pPr>
        <w:pStyle w:val="ListNumber"/>
      </w:pPr>
      <w:r>
        <w:t xml:space="preserve">Enter executed quantities → click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From the same record, click </w:t>
      </w:r>
      <w:r>
        <w:rPr>
          <w:b/>
        </w:rPr>
        <w:t>Generate Bill</w:t>
      </w:r>
      <w:r>
        <w:t xml:space="preserve"> → choose </w:t>
      </w:r>
      <w:r>
        <w:rPr>
          <w:b/>
        </w:rPr>
        <w:t>1st Bill</w:t>
      </w:r>
      <w:r>
        <w:t xml:space="preserve"> → fill</w:t>
      </w:r>
    </w:p>
    <w:p>
      <w:r>
        <w:t xml:space="preserve">   bill header (Agreement, Agency, MB No, dates) → enter up-to-date quantities</w:t>
      </w:r>
    </w:p>
    <w:p>
      <w:r>
        <w:t xml:space="preserve">   → </w:t>
      </w:r>
      <w:r>
        <w:rPr>
          <w:b/>
        </w:rPr>
        <w:t>Save</w:t>
      </w:r>
      <w:r>
        <w:t xml:space="preserve"> → </w:t>
      </w:r>
      <w:r>
        <w:rPr>
          <w:b/>
        </w:rPr>
        <w:t>Download Bill</w:t>
      </w:r>
      <w:r>
        <w:t>.</w:t>
      </w:r>
    </w:p>
    <w:p>
      <w:pPr>
        <w:pStyle w:val="ListNumber"/>
      </w:pPr>
      <w:r>
        <w:t xml:space="preserve">From the bill page, click </w:t>
      </w:r>
      <w:r>
        <w:rPr>
          <w:b/>
        </w:rPr>
        <w:t>Bill Document → Covering Letter</w:t>
      </w:r>
      <w:r>
        <w:t xml:space="preserve"> → Word file</w:t>
      </w:r>
    </w:p>
    <w:p>
      <w:r>
        <w:t xml:space="preserve">   downloads using your active template.</w:t>
      </w:r>
    </w:p>
    <w:p>
      <w:pPr>
        <w:pStyle w:val="ListNumber"/>
      </w:pPr>
      <w:r>
        <w:t xml:space="preserve">Click </w:t>
      </w:r>
      <w:r>
        <w:rPr>
          <w:b/>
        </w:rPr>
        <w:t>Self-Formatted</w:t>
      </w:r>
      <w:r>
        <w:t xml:space="preserve"> → upload an existing Word format → map placeholders</w:t>
      </w:r>
    </w:p>
    <w:p>
      <w:r>
        <w:t xml:space="preserve">   → save template → click </w:t>
      </w:r>
      <w:r>
        <w:rPr>
          <w:b/>
        </w:rPr>
        <w:t>Use</w:t>
      </w:r>
      <w:r>
        <w:t xml:space="preserve"> → fill values → download merged document.</w:t>
      </w:r>
    </w:p>
    <w:p>
      <w:pPr>
        <w:pStyle w:val="ListNumber"/>
      </w:pPr>
      <w:r>
        <w:t xml:space="preserve">Visit </w:t>
      </w:r>
      <w:r>
        <w:rPr>
          <w:b/>
        </w:rPr>
        <w:t>Help</w:t>
      </w:r>
      <w:r>
        <w:t xml:space="preserve"> to browse FAQs. Submit a test ticket. Visit **My</w:t>
      </w:r>
    </w:p>
    <w:p>
      <w:r>
        <w:t xml:space="preserve">    Subscription** to confirm module access.</w:t>
      </w:r>
    </w:p>
    <w:p>
      <w:pPr>
        <w:pStyle w:val="ListNumber"/>
      </w:pPr>
      <w:r>
        <w:t xml:space="preserve">Logout from </w:t>
      </w:r>
      <w:r>
        <w:rPr>
          <w:b/>
        </w:rPr>
        <w:t>Account → Sessions → Logout from all devices</w:t>
      </w:r>
      <w:r>
        <w:t>.</w:t>
      </w:r>
    </w:p>
    <w:p>
      <w:r>
        <w:t>That covers every user-facing module.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20. Glossary</w:t>
      </w:r>
    </w:p>
    <w:p>
      <w:pPr>
        <w:pStyle w:val="ListBullet"/>
      </w:pPr>
      <w:r>
        <w:rPr>
          <w:b/>
        </w:rPr>
        <w:t>SOR</w:t>
      </w:r>
      <w:r>
        <w:t xml:space="preserve"> — Schedule of Rates. The official rate book published by the state</w:t>
      </w:r>
    </w:p>
    <w:p>
      <w:r>
        <w:t xml:space="preserve">  PWD/government for standard work items.</w:t>
      </w:r>
    </w:p>
    <w:p>
      <w:pPr>
        <w:pStyle w:val="ListBullet"/>
      </w:pPr>
      <w:r>
        <w:rPr>
          <w:b/>
        </w:rPr>
        <w:t>ECV</w:t>
      </w:r>
      <w:r>
        <w:t xml:space="preserve"> — Estimated Contract Value.</w:t>
      </w:r>
    </w:p>
    <w:p>
      <w:pPr>
        <w:pStyle w:val="ListBullet"/>
      </w:pPr>
      <w:r>
        <w:rPr>
          <w:b/>
        </w:rPr>
        <w:t>Workslip</w:t>
      </w:r>
      <w:r>
        <w:t xml:space="preserve"> — record of executed quantities per estimate item.</w:t>
      </w:r>
    </w:p>
    <w:p>
      <w:pPr>
        <w:pStyle w:val="ListBullet"/>
      </w:pPr>
      <w:r>
        <w:rPr>
          <w:b/>
        </w:rPr>
        <w:t>LS Form</w:t>
      </w:r>
      <w:r>
        <w:t xml:space="preserve"> — Lump Sum payment form.</w:t>
      </w:r>
    </w:p>
    <w:p>
      <w:pPr>
        <w:pStyle w:val="ListBullet"/>
      </w:pPr>
      <w:r>
        <w:rPr>
          <w:b/>
        </w:rPr>
        <w:t>MB</w:t>
      </w:r>
      <w:r>
        <w:t xml:space="preserve"> — Measurement Book; the field record. "MB No" = the page reference</w:t>
      </w:r>
    </w:p>
    <w:p>
      <w:r>
        <w:t xml:space="preserve">  in that book.</w:t>
      </w:r>
    </w:p>
    <w:p>
      <w:pPr>
        <w:pStyle w:val="ListBullet"/>
      </w:pPr>
      <w:r>
        <w:rPr>
          <w:b/>
        </w:rPr>
        <w:t>Supplementary Item</w:t>
      </w:r>
      <w:r>
        <w:t xml:space="preserve"> — work item executed but not in the original</w:t>
      </w:r>
    </w:p>
    <w:p>
      <w:r>
        <w:t xml:space="preserve">  estimate; added during workslip/bill stage.</w:t>
      </w:r>
    </w:p>
    <w:p>
      <w:pPr>
        <w:pStyle w:val="ListBullet"/>
      </w:pPr>
      <w:r>
        <w:rPr>
          <w:b/>
        </w:rPr>
        <w:t>AMC</w:t>
      </w:r>
      <w:r>
        <w:t xml:space="preserve"> — Annual Maintenance Contract.</w:t>
      </w:r>
    </w:p>
    <w:p>
      <w:pPr>
        <w:pStyle w:val="ListBullet"/>
      </w:pPr>
      <w:r>
        <w:rPr>
          <w:b/>
        </w:rPr>
        <w:t>Backend (file)</w:t>
      </w:r>
      <w:r>
        <w:t xml:space="preserve"> — the SOR Excel that powers a module for a state.</w:t>
      </w:r>
    </w:p>
    <w:p>
      <w:pPr>
        <w:pStyle w:val="ListBullet"/>
      </w:pPr>
      <w:r>
        <w:rPr>
          <w:b/>
        </w:rPr>
        <w:t>Saved Work</w:t>
      </w:r>
      <w:r>
        <w:t xml:space="preserve"> — any in-progress estimate / workslip / bill kept for later.</w:t>
      </w:r>
    </w:p>
    <w:p>
      <w:pPr>
        <w:pStyle w:val="ListBullet"/>
      </w:pPr>
      <w:r>
        <w:rPr>
          <w:b/>
        </w:rPr>
        <w:t>Bundle</w:t>
      </w:r>
      <w:r>
        <w:t xml:space="preserve"> — a single subscription that unlocks all modules.</w:t>
      </w:r>
    </w:p>
    <w:p>
      <w:pPr>
        <w:spacing w:before="120" w:after="120"/>
      </w:pPr>
      <w:r>
        <w:rPr>
          <w:color w:val="BBBBBB"/>
        </w:rPr>
        <w:t>――――――――――――――――――――――――――――――――――――――――</w:t>
      </w:r>
    </w:p>
    <w:p>
      <w:pPr>
        <w:pStyle w:val="Heading1"/>
      </w:pPr>
      <w:r>
        <w:t>21. Where to Get Help</w:t>
      </w:r>
    </w:p>
    <w:p>
      <w:pPr>
        <w:pStyle w:val="ListBullet"/>
      </w:pPr>
      <w:r>
        <w:t xml:space="preserve">In-app Help Center: </w:t>
      </w:r>
      <w:r>
        <w:rPr>
          <w:b/>
        </w:rPr>
        <w:t>/help/</w:t>
      </w:r>
    </w:p>
    <w:p>
      <w:pPr>
        <w:pStyle w:val="ListBullet"/>
      </w:pPr>
      <w:r>
        <w:t xml:space="preserve">Raise a ticket: </w:t>
      </w:r>
      <w:r>
        <w:rPr>
          <w:b/>
        </w:rPr>
        <w:t>/help/tickets/new/</w:t>
      </w:r>
    </w:p>
    <w:p>
      <w:pPr>
        <w:pStyle w:val="ListBullet"/>
      </w:pPr>
      <w:r>
        <w:t xml:space="preserve">Email: </w:t>
      </w:r>
      <w:r>
        <w:rPr>
          <w:b/>
        </w:rPr>
        <w:t>support@hamsvic.com</w:t>
      </w:r>
    </w:p>
    <w:p>
      <w:r>
        <w:t>Read this guide once and you have toured the entire website. Keep it handy</w:t>
      </w:r>
    </w:p>
    <w:p>
      <w:r>
        <w:t>when training new staff.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