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Case Study on Adaptive &amp; Agentic Retrieval-Augmented Generation (A²-RAG)</w:t>
      </w:r>
    </w:p>
    <w:p>
      <w:pPr>
        <w:jc w:val="center"/>
      </w:pPr>
      <w:r>
        <w:rPr>
          <w:i/>
          <w:sz w:val="28"/>
        </w:rPr>
        <w:t>for Knowledge-Intensive Question Answering</w:t>
      </w:r>
    </w:p>
    <w:p/>
    <w:p>
      <w:r>
        <w:t>Implementation Report &amp; Performance Analysis</w:t>
      </w:r>
    </w:p>
    <w:p/>
    <w:p>
      <w:pPr>
        <w:jc w:val="center"/>
      </w:pPr>
      <w:r>
        <w:t>Case Study | January 2026</w:t>
      </w:r>
    </w:p>
    <w:p>
      <w:r>
        <w:br w:type="page"/>
      </w:r>
    </w:p>
    <w:p>
      <w:pPr>
        <w:pStyle w:val="Heading1"/>
      </w:pPr>
      <w:r>
        <w:t>Table of Contents</w:t>
      </w:r>
    </w:p>
    <w:p>
      <w:pPr>
        <w:pStyle w:val="ListBullet"/>
      </w:pPr>
      <w:r>
        <w:t>1. Problem Statement</w:t>
      </w:r>
    </w:p>
    <w:p>
      <w:pPr>
        <w:pStyle w:val="ListBullet"/>
      </w:pPr>
      <w:r>
        <w:t>2. Objectives</w:t>
      </w:r>
    </w:p>
    <w:p>
      <w:pPr>
        <w:pStyle w:val="ListBullet"/>
      </w:pPr>
      <w:r>
        <w:t>3. Dataset Description</w:t>
      </w:r>
    </w:p>
    <w:p>
      <w:pPr>
        <w:pStyle w:val="ListBullet"/>
      </w:pPr>
      <w:r>
        <w:t>4. Data Preprocessing</w:t>
      </w:r>
    </w:p>
    <w:p>
      <w:pPr>
        <w:pStyle w:val="ListBullet"/>
      </w:pPr>
      <w:r>
        <w:t>5. Model Selection and Development</w:t>
      </w:r>
    </w:p>
    <w:p>
      <w:pPr>
        <w:pStyle w:val="ListBullet"/>
      </w:pPr>
      <w:r>
        <w:t>6. Experimental Setup</w:t>
      </w:r>
    </w:p>
    <w:p>
      <w:pPr>
        <w:pStyle w:val="ListBullet"/>
      </w:pPr>
      <w:r>
        <w:t>7. Results and Visualizations</w:t>
      </w:r>
    </w:p>
    <w:p>
      <w:pPr>
        <w:pStyle w:val="ListBullet"/>
      </w:pPr>
      <w:r>
        <w:t>8. Insights and Discussion</w:t>
      </w:r>
    </w:p>
    <w:p>
      <w:pPr>
        <w:pStyle w:val="ListBullet"/>
      </w:pPr>
      <w:r>
        <w:t>9. Recommendations</w:t>
      </w:r>
    </w:p>
    <w:p>
      <w:pPr>
        <w:pStyle w:val="ListBullet"/>
      </w:pPr>
      <w:r>
        <w:t>10. Conclusion</w:t>
      </w:r>
    </w:p>
    <w:p>
      <w:r>
        <w:br w:type="page"/>
      </w:r>
    </w:p>
    <w:p>
      <w:pPr>
        <w:pStyle w:val="Heading1"/>
      </w:pPr>
      <w:r>
        <w:t>1. Problem Statement</w:t>
      </w:r>
    </w:p>
    <w:p>
      <w:r>
        <w:t>Traditional Retrieval-Augmented Generation (RAG) systems employ an "always-retrieve" strategy: they unconditionally fetch documents from external knowledge bases for every query, regardless of whether the Large Language Model (LLM) can answer from its internal knowledge. While this approach guarantees access to current information and reduces hallucinations, it introduces significant inefficiencies that limit practical deployment.</w:t>
      </w:r>
    </w:p>
    <w:p>
      <w:pPr>
        <w:pStyle w:val="Heading2"/>
      </w:pPr>
      <w:r>
        <w:t>1.1 Core Problems with Always-Retrieve Strategies</w:t>
      </w:r>
    </w:p>
    <w:p>
      <w:pPr>
        <w:pStyle w:val="ListBullet"/>
      </w:pPr>
      <w:r>
        <w:t>Computational Overhead: Every query incurs retrieval latency (0.5–2 seconds per query), making systems unsuitable for real-time applications.</w:t>
      </w:r>
    </w:p>
    <w:p>
      <w:pPr>
        <w:pStyle w:val="ListBullet"/>
      </w:pPr>
      <w:r>
        <w:t>Economic Cost: API-based retrieval systems charge per request. For high-volume applications (1M+ queries), unnecessary retrievals multiply costs exponentially.</w:t>
      </w:r>
    </w:p>
    <w:p>
      <w:pPr>
        <w:pStyle w:val="ListBullet"/>
      </w:pPr>
      <w:r>
        <w:t>Context Pollution: Irrelevant or marginally relevant documents introduce noise into the LLM context, potentially degrading answer quality.</w:t>
      </w:r>
    </w:p>
    <w:p>
      <w:pPr>
        <w:pStyle w:val="ListBullet"/>
      </w:pPr>
      <w:r>
        <w:t>Scalability Limitations: Per-query costs prevent deployment in cost-sensitive domains (customer support, knowledge bases, educational systems).</w:t>
      </w:r>
    </w:p>
    <w:p>
      <w:pPr>
        <w:pStyle w:val="ListBullet"/>
      </w:pPr>
      <w:r>
        <w:t>Resource Constraints: Limited API quotas on free-tier services exhaust quickly, preventing continuous evaluation and iteration.</w:t>
      </w:r>
    </w:p>
    <w:p>
      <w:pPr>
        <w:pStyle w:val="Heading2"/>
      </w:pPr>
      <w:r>
        <w:t>1.2 Why Adaptive Retrieval Matters</w:t>
      </w:r>
    </w:p>
    <w:p>
      <w:r>
        <w:t>Many queries can be answered using the LLM's pre-trained knowledge without external retrieval. For example:</w:t>
        <w:br/>
        <w:br/>
        <w:t>• "What is machine learning?" – General knowledge, no retrieval needed</w:t>
        <w:br/>
        <w:t>• "Who won the 2024 Olympics?" – Would benefit from retrieval (recent, time-bound)</w:t>
        <w:br/>
        <w:t>• "Explain backpropagation" – Foundational knowledge, internal only</w:t>
        <w:br/>
        <w:br/>
        <w:t>An adaptive system should recognize the first and third queries as answerable internally, triggering retrieval only when confidence is low. This selective approach reduces API calls while maintaining quality.</w:t>
      </w:r>
    </w:p>
    <w:p>
      <w:r>
        <w:br w:type="page"/>
      </w:r>
    </w:p>
    <w:p>
      <w:pPr>
        <w:pStyle w:val="Heading1"/>
      </w:pPr>
      <w:r>
        <w:t>2. Objectives</w:t>
      </w:r>
    </w:p>
    <w:p>
      <w:pPr>
        <w:pStyle w:val="Heading2"/>
      </w:pPr>
      <w:r>
        <w:t>2.1 Primary Objective</w:t>
      </w:r>
    </w:p>
    <w:p>
      <w:r>
        <w:t>Develop and empirically validate an adaptive retrieval mechanism that reduces API calls and latency without sacrificing answer quality below acceptable thresholds.</w:t>
      </w:r>
    </w:p>
    <w:p>
      <w:pPr>
        <w:pStyle w:val="Heading2"/>
      </w:pPr>
      <w:r>
        <w:t>2.2 Secondary Objectives</w:t>
      </w:r>
    </w:p>
    <w:p>
      <w:pPr>
        <w:pStyle w:val="ListBullet"/>
      </w:pPr>
      <w:r>
        <w:t>Improve retrieval relevance through hierarchical parent-child retrieval, balancing recall and precision.</w:t>
      </w:r>
    </w:p>
    <w:p>
      <w:pPr>
        <w:pStyle w:val="ListBullet"/>
      </w:pPr>
      <w:r>
        <w:t>Enable transparency in decision-making through confidence scoring and explicit reasoning.</w:t>
      </w:r>
    </w:p>
    <w:p>
      <w:pPr>
        <w:pStyle w:val="ListBullet"/>
      </w:pPr>
      <w:r>
        <w:t>Establish practical guidelines for threshold tuning based on domain-specific requirements.</w:t>
      </w:r>
    </w:p>
    <w:p>
      <w:pPr>
        <w:pStyle w:val="ListBullet"/>
      </w:pPr>
      <w:r>
        <w:t>Provide a reproducible, open-source implementation suitable for research and production deployment.</w:t>
      </w:r>
    </w:p>
    <w:p>
      <w:pPr>
        <w:pStyle w:val="ListBullet"/>
      </w:pPr>
      <w:r>
        <w:t>Quantify quality-efficiency trade-offs to inform deployment decisions in resource-constrained environments.</w:t>
      </w:r>
    </w:p>
    <w:p>
      <w:pPr>
        <w:pStyle w:val="Heading2"/>
      </w:pPr>
      <w:r>
        <w:t>2.3 Success Criteria</w:t>
      </w:r>
    </w:p>
    <w:p>
      <w:r>
        <w:br/>
        <w:t>✓ Reduce API calls per query by ≥10% while maintaining F1 ≥0.50</w:t>
        <w:br/>
        <w:t>✓ Reduce latency per query by ≥5%</w:t>
        <w:br/>
        <w:t>✓ Achieve retrieval accuracy ≥70% (i.e., correctly identify when retrieval is necessary)</w:t>
        <w:br/>
        <w:t>✓ Maintain answer quality loss &lt;10% compared to always-retrieve baseline</w:t>
        <w:br/>
        <w:t>✓ Enable clear explanation of retrieval decisions through confidence scores</w:t>
        <w:br/>
      </w:r>
    </w:p>
    <w:p>
      <w:r>
        <w:br w:type="page"/>
      </w:r>
    </w:p>
    <w:p>
      <w:pPr>
        <w:pStyle w:val="Heading1"/>
      </w:pPr>
      <w:r>
        <w:t>3. Dataset Description</w:t>
      </w:r>
    </w:p>
    <w:p>
      <w:pPr>
        <w:pStyle w:val="Heading2"/>
      </w:pPr>
      <w:r>
        <w:t>3.1 Natural Questions (NQ) Dataset Overview</w:t>
      </w:r>
    </w:p>
    <w:p>
      <w:r>
        <w:t>The Natural Questions dataset is a large-scale corpus of real user queries and answers sourced from Google Search. Key characteristics:</w:t>
        <w:br/>
        <w:br/>
        <w:t>• Source: Real Google Search queries paired with Wikipedia-based answers</w:t>
        <w:br/>
        <w:t>• Scale: 300,000+ question-answer pairs (full dataset); 1,000+ queries in our evaluation pool</w:t>
        <w:br/>
        <w:t>• Query Distribution: Open-ended questions spanning diverse topics (science, history, geography, sports, culture)</w:t>
        <w:br/>
        <w:t>• Answer Format: Factoid answers with document-level and span-level annotations</w:t>
        <w:br/>
        <w:t>• Quality: Manually verified by human annotators; high inter-annotator agreement</w:t>
        <w:br/>
        <w:t>• Relevance: Represents genuine user information needs, not synthetic queries</w:t>
      </w:r>
    </w:p>
    <w:p>
      <w:pPr>
        <w:pStyle w:val="Heading2"/>
      </w:pPr>
      <w:r>
        <w:t>3.2 Experimental Subset Configuration</w:t>
      </w:r>
    </w:p>
    <w:p>
      <w:r>
        <w:t>Due to API and cost constraints, a representative subset of 20–50 queries was sampled for controlled evaluation.</w:t>
        <w:br/>
        <w:br/>
        <w:t>Sampling Strategy:</w:t>
        <w:br/>
        <w:t>• Random stratified sampling across 10 topic categories</w:t>
        <w:br/>
        <w:t>• Ensured representation of single-document and multi-document questions</w:t>
        <w:br/>
        <w:t>• Balanced easy (common knowledge) and hard (obscure) questions</w:t>
        <w:br/>
        <w:br/>
        <w:t>Subset Composition:</w:t>
        <w:br/>
        <w:t>• Training/validation queries: 20–30</w:t>
        <w:br/>
        <w:t>• Test queries: 10–20</w:t>
        <w:br/>
        <w:t>• Average query length: 8–12 words</w:t>
        <w:br/>
        <w:t>• Average answer span length: 3–5 words</w:t>
      </w:r>
    </w:p>
    <w:p>
      <w:pPr>
        <w:pStyle w:val="Heading2"/>
      </w:pPr>
      <w:r>
        <w:t>3.3 Document Corpus</w:t>
      </w:r>
    </w:p>
    <w:p>
      <w:r>
        <w:t>Document Selection:</w:t>
        <w:br/>
        <w:t>• 300 Wikipedia articles sampled from NQ corpus</w:t>
        <w:br/>
        <w:t>• Articles cover diverse topics: science (40%), history (20%), geography (15%), people (15%), other (10%)</w:t>
        <w:br/>
        <w:t>• Average document length: 400–600 words</w:t>
        <w:br/>
        <w:t>• Total corpus size: ~150,000 words (~600 KB uncompressed)</w:t>
        <w:br/>
        <w:br/>
        <w:t>Indexing:</w:t>
        <w:br/>
        <w:t>• Documents chunked into 512-character segments (early chunking for baseline, late chunking for A²-RAG)</w:t>
        <w:br/>
        <w:t>• Dense vector embeddings generated using sentence-transformers (all-MiniLM-L6-v2)</w:t>
        <w:br/>
        <w:t>• Embeddings indexed in FAISS for efficient similarity search</w:t>
        <w:br/>
        <w:t>• Embedding dimension: 384</w:t>
        <w:br/>
        <w:t>• Index size: ~150 MB</w:t>
      </w:r>
    </w:p>
    <w:p>
      <w:r>
        <w:br w:type="page"/>
      </w:r>
    </w:p>
    <w:p>
      <w:pPr>
        <w:pStyle w:val="Heading1"/>
      </w:pPr>
      <w:r>
        <w:t>4. Data Preprocessing</w:t>
      </w:r>
    </w:p>
    <w:p>
      <w:pPr>
        <w:pStyle w:val="Heading2"/>
      </w:pPr>
      <w:r>
        <w:t>4.1 Text Cleaning and Normalization</w:t>
      </w:r>
    </w:p>
    <w:p>
      <w:r>
        <w:t>Query Preprocessing:</w:t>
        <w:br/>
        <w:t>• Lowercase conversion for consistency</w:t>
        <w:br/>
        <w:t>• Removal of special characters (except punctuation essential for meaning)</w:t>
        <w:br/>
        <w:t>• Whitespace normalization (multiple spaces → single space)</w:t>
        <w:br/>
        <w:t>• No stemming or lemmatization (preserve semantic information)</w:t>
        <w:br/>
        <w:br/>
        <w:t>Document Preprocessing:</w:t>
        <w:br/>
        <w:t>• HTML tag removal (if applicable)</w:t>
        <w:br/>
        <w:t>• Unicode normalization (NFKC)</w:t>
        <w:br/>
        <w:t>• Metadata extraction (title, section headers) retained for context</w:t>
        <w:br/>
        <w:t>• Duplicate paragraph removal within documents</w:t>
      </w:r>
    </w:p>
    <w:p>
      <w:pPr>
        <w:pStyle w:val="Heading2"/>
      </w:pPr>
      <w:r>
        <w:t>4.2 Document Indexing</w:t>
      </w:r>
    </w:p>
    <w:p>
      <w:r>
        <w:t>Chunking Strategy:</w:t>
        <w:br/>
        <w:t>• Baseline RAG: Early chunking (512-character chunks before retrieval)</w:t>
        <w:br/>
        <w:t xml:space="preserve">  - Pros: Simpler implementation, fixed-size segments</w:t>
        <w:br/>
        <w:t xml:space="preserve">  - Cons: Loses document context, fragments semantic units</w:t>
        <w:br/>
        <w:t xml:space="preserve">  </w:t>
        <w:br/>
        <w:t>• A²-RAG: Late chunking (chunk only retrieved parents)</w:t>
        <w:br/>
        <w:t xml:space="preserve">  - Pros: Preserves semantic coherence, hierarchical structure</w:t>
        <w:br/>
        <w:t xml:space="preserve">  - Cons: Requires two-stage retrieval</w:t>
        <w:br/>
        <w:br/>
        <w:t>Indexing Approach:</w:t>
        <w:br/>
        <w:t>• FAISS (Facebook AI Similarity Search) for efficient nearest-neighbor search</w:t>
        <w:br/>
        <w:t>• L2 distance metric for embedding similarity</w:t>
        <w:br/>
        <w:t>• Flat index for exact search (no approximation loss)</w:t>
      </w:r>
    </w:p>
    <w:p>
      <w:pPr>
        <w:pStyle w:val="Heading2"/>
      </w:pPr>
      <w:r>
        <w:t>4.3 Embedding Generation</w:t>
      </w:r>
    </w:p>
    <w:p>
      <w:r>
        <w:t>Embedding Model: sentence-transformers/all-MiniLM-L6-v2</w:t>
        <w:br/>
        <w:t>• Lightweight (22M parameters)</w:t>
        <w:br/>
        <w:t>• Fast inference (~100 queries/second on CPU)</w:t>
        <w:br/>
        <w:t>• Suitable for resource-constrained environments</w:t>
        <w:br/>
        <w:t>• Pre-trained on diverse NLI and STS datasets</w:t>
        <w:br/>
        <w:br/>
        <w:t>Rationale for Dense Retrieval:</w:t>
        <w:br/>
        <w:t>• Dense retrievers (semantic search) outperform BM25 (keyword-based) for question-answering</w:t>
        <w:br/>
        <w:t>• Captures semantic similarity even with non-overlapping vocabulary</w:t>
        <w:br/>
        <w:t>• Better for paraphrased and cross-lingual queries</w:t>
        <w:br/>
        <w:t>• Trade-off: Slower than BM25 but higher quality</w:t>
      </w:r>
    </w:p>
    <w:p>
      <w:r>
        <w:br w:type="page"/>
      </w:r>
    </w:p>
    <w:p>
      <w:pPr>
        <w:pStyle w:val="Heading1"/>
      </w:pPr>
      <w:r>
        <w:t>5. Model Selection and Development</w:t>
      </w:r>
    </w:p>
    <w:p>
      <w:pPr>
        <w:pStyle w:val="Heading2"/>
      </w:pPr>
      <w:r>
        <w:t>5.1 Baseline RAG: Always-Retrieve Strategy</w:t>
      </w:r>
    </w:p>
    <w:p>
      <w:r>
        <w:t>Architecture:</w:t>
        <w:br/>
        <w:t>1. Query received from user</w:t>
        <w:br/>
        <w:t>2. Dense retrieval: Fetch TOP-K documents (K=3)</w:t>
        <w:br/>
        <w:t>3. Early chunking: Split into 512-character segments</w:t>
        <w:br/>
        <w:t>4. Augmentation: Concatenate chunks with query</w:t>
        <w:br/>
        <w:t>5. Generation: LLM produces answer using augmented prompt</w:t>
        <w:br/>
        <w:br/>
        <w:t>Key Parameters:</w:t>
        <w:br/>
        <w:t>• Retrieval model: all-MiniLM-L6-v2</w:t>
        <w:br/>
        <w:t>• TOP_K: 3 documents</w:t>
        <w:br/>
        <w:t>• Chunk size: 512 characters</w:t>
        <w:br/>
        <w:t>• Generation LLM: GPT-3.5-turbo (max_tokens=512)</w:t>
        <w:br/>
        <w:br/>
        <w:t>Strengths:</w:t>
        <w:br/>
        <w:t>✓ Simple, easy to understand and implement</w:t>
        <w:br/>
        <w:t>✓ Consistent (always retrieves)</w:t>
        <w:br/>
        <w:t>✓ Strong baseline for comparison</w:t>
        <w:br/>
        <w:br/>
        <w:t>Weaknesses:</w:t>
        <w:br/>
        <w:t>✗ Unnecessary retrieval for answerable queries</w:t>
        <w:br/>
        <w:t>✗ High latency (0.586 seconds/query)</w:t>
        <w:br/>
        <w:t>✗ High API call volume (1.0 call/query)</w:t>
      </w:r>
    </w:p>
    <w:p>
      <w:pPr>
        <w:pStyle w:val="Heading2"/>
      </w:pPr>
      <w:r>
        <w:t>5.2 Proposed A²-RAG: Adaptive &amp; Agentic Architecture</w:t>
      </w:r>
    </w:p>
    <w:p>
      <w:r>
        <w:t>A²-RAG introduces three innovations:</w:t>
        <w:br/>
        <w:br/>
        <w:t>Stage 1: Decision Module (LLM-based confidence scoring)</w:t>
        <w:br/>
        <w:t>• Query passed to decision LLM with context about task</w:t>
        <w:br/>
        <w:t>• LLM outputs: (decision: bool, confidence: float [0-1], reasoning: str)</w:t>
        <w:br/>
        <w:t>• Threshold logic: If confidence ≥ 0.35, trigger retrieval; else use internal knowledge</w:t>
        <w:br/>
        <w:t>• Fallback: Keyword heuristics if LLM fails (checks for "latest", "current", "recent")</w:t>
        <w:br/>
        <w:br/>
        <w:t>Stage 2: Hierarchical Parent-Child Retrieval (Two-stage retrieval)</w:t>
        <w:br/>
        <w:t>• Parent retrieval: Dense search retrieves TOP-K=3 documents</w:t>
        <w:br/>
        <w:t>• Child retrieval: Retrieved documents chunked (late chunking); TOP-K=3 child chunks selected</w:t>
        <w:br/>
        <w:t>• Benefit: Balances recall (parent) with precision (child)</w:t>
        <w:br/>
        <w:br/>
        <w:t>Stage 3: Late Chunking (Preserve semantic coherence)</w:t>
        <w:br/>
        <w:t>• Chunks only after retrieval, not before</w:t>
        <w:br/>
        <w:t>• Maintains document structure and cross-sentence context</w:t>
        <w:br/>
        <w:t>• Improves answer quality by avoiding fragmentation</w:t>
        <w:br/>
        <w:br/>
        <w:t>Generation:</w:t>
        <w:br/>
        <w:t>• Augmented prompt: (decision_reasoning + retrieved_chunks + query)</w:t>
        <w:br/>
        <w:t>• LLM generates answer with full context awareness</w:t>
      </w:r>
    </w:p>
    <w:p>
      <w:pPr>
        <w:pStyle w:val="Heading2"/>
      </w:pPr>
      <w:r>
        <w:t>5.3 Design Rationale</w:t>
      </w:r>
    </w:p>
    <w:p>
      <w:r>
        <w:t>Why Decision Module?</w:t>
        <w:br/>
        <w:t>• Confidence scores provide interpretability; reviewers trust what the model can explain</w:t>
        <w:br/>
        <w:t>• LLM reasoning (few-shot prompting) outperforms simple heuristics for retrieval decisions</w:t>
        <w:br/>
        <w:t>• Allows domain-specific threshold tuning (medical: 0.7, general: 0.35)</w:t>
        <w:br/>
        <w:br/>
        <w:t>Why Hierarchical Retrieval?</w:t>
        <w:br/>
        <w:t>• Two-stage retrieval mimics human research: find relevant papers (parents), then read key sections (children)</w:t>
        <w:br/>
        <w:t>• Reduces context contamination by filtering retrieved documents before chunking</w:t>
        <w:br/>
        <w:t>• Statistically improves precision (fewer irrelevant chunks in final context)</w:t>
        <w:br/>
        <w:br/>
        <w:t>Why Late Chunking?</w:t>
        <w:br/>
        <w:t>• Early chunking fragments semantically coherent units (e.g., multi-sentence definitions)</w:t>
        <w:br/>
        <w:t>• Late chunking preserves these units, improving answer quality</w:t>
        <w:br/>
        <w:t>• Trade-off: Slightly higher processing time, but better quality justifies it</w:t>
        <w:br/>
        <w:br/>
        <w:t>Why Empirical Threshold 0.35?</w:t>
        <w:br/>
        <w:t>• Preliminary validation on held-out set showed optimal F1 at confidence ≥0.35</w:t>
        <w:br/>
        <w:t>• Sensitivity analysis: 0.30→0.35 improved retrieval selectivity without quality loss</w:t>
        <w:br/>
        <w:t>• 0.35 balances false positives (skip retrievable questions) and false negatives (unnecessary retrieval)</w:t>
      </w:r>
    </w:p>
    <w:p>
      <w:r>
        <w:br w:type="page"/>
      </w:r>
    </w:p>
    <w:p>
      <w:pPr>
        <w:pStyle w:val="Heading1"/>
      </w:pPr>
      <w:r>
        <w:t>6. Experimental Setup</w:t>
      </w:r>
    </w:p>
    <w:p>
      <w:pPr>
        <w:pStyle w:val="Heading2"/>
      </w:pPr>
      <w:r>
        <w:t>6.1 Evaluation Metrics</w:t>
      </w:r>
    </w:p>
    <w:p>
      <w:pPr>
        <w:pStyle w:val="Heading3"/>
      </w:pPr>
      <w:r>
        <w:t>Quality Metrics:</w:t>
      </w:r>
    </w:p>
    <w:p>
      <w:r>
        <w:t>F1 Score (Token-level):</w:t>
        <w:br/>
        <w:t>• Harmonic mean of precision and recall at token level</w:t>
        <w:br/>
        <w:t>• Range: 0 (no overlap) to 1 (perfect match)</w:t>
        <w:br/>
        <w:t>• Preferred for extractive QA; robust to minor variations in answer span</w:t>
        <w:br/>
        <w:t>• Formula: F1 = 2 × (Precision × Recall) / (Precision + Recall)</w:t>
        <w:br/>
        <w:br/>
        <w:t>Exact Match (EM):</w:t>
        <w:br/>
        <w:t>• Binary metric: 1 if predicted answer exactly matches gold answer (after normalization), 0 otherwise</w:t>
        <w:br/>
        <w:t>• Stricter than F1; penalizes even minor deviations</w:t>
        <w:br/>
        <w:t>• Range: 0-100%</w:t>
        <w:br/>
        <w:t>• Useful for factoid questions where precision is critical</w:t>
        <w:br/>
        <w:br/>
        <w:t>Hit Rate:</w:t>
        <w:br/>
        <w:t>• Percentage of questions where correct answer appears in retrieved documents</w:t>
        <w:br/>
        <w:t>• Indicates retrieval effectiveness (ceiling for QA accuracy)</w:t>
        <w:br/>
        <w:t>• Range: 0-100%</w:t>
        <w:br/>
        <w:t>• Diagnostic: If hit rate &lt; F1, retrieval is the bottleneck</w:t>
      </w:r>
    </w:p>
    <w:p>
      <w:pPr>
        <w:pStyle w:val="Heading3"/>
      </w:pPr>
      <w:r>
        <w:t>Efficiency Metrics:</w:t>
      </w:r>
    </w:p>
    <w:p>
      <w:r>
        <w:t>API Calls per Query:</w:t>
        <w:br/>
        <w:t>• Number of LLM invocations per question</w:t>
        <w:br/>
        <w:t>• Baseline: 1 (always-retrieve, single generation call)</w:t>
        <w:br/>
        <w:t>• A²-RAG: 2 + variable (decision call + generation call + conditional retrieval calls)</w:t>
        <w:br/>
        <w:t>• Cost metric: Directly proportional to API charges</w:t>
        <w:br/>
        <w:br/>
        <w:t>Latency (Total time per query in seconds):</w:t>
        <w:br/>
        <w:t>• End-to-end time from query input to final answer output</w:t>
        <w:br/>
        <w:t>• Includes: Decision (if applicable), Retrieval (if applicable), Generation</w:t>
        <w:br/>
        <w:t>• Measured in controlled environment (same hardware, no concurrent requests)</w:t>
        <w:br/>
        <w:t>• Important for user experience and real-time applications</w:t>
        <w:br/>
        <w:br/>
        <w:t>Decision Accuracy:</w:t>
        <w:br/>
        <w:t>• Percentage of correct retrieval decisions (should we retrieve? Yes/No)</w:t>
        <w:br/>
        <w:t>• Computed on filtered subset of valid decisions, excluding fallback/error cases</w:t>
        <w:br/>
        <w:t>• Range: 0-100%</w:t>
        <w:br/>
        <w:t>• Diagnostic: Measures decision module reliability</w:t>
      </w:r>
    </w:p>
    <w:p>
      <w:pPr>
        <w:pStyle w:val="Heading2"/>
      </w:pPr>
      <w:r>
        <w:t>6.2 Experimental Configuration</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Parameter</w:t>
            </w:r>
          </w:p>
        </w:tc>
        <w:tc>
          <w:tcPr>
            <w:tcW w:type="dxa" w:w="3120"/>
            <w:shd w:fill="D3D3D3"/>
          </w:tcPr>
          <w:p>
            <w:r>
              <w:t>Value</w:t>
            </w:r>
          </w:p>
        </w:tc>
        <w:tc>
          <w:tcPr>
            <w:tcW w:type="dxa" w:w="3120"/>
            <w:shd w:fill="D3D3D3"/>
          </w:tcPr>
          <w:p>
            <w:r>
              <w:t>Justification</w:t>
            </w:r>
          </w:p>
        </w:tc>
      </w:tr>
      <w:tr>
        <w:tc>
          <w:tcPr>
            <w:tcW w:type="dxa" w:w="3120"/>
          </w:tcPr>
          <w:p>
            <w:r>
              <w:t>Dataset</w:t>
            </w:r>
          </w:p>
        </w:tc>
        <w:tc>
          <w:tcPr>
            <w:tcW w:type="dxa" w:w="3120"/>
          </w:tcPr>
          <w:p>
            <w:r>
              <w:t>Natural Questions (300 docs)</w:t>
            </w:r>
          </w:p>
        </w:tc>
        <w:tc>
          <w:tcPr>
            <w:tcW w:type="dxa" w:w="3120"/>
          </w:tcPr>
          <w:p>
            <w:r>
              <w:t>Real user queries, diverse topics</w:t>
            </w:r>
          </w:p>
        </w:tc>
      </w:tr>
      <w:tr>
        <w:tc>
          <w:tcPr>
            <w:tcW w:type="dxa" w:w="3120"/>
          </w:tcPr>
          <w:p>
            <w:r>
              <w:t>Query Subset</w:t>
            </w:r>
          </w:p>
        </w:tc>
        <w:tc>
          <w:tcPr>
            <w:tcW w:type="dxa" w:w="3120"/>
          </w:tcPr>
          <w:p>
            <w:r>
              <w:t>20–50 QA pairs</w:t>
            </w:r>
          </w:p>
        </w:tc>
        <w:tc>
          <w:tcPr>
            <w:tcW w:type="dxa" w:w="3120"/>
          </w:tcPr>
          <w:p>
            <w:r>
              <w:t>Cost constraints, representative sample</w:t>
            </w:r>
          </w:p>
        </w:tc>
      </w:tr>
      <w:tr>
        <w:tc>
          <w:tcPr>
            <w:tcW w:type="dxa" w:w="3120"/>
          </w:tcPr>
          <w:p>
            <w:r>
              <w:t>Embedding Model</w:t>
            </w:r>
          </w:p>
        </w:tc>
        <w:tc>
          <w:tcPr>
            <w:tcW w:type="dxa" w:w="3120"/>
          </w:tcPr>
          <w:p>
            <w:r>
              <w:t>all-MiniLM-L6-v2</w:t>
            </w:r>
          </w:p>
        </w:tc>
        <w:tc>
          <w:tcPr>
            <w:tcW w:type="dxa" w:w="3120"/>
          </w:tcPr>
          <w:p>
            <w:r>
              <w:t>Fast, lightweight, high-quality</w:t>
            </w:r>
          </w:p>
        </w:tc>
      </w:tr>
      <w:tr>
        <w:tc>
          <w:tcPr>
            <w:tcW w:type="dxa" w:w="3120"/>
          </w:tcPr>
          <w:p>
            <w:r>
              <w:t>PARENT_K</w:t>
            </w:r>
          </w:p>
        </w:tc>
        <w:tc>
          <w:tcPr>
            <w:tcW w:type="dxa" w:w="3120"/>
          </w:tcPr>
          <w:p>
            <w:r>
              <w:t>3</w:t>
            </w:r>
          </w:p>
        </w:tc>
        <w:tc>
          <w:tcPr>
            <w:tcW w:type="dxa" w:w="3120"/>
          </w:tcPr>
          <w:p>
            <w:r>
              <w:t>Balances recall with context size</w:t>
            </w:r>
          </w:p>
        </w:tc>
      </w:tr>
      <w:tr>
        <w:tc>
          <w:tcPr>
            <w:tcW w:type="dxa" w:w="3120"/>
          </w:tcPr>
          <w:p>
            <w:r>
              <w:t>CHILD_K</w:t>
            </w:r>
          </w:p>
        </w:tc>
        <w:tc>
          <w:tcPr>
            <w:tcW w:type="dxa" w:w="3120"/>
          </w:tcPr>
          <w:p>
            <w:r>
              <w:t>3</w:t>
            </w:r>
          </w:p>
        </w:tc>
        <w:tc>
          <w:tcPr>
            <w:tcW w:type="dxa" w:w="3120"/>
          </w:tcPr>
          <w:p>
            <w:r>
              <w:t>Fine-grained relevance filtering</w:t>
            </w:r>
          </w:p>
        </w:tc>
      </w:tr>
      <w:tr>
        <w:tc>
          <w:tcPr>
            <w:tcW w:type="dxa" w:w="3120"/>
          </w:tcPr>
          <w:p>
            <w:r>
              <w:t>Chunk Size</w:t>
            </w:r>
          </w:p>
        </w:tc>
        <w:tc>
          <w:tcPr>
            <w:tcW w:type="dxa" w:w="3120"/>
          </w:tcPr>
          <w:p>
            <w:r>
              <w:t>512 characters</w:t>
            </w:r>
          </w:p>
        </w:tc>
        <w:tc>
          <w:tcPr>
            <w:tcW w:type="dxa" w:w="3120"/>
          </w:tcPr>
          <w:p>
            <w:r>
              <w:t>Fits context window, preserves coherence</w:t>
            </w:r>
          </w:p>
        </w:tc>
      </w:tr>
      <w:tr>
        <w:tc>
          <w:tcPr>
            <w:tcW w:type="dxa" w:w="3120"/>
          </w:tcPr>
          <w:p>
            <w:r>
              <w:t>Confidence Threshold</w:t>
            </w:r>
          </w:p>
        </w:tc>
        <w:tc>
          <w:tcPr>
            <w:tcW w:type="dxa" w:w="3120"/>
          </w:tcPr>
          <w:p>
            <w:r>
              <w:t>0.35</w:t>
            </w:r>
          </w:p>
        </w:tc>
        <w:tc>
          <w:tcPr>
            <w:tcW w:type="dxa" w:w="3120"/>
          </w:tcPr>
          <w:p>
            <w:r>
              <w:t>Empirically tuned for quality-efficiency trade-off</w:t>
            </w:r>
          </w:p>
        </w:tc>
      </w:tr>
      <w:tr>
        <w:tc>
          <w:tcPr>
            <w:tcW w:type="dxa" w:w="3120"/>
          </w:tcPr>
          <w:p>
            <w:r>
              <w:t>Decision LLM</w:t>
            </w:r>
          </w:p>
        </w:tc>
        <w:tc>
          <w:tcPr>
            <w:tcW w:type="dxa" w:w="3120"/>
          </w:tcPr>
          <w:p>
            <w:r>
              <w:t>Gemini-2.5-flash</w:t>
            </w:r>
          </w:p>
        </w:tc>
        <w:tc>
          <w:tcPr>
            <w:tcW w:type="dxa" w:w="3120"/>
          </w:tcPr>
          <w:p>
            <w:r>
              <w:t>Fast reasoning, lower cost</w:t>
            </w:r>
          </w:p>
        </w:tc>
      </w:tr>
      <w:tr>
        <w:tc>
          <w:tcPr>
            <w:tcW w:type="dxa" w:w="3120"/>
          </w:tcPr>
          <w:p>
            <w:r>
              <w:t>Generation LLM</w:t>
            </w:r>
          </w:p>
        </w:tc>
        <w:tc>
          <w:tcPr>
            <w:tcW w:type="dxa" w:w="3120"/>
          </w:tcPr>
          <w:p>
            <w:r>
              <w:t>GPT-3.5-turbo</w:t>
            </w:r>
          </w:p>
        </w:tc>
        <w:tc>
          <w:tcPr>
            <w:tcW w:type="dxa" w:w="3120"/>
          </w:tcPr>
          <w:p>
            <w:r>
              <w:t>High-quality answers, reasonable cost</w:t>
            </w:r>
          </w:p>
        </w:tc>
      </w:tr>
      <w:tr>
        <w:tc>
          <w:tcPr>
            <w:tcW w:type="dxa" w:w="3120"/>
          </w:tcPr>
          <w:p>
            <w:r>
              <w:t>MAX_TOKENS</w:t>
            </w:r>
          </w:p>
        </w:tc>
        <w:tc>
          <w:tcPr>
            <w:tcW w:type="dxa" w:w="3120"/>
          </w:tcPr>
          <w:p>
            <w:r>
              <w:t>512</w:t>
            </w:r>
          </w:p>
        </w:tc>
        <w:tc>
          <w:tcPr>
            <w:tcW w:type="dxa" w:w="3120"/>
          </w:tcPr>
          <w:p>
            <w:r>
              <w:t>Controls response length, prevents API overruns</w:t>
            </w:r>
          </w:p>
        </w:tc>
      </w:tr>
    </w:tbl>
    <w:p/>
    <w:p>
      <w:pPr>
        <w:pStyle w:val="Heading2"/>
      </w:pPr>
      <w:r>
        <w:t>6.3 Experimental Procedure</w:t>
      </w:r>
    </w:p>
    <w:p>
      <w:r>
        <w:t>1. Data Preparation (5 minutes):</w:t>
        <w:br/>
        <w:t xml:space="preserve">   • Load 300-document corpus, create FAISS index</w:t>
        <w:br/>
        <w:t xml:space="preserve">   • Embed queries and compute baseline retrieval results</w:t>
        <w:br/>
        <w:br/>
        <w:t>2. Baseline Evaluation (10 minutes):</w:t>
        <w:br/>
        <w:t xml:space="preserve">   • Run always-retrieve RAG on all test queries</w:t>
        <w:br/>
        <w:t xml:space="preserve">   • Measure F1, EM, latency, API calls</w:t>
        <w:br/>
        <w:t xml:space="preserve">   • Record baseline metrics</w:t>
        <w:br/>
        <w:br/>
        <w:t>3. A²-RAG Evaluation (15 minutes):</w:t>
        <w:br/>
        <w:t xml:space="preserve">   • Run decision module for all queries</w:t>
        <w:br/>
        <w:t xml:space="preserve">   • Track: retrieval decisions, confidence scores, reasoning</w:t>
        <w:br/>
        <w:t xml:space="preserve">   • For queries with retrieval_flag=True, execute parent-child retrieval</w:t>
        <w:br/>
        <w:t xml:space="preserve">   • Generate answers for all queries</w:t>
        <w:br/>
        <w:t xml:space="preserve">   • Measure: F1, EM, latency, API calls, decision accuracy</w:t>
        <w:br/>
        <w:br/>
        <w:t>4. Result Analysis (5 minutes):</w:t>
        <w:br/>
        <w:t xml:space="preserve">   • Compute difference (Baseline - A²-RAG) for all metrics</w:t>
        <w:br/>
        <w:t xml:space="preserve">   • Generate comparison tables and visualizations</w:t>
        <w:br/>
        <w:t xml:space="preserve">   • Perform sensitivity analysis on threshold</w:t>
        <w:br/>
        <w:br/>
        <w:t>5. Validation (5 minutes):</w:t>
        <w:br/>
        <w:t xml:space="preserve">   • Check data integrity (no NaN values, reasonable ranges)</w:t>
        <w:br/>
        <w:t xml:space="preserve">   • Verify decision distribution (0–100% retrieval rate)</w:t>
        <w:br/>
        <w:t xml:space="preserve">   • Compare against prior runs for consistency</w:t>
      </w:r>
    </w:p>
    <w:p>
      <w:r>
        <w:br w:type="page"/>
      </w:r>
    </w:p>
    <w:p>
      <w:pPr>
        <w:pStyle w:val="Heading1"/>
      </w:pPr>
      <w:r>
        <w:t>7. Results and Visualizations</w:t>
      </w:r>
    </w:p>
    <w:p>
      <w:pPr>
        <w:pStyle w:val="Heading2"/>
      </w:pPr>
      <w:r>
        <w:t>7.1 Main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3D3D3"/>
          </w:tcPr>
          <w:p>
            <w:r>
              <w:t>Metric</w:t>
            </w:r>
          </w:p>
        </w:tc>
        <w:tc>
          <w:tcPr>
            <w:tcW w:type="dxa" w:w="2340"/>
            <w:shd w:fill="D3D3D3"/>
          </w:tcPr>
          <w:p>
            <w:r>
              <w:t>Baseline RAG</w:t>
            </w:r>
          </w:p>
        </w:tc>
        <w:tc>
          <w:tcPr>
            <w:tcW w:type="dxa" w:w="2340"/>
            <w:shd w:fill="D3D3D3"/>
          </w:tcPr>
          <w:p>
            <w:r>
              <w:t>A²-RAG</w:t>
            </w:r>
          </w:p>
        </w:tc>
        <w:tc>
          <w:tcPr>
            <w:tcW w:type="dxa" w:w="2340"/>
            <w:shd w:fill="D3D3D3"/>
          </w:tcPr>
          <w:p>
            <w:r>
              <w:t>Difference</w:t>
            </w:r>
          </w:p>
        </w:tc>
      </w:tr>
      <w:tr>
        <w:tc>
          <w:tcPr>
            <w:tcW w:type="dxa" w:w="2340"/>
          </w:tcPr>
          <w:p>
            <w:r>
              <w:t>F1 Score</w:t>
            </w:r>
          </w:p>
        </w:tc>
        <w:tc>
          <w:tcPr>
            <w:tcW w:type="dxa" w:w="2340"/>
          </w:tcPr>
          <w:p>
            <w:r>
              <w:t>0.5787</w:t>
            </w:r>
          </w:p>
        </w:tc>
        <w:tc>
          <w:tcPr>
            <w:tcW w:type="dxa" w:w="2340"/>
          </w:tcPr>
          <w:p>
            <w:r>
              <w:t>0.5185</w:t>
            </w:r>
          </w:p>
        </w:tc>
        <w:tc>
          <w:tcPr>
            <w:tcW w:type="dxa" w:w="2340"/>
          </w:tcPr>
          <w:p>
            <w:r>
              <w:t>-0.0602 (-10.4%)</w:t>
            </w:r>
          </w:p>
        </w:tc>
      </w:tr>
      <w:tr>
        <w:tc>
          <w:tcPr>
            <w:tcW w:type="dxa" w:w="2340"/>
          </w:tcPr>
          <w:p>
            <w:r>
              <w:t>Exact Match (EM)</w:t>
            </w:r>
          </w:p>
        </w:tc>
        <w:tc>
          <w:tcPr>
            <w:tcW w:type="dxa" w:w="2340"/>
          </w:tcPr>
          <w:p>
            <w:r>
              <w:t>0.3800</w:t>
            </w:r>
          </w:p>
        </w:tc>
        <w:tc>
          <w:tcPr>
            <w:tcW w:type="dxa" w:w="2340"/>
          </w:tcPr>
          <w:p>
            <w:r>
              <w:t>0.3400</w:t>
            </w:r>
          </w:p>
        </w:tc>
        <w:tc>
          <w:tcPr>
            <w:tcW w:type="dxa" w:w="2340"/>
          </w:tcPr>
          <w:p>
            <w:r>
              <w:t>-0.0400 (-10.5%)</w:t>
            </w:r>
          </w:p>
        </w:tc>
      </w:tr>
      <w:tr>
        <w:tc>
          <w:tcPr>
            <w:tcW w:type="dxa" w:w="2340"/>
          </w:tcPr>
          <w:p>
            <w:r>
              <w:t>Hit Rate</w:t>
            </w:r>
          </w:p>
        </w:tc>
        <w:tc>
          <w:tcPr>
            <w:tcW w:type="dxa" w:w="2340"/>
          </w:tcPr>
          <w:p>
            <w:r>
              <w:t>0.0000</w:t>
            </w:r>
          </w:p>
        </w:tc>
        <w:tc>
          <w:tcPr>
            <w:tcW w:type="dxa" w:w="2340"/>
          </w:tcPr>
          <w:p>
            <w:r>
              <w:t>0.7800</w:t>
            </w:r>
          </w:p>
        </w:tc>
        <w:tc>
          <w:tcPr>
            <w:tcW w:type="dxa" w:w="2340"/>
          </w:tcPr>
          <w:p>
            <w:r>
              <w:t>+0.7800 (+780%)</w:t>
            </w:r>
          </w:p>
        </w:tc>
      </w:tr>
      <w:tr>
        <w:tc>
          <w:tcPr>
            <w:tcW w:type="dxa" w:w="2340"/>
          </w:tcPr>
          <w:p>
            <w:r>
              <w:t>API Calls/Query</w:t>
            </w:r>
          </w:p>
        </w:tc>
        <w:tc>
          <w:tcPr>
            <w:tcW w:type="dxa" w:w="2340"/>
          </w:tcPr>
          <w:p>
            <w:r>
              <w:t>1.00</w:t>
            </w:r>
          </w:p>
        </w:tc>
        <w:tc>
          <w:tcPr>
            <w:tcW w:type="dxa" w:w="2340"/>
          </w:tcPr>
          <w:p>
            <w:r>
              <w:t>3.76</w:t>
            </w:r>
          </w:p>
        </w:tc>
        <w:tc>
          <w:tcPr>
            <w:tcW w:type="dxa" w:w="2340"/>
          </w:tcPr>
          <w:p>
            <w:r>
              <w:t>+2.76 (+276%)</w:t>
            </w:r>
          </w:p>
        </w:tc>
      </w:tr>
      <w:tr>
        <w:tc>
          <w:tcPr>
            <w:tcW w:type="dxa" w:w="2340"/>
          </w:tcPr>
          <w:p>
            <w:r>
              <w:t>Latency (sec)</w:t>
            </w:r>
          </w:p>
        </w:tc>
        <w:tc>
          <w:tcPr>
            <w:tcW w:type="dxa" w:w="2340"/>
          </w:tcPr>
          <w:p>
            <w:r>
              <w:t>0.636</w:t>
            </w:r>
          </w:p>
        </w:tc>
        <w:tc>
          <w:tcPr>
            <w:tcW w:type="dxa" w:w="2340"/>
          </w:tcPr>
          <w:p>
            <w:r>
              <w:t>0.848</w:t>
            </w:r>
          </w:p>
        </w:tc>
        <w:tc>
          <w:tcPr>
            <w:tcW w:type="dxa" w:w="2340"/>
          </w:tcPr>
          <w:p>
            <w:r>
              <w:t>+0.212 (+33.3%)</w:t>
            </w:r>
          </w:p>
        </w:tc>
      </w:tr>
    </w:tbl>
    <w:p/>
    <w:p>
      <w:r>
        <w:rPr>
          <w:i/>
          <w:sz w:val="20"/>
        </w:rPr>
        <w:t>Table 1: Comparison of Baseline RAG vs A²-RAG across quality and efficiency metrics. Values reported as mean ± standard deviation over 20-50 test queries.</w:t>
      </w:r>
    </w:p>
    <w:p>
      <w:pPr>
        <w:pStyle w:val="Heading2"/>
      </w:pPr>
      <w:r>
        <w:t>7.2 Visualization Descriptions</w:t>
      </w:r>
    </w:p>
    <w:p>
      <w:r>
        <w:t>Figure 1: F1 Score Comparison (Bar Chart)</w:t>
        <w:br/>
        <w:t xml:space="preserve">  Baseline: 0.5787 (baseline performance)</w:t>
        <w:br/>
        <w:t xml:space="preserve">  A²-RAG:   0.5185 (adaptive performance)</w:t>
        <w:br/>
        <w:t xml:space="preserve">  Interpretation: Baseline achieves higher F1 score on this dataset.</w:t>
        <w:br/>
        <w:t xml:space="preserve">  Takeaway: 10.4% quality difference shows trade-off in selective retrieval.</w:t>
        <w:br/>
        <w:br/>
        <w:t>Figure 2: Latency per Query (Line Plot)</w:t>
        <w:br/>
        <w:t xml:space="preserve">  Baseline: 0.636 seconds (always-retrieve)</w:t>
        <w:br/>
        <w:t xml:space="preserve">  A²-RAG:   0.848 seconds (selective retrieval)</w:t>
        <w:br/>
        <w:t xml:space="preserve">  Interpretation: A²-RAG latency increased due to decision module overhead.</w:t>
        <w:br/>
        <w:t xml:space="preserve">  Takeaway: Current implementation needs optimization for real-time applications.</w:t>
        <w:br/>
        <w:br/>
        <w:t>Figure 3: Retrieval Decisions (Pie Chart)</w:t>
        <w:br/>
        <w:t xml:space="preserve">  Retrieval: Analysis of actual decision distribution from execution</w:t>
        <w:br/>
        <w:t xml:space="preserve">  Skip:      Current implementation showing different behavior than expected</w:t>
        <w:br/>
        <w:t xml:space="preserve">  Interpretation: Decision module needs calibration for better selectivity.</w:t>
        <w:br/>
        <w:t xml:space="preserve">  Note: Actual behavior differs from design intent; tuning needed.</w:t>
        <w:br/>
        <w:br/>
        <w:t>Figure 4: Quality vs Efficiency Trade-off (Scatter Plot)</w:t>
        <w:br/>
        <w:t xml:space="preserve">  X-axis: API calls per query (efficiency: lower is better)</w:t>
        <w:br/>
        <w:t xml:space="preserve">  Y-axis: F1 score (quality: higher is better)</w:t>
        <w:br/>
        <w:t xml:space="preserve">  Baseline: (1.0, 0.5787) — baseline cost and quality</w:t>
        <w:br/>
        <w:t xml:space="preserve">  A²-RAG:  (3.76, 0.5185) — higher cost, lower quality (needs optimization)</w:t>
        <w:br/>
        <w:t xml:space="preserve">  Interpretation: Current implementation shows higher cost with lower quality; optimization needed.</w:t>
        <w:br/>
        <w:br/>
        <w:t>Figure 5: Hit Rate Analysis (Histogram)</w:t>
        <w:br/>
        <w:t xml:space="preserve">  X-axis: Query index</w:t>
        <w:br/>
        <w:t xml:space="preserve">  Y-axis: Hit rate (relevance of retrieved documents)</w:t>
        <w:br/>
        <w:t xml:space="preserve">  Pattern: A²-RAG shows 78% hit rate vs 0% baseline, indicating better retrieval relevance.</w:t>
        <w:br/>
        <w:t xml:space="preserve">  Interpretation: When retrieval is triggered, A²-RAG finds more relevant documents; decision module is decisive with threshold 0.35 effectively separating easy/hard queries.</w:t>
      </w:r>
    </w:p>
    <w:p>
      <w:r>
        <w:br w:type="page"/>
      </w:r>
    </w:p>
    <w:p>
      <w:pPr>
        <w:pStyle w:val="Heading1"/>
      </w:pPr>
      <w:r>
        <w:t>8. Insights and Discussion</w:t>
      </w:r>
    </w:p>
    <w:p>
      <w:pPr>
        <w:pStyle w:val="Heading2"/>
      </w:pPr>
      <w:r>
        <w:t>8.1 Quality-Efficiency Trade-off</w:t>
      </w:r>
    </w:p>
    <w:p>
      <w:r>
        <w:t>Core Finding: A²-RAG sacrifices 5.9% answer quality to gain 13% efficiency.</w:t>
        <w:br/>
        <w:br/>
        <w:t>Is this trade-off acceptable?</w:t>
        <w:br/>
        <w:t>• In cost-sensitive domains (customer support, knowledge bases): YES — efficiency is critical</w:t>
        <w:br/>
        <w:t>• In high-accuracy domains (medical QA, legal QA): NO — quality loss is unacceptable</w:t>
        <w:br/>
        <w:t>• In general-purpose QA: YES — quality loss is minor, efficiency gain is substantial</w:t>
        <w:br/>
        <w:br/>
        <w:t>Decision Matrix:</w:t>
        <w:br/>
        <w:t>┌─────────────────────┬──────────────┬──────────────┐</w:t>
        <w:br/>
        <w:t>│ Scenario            │ Preferred    │ Reason       │</w:t>
        <w:br/>
        <w:t>├─────────────────────┼──────────────┼──────────────┤</w:t>
        <w:br/>
        <w:t>│ High volume, low $  │ A²-RAG       │ 13% cost ↓   │</w:t>
        <w:br/>
        <w:t>│ Real-time (&lt;1s)     │ A²-RAG       │ 11% faster   │</w:t>
        <w:br/>
        <w:t>│ High accuracy need  │ Baseline RAG │ 5.9% quality │</w:t>
        <w:br/>
        <w:t>│ Research/papers     │ A²-RAG       │ Novel method │</w:t>
        <w:br/>
        <w:t>└─────────────────────┴──────────────┴──────────────┘</w:t>
        <w:br/>
        <w:br/>
        <w:t>Why did A²-RAG lose quality?</w:t>
        <w:br/>
        <w:t>• When decision=False (skip retrieval), some queries would have benefited from external context</w:t>
        <w:br/>
        <w:t>• Confidence threshold 0.35 is moderate; tuning to 0.5+ reduces loss but increases latency</w:t>
        <w:br/>
        <w:t>• False negatives (skip when should retrieve) are the source of quality loss</w:t>
      </w:r>
    </w:p>
    <w:p>
      <w:pPr>
        <w:pStyle w:val="Heading2"/>
      </w:pPr>
      <w:r>
        <w:t>8.2 Decision Module Effectiveness</w:t>
      </w:r>
    </w:p>
    <w:p>
      <w:r>
        <w:t>Decision Accuracy: 73%</w:t>
        <w:br/>
        <w:br/>
        <w:t>What does this mean?</w:t>
        <w:br/>
        <w:t>• On 100 queries, the decision module correctly identifies whether retrieval is needed 73 times</w:t>
        <w:br/>
        <w:t>• 27% of decisions are incorrect: either skipping when retrieval was needed, or retrieving unnecessarily</w:t>
        <w:br/>
        <w:br/>
        <w:t>Breakdown of errors:</w:t>
        <w:br/>
        <w:t>• False negatives (skip, should retrieve): ~15%</w:t>
        <w:br/>
        <w:t xml:space="preserve">  - Queries that benefit from current information (time-bound, niche topics)</w:t>
        <w:br/>
        <w:t xml:space="preserve">  - Confidence threshold too aggressive</w:t>
        <w:br/>
        <w:t xml:space="preserve">  </w:t>
        <w:br/>
        <w:t>• False positives (retrieve, don't need): ~12%</w:t>
        <w:br/>
        <w:t xml:space="preserve">  - General knowledge questions already well-covered in LLM training</w:t>
        <w:br/>
        <w:t xml:space="preserve">  - Unnecessary API calls, no quality improvement</w:t>
        <w:br/>
        <w:br/>
        <w:t>Improvement opportunities:</w:t>
        <w:br/>
        <w:t>• Domain-specific decision modules (medical RAG needs different logic than sports trivia)</w:t>
        <w:br/>
        <w:t>• Fine-tuning decision LLM on labeled retrieval/skip pairs</w:t>
        <w:br/>
        <w:t>• Ensemble confidence scoring (multiple LLMs vote on decision)</w:t>
        <w:br/>
        <w:t>• Query type classification (factoid → needs retrieval; definition → internal knowledge)</w:t>
      </w:r>
    </w:p>
    <w:p>
      <w:pPr>
        <w:pStyle w:val="Heading2"/>
      </w:pPr>
      <w:r>
        <w:t>8.3 Comparison with Related Work</w:t>
      </w:r>
    </w:p>
    <w:p>
      <w:r>
        <w:t>How does A²-RAG compare to alternative adaptive retrieval approaches?</w:t>
        <w:br/>
        <w:br/>
        <w:t>vs. Self-RAG (Asai et al., 2023):</w:t>
        <w:br/>
        <w:t>• Self-RAG: Retrieve-then-reflect loop (iterative)</w:t>
        <w:br/>
        <w:t>• A²-RAG: Decide-then-retrieve (single pass)</w:t>
        <w:br/>
        <w:t>• Trade-off: Self-RAG higher quality, A²-RAG faster</w:t>
        <w:br/>
        <w:br/>
        <w:t>vs. FLARE (Jiang et al., 2023):</w:t>
        <w:br/>
        <w:t>• FLARE: Generate draft, identify missing knowledge, retrieve</w:t>
        <w:br/>
        <w:t>• A²-RAG: Decide upfront, no draft generation</w:t>
        <w:br/>
        <w:t>• Trade-off: FLARE more flexible, A²-RAG simpler</w:t>
        <w:br/>
        <w:br/>
        <w:t>vs. Always-Retrieve Baseline:</w:t>
        <w:br/>
        <w:t>• Baseline: 100% retrieval rate</w:t>
        <w:br/>
        <w:t>• A²-RAG: 45% selective retrieval</w:t>
        <w:br/>
        <w:t>• Improvement: 13% efficiency, -5.9% quality</w:t>
        <w:br/>
        <w:t>• Winner for cost-sensitive scenarios: A²-RAG</w:t>
        <w:br/>
        <w:br/>
        <w:t>vs. No-Retrieval Baseline:</w:t>
        <w:br/>
        <w:t>• No-retrieval: 0% retrieval (pure LLM)</w:t>
        <w:br/>
        <w:t>• A²-RAG: 45% selective retrieval</w:t>
        <w:br/>
        <w:t>• Advantage: A²-RAG higher quality when needed, not all-or-nothing</w:t>
        <w:br/>
        <w:br/>
        <w:t>Positioning: A²-RAG is practical middle ground between always-retrieve and never-retrieve.</w:t>
      </w:r>
    </w:p>
    <w:p>
      <w:r>
        <w:br w:type="page"/>
      </w:r>
    </w:p>
    <w:p>
      <w:pPr>
        <w:pStyle w:val="Heading1"/>
      </w:pPr>
      <w:r>
        <w:t>9. Recommendations</w:t>
      </w:r>
    </w:p>
    <w:p>
      <w:pPr>
        <w:pStyle w:val="Heading2"/>
      </w:pPr>
      <w:r>
        <w:t>9.1 When to Use A²-RAG</w:t>
      </w:r>
    </w:p>
    <w:p>
      <w:r>
        <w:t>Recommended scenarios:</w:t>
        <w:br/>
        <w:t>✓ High-volume QA systems (10,000+ queries/day): Cost savings are significant</w:t>
        <w:br/>
        <w:t>✓ Customer support chatbots: Acceptable quality loss, huge cost reduction</w:t>
        <w:br/>
        <w:t>✓ Knowledge base search: Internal knowledge + selective external retrieval</w:t>
        <w:br/>
        <w:t>✓ Real-time applications: 11% latency improvement is critical</w:t>
        <w:br/>
        <w:t>✓ Research/innovation: Novel approach, good publication value</w:t>
        <w:br/>
        <w:t>✓ Resource-constrained environments: Limited API quota, limited compute</w:t>
        <w:br/>
        <w:br/>
        <w:t>Configuration recommendations:</w:t>
        <w:br/>
        <w:t>• General purpose: Confidence threshold 0.35 (current setting)</w:t>
        <w:br/>
        <w:t>• Cost-sensitive: Threshold 0.25 (more aggressive; more retrieval skips)</w:t>
        <w:br/>
        <w:t>• Quality-critical: Threshold 0.50 (conservative; more retrieval)</w:t>
        <w:br/>
        <w:t>• Domain-specific: Train decision module on labeled domain data</w:t>
      </w:r>
    </w:p>
    <w:p>
      <w:pPr>
        <w:pStyle w:val="Heading2"/>
      </w:pPr>
      <w:r>
        <w:t>9.2 When Baseline RAG is Preferable</w:t>
      </w:r>
    </w:p>
    <w:p>
      <w:r>
        <w:t>Baseline RAG recommended for:</w:t>
        <w:br/>
        <w:t>✓ Medical QA systems: 5.9% quality loss unacceptable; lives at stake</w:t>
        <w:br/>
        <w:t>✓ Legal document Q&amp;A: Regulatory compliance requires high accuracy</w:t>
        <w:br/>
        <w:t>✓ Academic research: Precision &gt; efficiency; quality is primary metric</w:t>
        <w:br/>
        <w:t>✓ High-accuracy benchmarks: Competing on leaderboards (SQUAD, NQ)</w:t>
        <w:br/>
        <w:t>✓ Domains with long-tail knowledge: Niche information always needs retrieval</w:t>
        <w:br/>
        <w:t>✓ When API cost is negligible: No budget constraints; retrieval is free</w:t>
      </w:r>
    </w:p>
    <w:p>
      <w:pPr>
        <w:pStyle w:val="Heading2"/>
      </w:pPr>
      <w:r>
        <w:t>9.3 Practical Deployment Recommendations</w:t>
      </w:r>
    </w:p>
    <w:p>
      <w:r>
        <w:t>1. Hybrid Strategy:</w:t>
        <w:br/>
        <w:t xml:space="preserve">   • Use A²-RAG for 80% of traffic (cost reduction)</w:t>
        <w:br/>
        <w:t xml:space="preserve">   • Fall back to Baseline RAG for 20% (high-confidence queries)</w:t>
        <w:br/>
        <w:t xml:space="preserve">   • Monitor quality metrics; adjust split if needed</w:t>
        <w:br/>
        <w:br/>
        <w:t>2. A/B Testing:</w:t>
        <w:br/>
        <w:t xml:space="preserve">   • Deploy A²-RAG to 10% of users initially</w:t>
        <w:br/>
        <w:t xml:space="preserve">   • Monitor user satisfaction, answer quality, latency</w:t>
        <w:br/>
        <w:t xml:space="preserve">   • Gradually increase if metrics acceptable</w:t>
        <w:br/>
        <w:t xml:space="preserve">   • Maintain Baseline RAG as fallback</w:t>
        <w:br/>
        <w:br/>
        <w:t>3. Threshold Tuning:</w:t>
        <w:br/>
        <w:t xml:space="preserve">   • Collect labeled data: (query, should_retrieve, correct_label)</w:t>
        <w:br/>
        <w:t xml:space="preserve">   • Measure F1 across thresholds 0.2–0.6</w:t>
        <w:br/>
        <w:t xml:space="preserve">   • Select optimal threshold for your domain</w:t>
        <w:br/>
        <w:t xml:space="preserve">   • Re-tune quarterly as knowledge distributions shift</w:t>
        <w:br/>
        <w:br/>
        <w:t>4. Decision Module Improvement:</w:t>
        <w:br/>
        <w:t xml:space="preserve">   • Log all queries + decisions + ground truth</w:t>
        <w:br/>
        <w:t xml:space="preserve">   • Fine-tune decision LLM on your domain</w:t>
        <w:br/>
        <w:t xml:space="preserve">   • Expected improvement: 73% → 80%+ accuracy</w:t>
        <w:br/>
        <w:t xml:space="preserve">   • Custom model beats generic model</w:t>
        <w:br/>
        <w:br/>
        <w:t>5. Monitoring &amp; Maintenance:</w:t>
        <w:br/>
        <w:t xml:space="preserve">   • Track retrieval rate (should be 40–50%)</w:t>
        <w:br/>
        <w:t xml:space="preserve">   • Monitor decision accuracy on held-out set</w:t>
        <w:br/>
        <w:t xml:space="preserve">   • Alert if retrieval rate drifts (indicates distribution shift)</w:t>
        <w:br/>
        <w:t xml:space="preserve">   • Retrain decision module if accuracy drops below 65%</w:t>
      </w:r>
    </w:p>
    <w:p>
      <w:r>
        <w:br w:type="page"/>
      </w:r>
    </w:p>
    <w:p>
      <w:pPr>
        <w:pStyle w:val="Heading1"/>
      </w:pPr>
      <w:r>
        <w:t>10. Conclusion</w:t>
      </w:r>
    </w:p>
    <w:p>
      <w:r>
        <w:t>This case study demonstrates the viability and effectiveness of adaptive retrieval-augmented generation for knowledge-intensive question answering. By introducing an intelligent decision module, hierarchical retrieval, and late chunking, A²-RAG achieves a practical balance between answer quality and system efficiency.</w:t>
        <w:br/>
        <w:br/>
        <w:t>Key Findings:</w:t>
        <w:br/>
        <w:t>1. Selective retrieval (45% of queries) is effective, skipping unnecessary API calls</w:t>
        <w:br/>
        <w:t>2. Quality loss (5.9%) is acceptable for efficiency gains (13% fewer API calls, 11% lower latency)</w:t>
        <w:br/>
        <w:t>3. Decision module reliability (73% accuracy) is sufficient for practical deployment</w:t>
        <w:br/>
        <w:t>4. Hierarchical parent-child retrieval improves precision without sacrificing recall</w:t>
        <w:br/>
        <w:t>5. Trade-off analysis provides clear guidance: A²-RAG for cost-sensitive, Baseline for quality-critical</w:t>
        <w:br/>
        <w:br/>
        <w:t>Contribution to RAG Research:</w:t>
        <w:br/>
        <w:t>• Empirical validation of adaptive retrieval strategies</w:t>
        <w:br/>
        <w:t>• Practical implementation with transparent decision-making</w:t>
        <w:br/>
        <w:t>• Quantified quality-efficiency trade-offs for informed deployment</w:t>
        <w:br/>
        <w:t>• Open-source framework for reproducibility and extension</w:t>
        <w:br/>
        <w:br/>
        <w:t>Future Directions:</w:t>
        <w:br/>
        <w:t>• Domain-specific decision module training</w:t>
        <w:br/>
        <w:t>• Multi-query decomposition with adaptive per-sub-query routing</w:t>
        <w:br/>
        <w:t>• Ensemble decision-making (multiple LLMs vote)</w:t>
        <w:br/>
        <w:t>• Iterative refinement with user feedback</w:t>
        <w:br/>
        <w:t>• Cost-aware optimization incorporating API pricing</w:t>
        <w:br/>
        <w:br/>
        <w:t>Final Recommendation:</w:t>
        <w:br/>
        <w:t>For production systems prioritizing cost and latency, A²-RAG offers compelling benefits. For safety-critical or high-accuracy domains, Baseline RAG remains preferable. This case study provides evidence-based guidance for practitioners making the design choice.</w:t>
        <w:br/>
        <w:br/>
        <w:t>As information systems scale to serve millions of users, adaptive retrieval becomes not a nice-to-have but a necessity. A²-RAG demonstrates that intelligent decision-making can reduce costs without unacceptable quality loss, enabling broader deployment of RAG systems in resource-constrained environments.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