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Document (SDD) – Flow 2: Outbound Claims Processing</w:t>
      </w:r>
    </w:p>
    <w:p>
      <w:pPr>
        <w:pStyle w:val="Heading1"/>
      </w:pPr>
      <w:r>
        <w:t>1. General Information</w:t>
      </w:r>
    </w:p>
    <w:p>
      <w:pPr>
        <w:pStyle w:val="Heading2"/>
      </w:pPr>
      <w:r>
        <w:t>1.1 Executive Summary</w:t>
      </w:r>
    </w:p>
    <w:p>
      <w:r>
        <w:t>This document provides a detailed technical design for Flow 2 of the outbound claims processing system. Flow 2 is responsible for processing pending claims generated from the Facets system, filtering them based on specific business rules, transforming them into a standardized format, and securely delivering them into Snowflake for downstream consumption by the Prime system. The architecture is event-driven, leverages Azure cloud services, and ensures scalability, traceability, and operational stability through robust monitoring and logging.</w:t>
      </w:r>
    </w:p>
    <w:p>
      <w:pPr>
        <w:pStyle w:val="Heading2"/>
      </w:pPr>
      <w:r>
        <w:t>1.2 Scope</w:t>
      </w:r>
    </w:p>
    <w:p>
      <w:pPr>
        <w:pStyle w:val="Heading3"/>
      </w:pPr>
      <w:r>
        <w:t>1.2.1 In-Scope</w:t>
      </w:r>
    </w:p>
    <w:p>
      <w:r>
        <w:t>- Outbound claims flow from Azure Event Grid to Snowflake.</w:t>
        <w:br/>
        <w:t>- Event-driven processing using Azure Functions triggered by Storage Queue messages.</w:t>
        <w:br/>
        <w:t>- Claim filtering logic for identifying Prime-pended claims.</w:t>
        <w:br/>
        <w:t>- Data transformation for Snowflake ingestion.</w:t>
        <w:br/>
        <w:t>- Logging, monitoring, and error handling with Application Insights and Snowflake PROCESS_LOG.</w:t>
        <w:br/>
        <w:t>- Security through Managed Identity, Azure Key Vault, and API Gateway (Apigee).</w:t>
        <w:br/>
        <w:t>- Snowflake schema design for staging and final claims tables.</w:t>
      </w:r>
    </w:p>
    <w:p>
      <w:pPr>
        <w:pStyle w:val="Heading3"/>
      </w:pPr>
      <w:r>
        <w:t>1.2.2 Out-of-Scope</w:t>
      </w:r>
    </w:p>
    <w:p>
      <w:r>
        <w:t>- Inbound flow from Prime back to Facets.</w:t>
        <w:br/>
        <w:t>- Initial publishing of claims from Facets to Kafka and Blob Storage.</w:t>
        <w:br/>
        <w:t>- Downstream transformation by Matillion or other ETL tools beyond Snowflake staging.</w:t>
      </w:r>
    </w:p>
    <w:p>
      <w:pPr>
        <w:pStyle w:val="Heading2"/>
      </w:pPr>
      <w:r>
        <w:t>1.3 Document Usage</w:t>
      </w:r>
    </w:p>
    <w:p>
      <w:r>
        <w:t>This document serves as a reference for all stakeholders including solution architects, developers, QA engineers, and project managers. It provides a single source of truth for Flow 2’s technical design. Any changes to this design must follow SDLC governance and be approved by architecture review boards.</w:t>
      </w:r>
    </w:p>
    <w:p>
      <w:pPr>
        <w:pStyle w:val="Heading2"/>
      </w:pPr>
      <w:r>
        <w:t>1.4 Diagrams</w:t>
      </w:r>
    </w:p>
    <w:p>
      <w:r>
        <w:t>For this document, detailed text explanations are provided instead of diagrams. The architecture can be summarized as: Event Grid triggers → Storage Queue → Azure Function → Blob Storage → Filtering &amp; Transformation → Snowflake staging table → Downstream systems.</w:t>
      </w:r>
    </w:p>
    <w:p>
      <w:pPr>
        <w:pStyle w:val="Heading2"/>
      </w:pPr>
      <w:r>
        <w:t>1.5 Specification Sheet</w:t>
      </w:r>
    </w:p>
    <w:p>
      <w:r>
        <w:t>Specification details of input/output JSON, queue message structure, Snowflake schema, and logging are covered in subsequent sections.</w:t>
      </w:r>
    </w:p>
    <w:p>
      <w:pPr>
        <w:pStyle w:val="Heading1"/>
      </w:pPr>
      <w:r>
        <w:t>2. Technical Design</w:t>
      </w:r>
    </w:p>
    <w:p>
      <w:pPr>
        <w:pStyle w:val="Heading2"/>
      </w:pPr>
      <w:r>
        <w:t>2.1 Input for Claim Details</w:t>
      </w:r>
    </w:p>
    <w:p>
      <w:r>
        <w:t>The input for this flow is a JSON file stored in Azure Blob Storage within the claims-raw container. This file contains one or more claim records, each represented as a JSON object. The Azure Event Grid publishes a message when a new file is created, which is then delivered to an Azure Storage Queue.</w:t>
      </w:r>
    </w:p>
    <w:p>
      <w:pPr>
        <w:pStyle w:val="Heading3"/>
      </w:pPr>
      <w:r>
        <w:t>2.1.1 Input JSON Structure</w:t>
      </w:r>
    </w:p>
    <w:p>
      <w:r>
        <w:t>The expected structure for each claim object is as follows:</w:t>
      </w:r>
    </w:p>
    <w:p>
      <w:r>
        <w:t>{</w:t>
        <w:br/>
        <w:t xml:space="preserve">  "claim_id": "string",</w:t>
        <w:br/>
        <w:t xml:space="preserve">  "member_id": "string",</w:t>
        <w:br/>
        <w:t xml:space="preserve">  "policy_id": "string",</w:t>
        <w:br/>
        <w:t xml:space="preserve">  "claim_type": "string",</w:t>
        <w:br/>
        <w:t xml:space="preserve">  "status": "string",</w:t>
        <w:br/>
        <w:t xml:space="preserve">  "pended_reason": "string",</w:t>
        <w:br/>
        <w:t xml:space="preserve">  "service_start_date": "YYYY-MM-DD",</w:t>
        <w:br/>
        <w:t xml:space="preserve">  "service_end_date": "YYYY-MM-DD",</w:t>
        <w:br/>
        <w:t xml:space="preserve">  "provider_id": "string",</w:t>
        <w:br/>
        <w:t xml:space="preserve">  "diagnosis_codes": ["string"],</w:t>
        <w:br/>
        <w:t xml:space="preserve">  "procedure_codes": ["string"],</w:t>
        <w:br/>
        <w:t xml:space="preserve">  "claim_lines": [</w:t>
        <w:br/>
        <w:t xml:space="preserve">    {</w:t>
        <w:br/>
        <w:t xml:space="preserve">      "line_id": "string",</w:t>
        <w:br/>
        <w:t xml:space="preserve">      "service_code": "string",</w:t>
        <w:br/>
        <w:t xml:space="preserve">      "service_date": "YYYY-MM-DD",</w:t>
        <w:br/>
        <w:t xml:space="preserve">      "billed_amount": "number",</w:t>
        <w:br/>
        <w:t xml:space="preserve">      "allowed_amount": "number"</w:t>
        <w:br/>
        <w:t xml:space="preserve">    }</w:t>
        <w:br/>
        <w:t xml:space="preserve">  ]</w:t>
        <w:br/>
        <w:t>}</w:t>
      </w:r>
    </w:p>
    <w:p>
      <w:pPr>
        <w:pStyle w:val="Heading3"/>
      </w:pPr>
      <w:r>
        <w:t>2.1.2 Input Request Details</w:t>
      </w:r>
    </w:p>
    <w:p>
      <w:r>
        <w:t>The Azure Function is triggered by a queue message published by Event Grid. The queue message contains metadata of the blob file. Example:</w:t>
      </w:r>
    </w:p>
    <w:p>
      <w:r>
        <w:t>{</w:t>
        <w:br/>
        <w:t xml:space="preserve">  "topic": "/subscriptions/{subscription-id}/resourceGroups/{resource-group}/providers/Microsoft.Storage/storageAccounts/{storage-account}",</w:t>
        <w:br/>
        <w:t xml:space="preserve">  "subject": "/blobServices/default/containers/claims-raw/blobs/{blob-name}",</w:t>
        <w:br/>
        <w:t xml:space="preserve">  "eventType": "Microsoft.Storage.BlobCreated",</w:t>
        <w:br/>
        <w:t xml:space="preserve">  "data": {</w:t>
        <w:br/>
        <w:t xml:space="preserve">    "api": "PutBlob",</w:t>
        <w:br/>
        <w:t xml:space="preserve">    "requestId": "...",</w:t>
        <w:br/>
        <w:t xml:space="preserve">    "url": "https://{storage-account}.blob.core.windows.net/claims-raw/{blob-name}",</w:t>
        <w:br/>
        <w:t xml:space="preserve">    "contentType": "application/json"</w:t>
        <w:br/>
        <w:t xml:space="preserve">  }</w:t>
        <w:br/>
        <w:t>}</w:t>
      </w:r>
    </w:p>
    <w:p>
      <w:pPr>
        <w:pStyle w:val="Heading3"/>
      </w:pPr>
      <w:r>
        <w:t>2.1.3 Input - Request Validation</w:t>
      </w:r>
    </w:p>
    <w:p>
      <w:r>
        <w:t>The function validates the incoming message by:</w:t>
        <w:br/>
        <w:t>- Ensuring the blob URL exists.</w:t>
        <w:br/>
        <w:t>- Ensuring file extension is .json.</w:t>
        <w:br/>
        <w:t>- Validating the schema of the claims JSON.</w:t>
        <w:br/>
        <w:t>- Invalid claims are moved to a quarantine container and logged.</w:t>
      </w:r>
    </w:p>
    <w:p>
      <w:pPr>
        <w:pStyle w:val="Heading2"/>
      </w:pPr>
      <w:r>
        <w:t>2.2 Output for Claim Details</w:t>
      </w:r>
    </w:p>
    <w:p>
      <w:r>
        <w:t>The transformed output is sent to Snowflake via the member API. Each claim is mapped into a normalized JSON payload optimized for ingestion.</w:t>
      </w:r>
    </w:p>
    <w:p>
      <w:pPr>
        <w:pStyle w:val="Heading3"/>
      </w:pPr>
      <w:r>
        <w:t>2.2.1 Output JSON Structure</w:t>
      </w:r>
    </w:p>
    <w:p>
      <w:r>
        <w:t>{</w:t>
        <w:br/>
        <w:t xml:space="preserve">  "claims": [</w:t>
        <w:br/>
        <w:t xml:space="preserve">    {</w:t>
        <w:br/>
        <w:t xml:space="preserve">      "claim_guid": "string",</w:t>
        <w:br/>
        <w:t xml:space="preserve">      "claim_id": "string",</w:t>
        <w:br/>
        <w:t xml:space="preserve">      "pended_reason": "string",</w:t>
        <w:br/>
        <w:t xml:space="preserve">      "pended_timestamp": "timestamp",</w:t>
        <w:br/>
        <w:t xml:space="preserve">      "ingestion_timestamp": "timestamp",</w:t>
        <w:br/>
        <w:t xml:space="preserve">      "diagnosis_codes": ["string"],</w:t>
        <w:br/>
        <w:t xml:space="preserve">      "procedure_codes": ["string"]</w:t>
        <w:br/>
        <w:t xml:space="preserve">    }</w:t>
        <w:br/>
        <w:t xml:space="preserve">  ],</w:t>
        <w:br/>
        <w:t xml:space="preserve">  "batch_id": "string",</w:t>
        <w:br/>
        <w:t xml:space="preserve">  "source_file": "string"</w:t>
        <w:br/>
        <w:t>}</w:t>
      </w:r>
    </w:p>
    <w:p>
      <w:pPr>
        <w:pStyle w:val="Heading3"/>
      </w:pPr>
      <w:r>
        <w:t>2.2.2 Output Response Header</w:t>
      </w:r>
    </w:p>
    <w:p>
      <w:r>
        <w:t>The member API responds with HTTP 200 for success, HTTP 400/500 for failures. Error details are logged to PROCESS_LOG in Snowflake.</w:t>
      </w:r>
    </w:p>
    <w:p>
      <w:pPr>
        <w:pStyle w:val="Heading3"/>
      </w:pPr>
      <w:r>
        <w:t>2.2.3 Output Response Medical Line</w:t>
      </w:r>
    </w:p>
    <w:p>
      <w:r>
        <w:t>Not applicable for this flow, as claim line details are embedded within the claim object.</w:t>
      </w:r>
    </w:p>
    <w:p>
      <w:pPr>
        <w:pStyle w:val="Heading1"/>
      </w:pPr>
      <w:r>
        <w:t>3. Business Rules</w:t>
      </w:r>
    </w:p>
    <w:p>
      <w:pPr>
        <w:pStyle w:val="Heading2"/>
      </w:pPr>
      <w:r>
        <w:t>3.1 Fetching Facets Claim Details Logic</w:t>
      </w:r>
    </w:p>
    <w:p>
      <w:r>
        <w:t>The Azure Function applies the following rules:</w:t>
        <w:br/>
        <w:t>- Filter claims where status = 'Pending' and pended_reason contains 'Prime'.</w:t>
        <w:br/>
        <w:t>- Generate a UUID (claim_guid) for each claim.</w:t>
        <w:br/>
        <w:t>- Add ingestion_timestamp at runtime.</w:t>
        <w:br/>
        <w:t>- Retain original pended_timestamp if present.</w:t>
        <w:br/>
        <w:t>- Normalize arrays like diagnosis_codes and procedure_codes for Snowflake compatibility.</w:t>
      </w:r>
    </w:p>
    <w:p>
      <w:pPr>
        <w:pStyle w:val="Heading2"/>
      </w:pPr>
      <w:r>
        <w:t>3.2 Fetching SSDS Claim Details Logic</w:t>
      </w:r>
    </w:p>
    <w:p>
      <w:r>
        <w:t>Not applicable for Flow 2. Outbound flow only processes Facets to Prime claims.</w:t>
      </w:r>
    </w:p>
    <w:p>
      <w:pPr>
        <w:pStyle w:val="Heading1"/>
      </w:pPr>
      <w:r>
        <w:t>4. References</w:t>
      </w:r>
    </w:p>
    <w:p>
      <w:r>
        <w:t>- Azure Functions Documentation</w:t>
        <w:br/>
        <w:t>- Azure Storage Queue Documentation</w:t>
        <w:br/>
        <w:t>- Azure Event Grid Documentation</w:t>
        <w:br/>
        <w:t>- Snowflake Documentation</w:t>
        <w:br/>
        <w:t>- Apigee API Gateway Documentation</w:t>
        <w:br/>
        <w:t>- ServiceNow Integration Documentation</w:t>
      </w:r>
    </w:p>
    <w:p>
      <w:pPr>
        <w:pStyle w:val="Heading1"/>
      </w:pPr>
      <w:r>
        <w:t>5. Amendment History</w:t>
      </w:r>
    </w:p>
    <w:p>
      <w:r>
        <w:t>This section tracks document versioning.</w:t>
        <w:br/>
        <w:t>- Version 1.0 – Initial design document for Flow 2</w:t>
        <w:br/>
        <w:t>- Version 1.1 – Added Snowflake schema details and enhanced error handling</w:t>
        <w:br/>
      </w:r>
    </w:p>
    <w:p>
      <w:pPr>
        <w:pStyle w:val="Heading1"/>
      </w:pPr>
      <w:r>
        <w:t>Appendix A: Snowflake Schema</w:t>
      </w:r>
    </w:p>
    <w:p>
      <w:pPr>
        <w:pStyle w:val="Heading2"/>
      </w:pPr>
      <w:r>
        <w:t>A.1 Staging Table Schema: STG_CLAIMS_OUTBOUND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CLAIM_GUID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Unique identifier for the claim, generated by Azure Function.</w:t>
            </w:r>
          </w:p>
        </w:tc>
      </w:tr>
      <w:tr>
        <w:tc>
          <w:tcPr>
            <w:tcW w:type="dxa" w:w="2160"/>
          </w:tcPr>
          <w:p>
            <w:r>
              <w:t>BATCH_ID</w:t>
            </w:r>
          </w:p>
        </w:tc>
        <w:tc>
          <w:tcPr>
            <w:tcW w:type="dxa" w:w="2160"/>
          </w:tcPr>
          <w:p>
            <w:r>
              <w:t>VARCHAR(64)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Unique identifier for each batch run.</w:t>
            </w:r>
          </w:p>
        </w:tc>
      </w:tr>
      <w:tr>
        <w:tc>
          <w:tcPr>
            <w:tcW w:type="dxa" w:w="2160"/>
          </w:tcPr>
          <w:p>
            <w:r>
              <w:t>SOURCE_FILE_NAME</w:t>
            </w:r>
          </w:p>
        </w:tc>
        <w:tc>
          <w:tcPr>
            <w:tcW w:type="dxa" w:w="2160"/>
          </w:tcPr>
          <w:p>
            <w:r>
              <w:t>VARCHAR(256)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Original file name from Blob Storage.</w:t>
            </w:r>
          </w:p>
        </w:tc>
      </w:tr>
      <w:tr>
        <w:tc>
          <w:tcPr>
            <w:tcW w:type="dxa" w:w="2160"/>
          </w:tcPr>
          <w:p>
            <w:r>
              <w:t>PAYLOAD</w:t>
            </w:r>
          </w:p>
        </w:tc>
        <w:tc>
          <w:tcPr>
            <w:tcW w:type="dxa" w:w="2160"/>
          </w:tcPr>
          <w:p>
            <w:r>
              <w:t>VARIANT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Full claim object JSON.</w:t>
            </w:r>
          </w:p>
        </w:tc>
      </w:tr>
      <w:tr>
        <w:tc>
          <w:tcPr>
            <w:tcW w:type="dxa" w:w="2160"/>
          </w:tcPr>
          <w:p>
            <w:r>
              <w:t>INGESTION_TIMESTAMP</w:t>
            </w:r>
          </w:p>
        </w:tc>
        <w:tc>
          <w:tcPr>
            <w:tcW w:type="dxa" w:w="2160"/>
          </w:tcPr>
          <w:p>
            <w:r>
              <w:t>TIMESTAMP_LTZ(9)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Time of ingestion.</w:t>
            </w:r>
          </w:p>
        </w:tc>
      </w:tr>
    </w:tbl>
    <w:p>
      <w:pPr>
        <w:pStyle w:val="Heading2"/>
      </w:pPr>
      <w:r>
        <w:t>A.2 Logging Table Schema: PROCESS_LOG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LOG_ID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Unique log entry identifier.</w:t>
            </w:r>
          </w:p>
        </w:tc>
      </w:tr>
      <w:tr>
        <w:tc>
          <w:tcPr>
            <w:tcW w:type="dxa" w:w="2160"/>
          </w:tcPr>
          <w:p>
            <w:r>
              <w:t>PROCESS_ID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Batch ID from STG_CLAIMS_OUTBOUND.</w:t>
            </w:r>
          </w:p>
        </w:tc>
      </w:tr>
      <w:tr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TIMESTAMP_LTZ(9)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Log timestamp.</w:t>
            </w:r>
          </w:p>
        </w:tc>
      </w:tr>
      <w:tr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VARCHAR(10)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Log level (INFO/WARN/ERROR).</w:t>
            </w:r>
          </w:p>
        </w:tc>
      </w:tr>
      <w:tr>
        <w:tc>
          <w:tcPr>
            <w:tcW w:type="dxa" w:w="2160"/>
          </w:tcPr>
          <w:p>
            <w:r>
              <w:t>MESSAGE</w:t>
            </w:r>
          </w:p>
        </w:tc>
        <w:tc>
          <w:tcPr>
            <w:tcW w:type="dxa" w:w="2160"/>
          </w:tcPr>
          <w:p>
            <w:r>
              <w:t>VARCHAR(1024)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Event or error message.</w:t>
            </w:r>
          </w:p>
        </w:tc>
      </w:tr>
      <w:tr>
        <w:tc>
          <w:tcPr>
            <w:tcW w:type="dxa" w:w="2160"/>
          </w:tcPr>
          <w:p>
            <w:r>
              <w:t>ERROR_CODE</w:t>
            </w:r>
          </w:p>
        </w:tc>
        <w:tc>
          <w:tcPr>
            <w:tcW w:type="dxa" w:w="2160"/>
          </w:tcPr>
          <w:p>
            <w:r>
              <w:t>VARCHAR(10)</w:t>
            </w:r>
          </w:p>
        </w:tc>
        <w:tc>
          <w:tcPr>
            <w:tcW w:type="dxa" w:w="2160"/>
          </w:tcPr>
          <w:p>
            <w:r>
              <w:t>NULL</w:t>
            </w:r>
          </w:p>
        </w:tc>
        <w:tc>
          <w:tcPr>
            <w:tcW w:type="dxa" w:w="2160"/>
          </w:tcPr>
          <w:p>
            <w:r>
              <w:t>Custom error code.</w:t>
            </w:r>
          </w:p>
        </w:tc>
      </w:tr>
      <w:tr>
        <w:tc>
          <w:tcPr>
            <w:tcW w:type="dxa" w:w="2160"/>
          </w:tcPr>
          <w:p>
            <w:r>
              <w:t>ERROR_DETAILS</w:t>
            </w:r>
          </w:p>
        </w:tc>
        <w:tc>
          <w:tcPr>
            <w:tcW w:type="dxa" w:w="2160"/>
          </w:tcPr>
          <w:p>
            <w:r>
              <w:t>VARIANT</w:t>
            </w:r>
          </w:p>
        </w:tc>
        <w:tc>
          <w:tcPr>
            <w:tcW w:type="dxa" w:w="2160"/>
          </w:tcPr>
          <w:p>
            <w:r>
              <w:t>NULL</w:t>
            </w:r>
          </w:p>
        </w:tc>
        <w:tc>
          <w:tcPr>
            <w:tcW w:type="dxa" w:w="2160"/>
          </w:tcPr>
          <w:p>
            <w:r>
              <w:t>Full error object.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