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Segoe UI" w:cs="Segoe UI" w:eastAsia="Segoe UI" w:hAnsi="Segoe UI"/>
          <w:b/>
          <w:bCs/>
          <w:color w:val="006039"/>
          <w:sz w:val="32"/>
          <w:szCs w:val="32"/>
        </w:rPr>
        <w:t xml:space="preserve">VASUDHA PHARMA CHEM LIMITED</w:t>
      </w:r>
    </w:p>
    <w:p>
      <w:pPr>
        <w:spacing w:after="140" w:before="0"/>
        <w:jc w:val="center"/>
      </w:pPr>
      <w:r>
        <w:rPr>
          <w:rFonts w:ascii="Segoe UI" w:cs="Segoe UI" w:eastAsia="Segoe UI" w:hAnsi="Segoe UI"/>
          <w:b/>
          <w:bCs/>
          <w:color w:val="0E2A22"/>
          <w:sz w:val="24"/>
          <w:szCs w:val="24"/>
        </w:rPr>
        <w:t xml:space="preserve">INTERNAL STAFF PORTAL — DEPARTMENT ACCESS DIRECTORY</w:t>
      </w:r>
    </w:p>
    <w:p>
      <w:pPr>
        <w:spacing w:after="360" w:before="0"/>
        <w:jc w:val="center"/>
      </w:pPr>
      <w:r>
        <w:rPr>
          <w:rFonts w:ascii="Segoe UI" w:cs="Segoe UI" w:eastAsia="Segoe UI" w:hAnsi="Segoe UI"/>
          <w:b/>
          <w:bCs/>
          <w:color w:val="8B0000"/>
          <w:sz w:val="18"/>
          <w:szCs w:val="18"/>
        </w:rPr>
        <w:t xml:space="preserve">CONFIDENTIAL  •  FOR AUTHORIZED PERSONNEL ONLY  •  OCTOBER 2026</w:t>
      </w:r>
    </w:p>
    <w:p>
      <w:pPr>
        <w:pBdr>
          <w:bottom w:val="single" w:color="006039" w:sz="12"/>
        </w:pBdr>
        <w:spacing w:after="280"/>
      </w:pPr>
    </w:p>
    <w:tbl>
      <w:tblPr>
        <w:tblW w:type="pct" w:w="5000"/>
        <w:tblBorders>
          <w:top w:val="single" w:color="006039" w:sz="6"/>
          <w:left w:val="single" w:color="006039" w:sz="18"/>
          <w:bottom w:val="single" w:color="006039" w:sz="6"/>
          <w:right w:val="single" w:color="006039" w:sz="6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shd w:fill="F0F7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40"/>
            </w:pPr>
            <w:r>
              <w:rPr>
                <w:b/>
                <w:bCs/>
                <w:color w:val="006039"/>
                <w:sz w:val="22"/>
                <w:szCs w:val="22"/>
              </w:rPr>
              <w:t xml:space="preserve">Unified Login Email Address:</w:t>
            </w:r>
          </w:p>
          <w:p>
            <w:pPr>
              <w:spacing w:after="40" w:before="0"/>
            </w:pPr>
            <w:r>
              <w:rPr>
                <w:color w:val="1F2937"/>
                <w:sz w:val="21"/>
                <w:szCs w:val="21"/>
              </w:rPr>
              <w:t xml:space="preserve">All staff desks listed below use the central email address: </w:t>
            </w:r>
            <w:r>
              <w:rPr>
                <w:b/>
                <w:bCs/>
                <w:color w:val="006039"/>
                <w:sz w:val="22"/>
                <w:szCs w:val="22"/>
              </w:rPr>
              <w:t xml:space="preserve">wisdom@vasudhapharma.com</w:t>
            </w:r>
          </w:p>
          <w:p>
            <w:pPr>
              <w:spacing w:after="40" w:before="40"/>
            </w:pPr>
            <w:r>
              <w:rPr>
                <w:color w:val="1F2937"/>
                <w:sz w:val="21"/>
                <w:szCs w:val="21"/>
              </w:rPr>
              <w:t xml:space="preserve">To access any specific department, simply enter </w:t>
            </w:r>
            <w:r>
              <w:rPr>
                <w:b/>
                <w:bCs/>
                <w:color w:val="006039"/>
                <w:sz w:val="21"/>
                <w:szCs w:val="21"/>
              </w:rPr>
              <w:t xml:space="preserve">wisdom@vasudhapharma.com</w:t>
            </w:r>
            <w:r>
              <w:rPr>
                <w:color w:val="1F2937"/>
                <w:sz w:val="21"/>
                <w:szCs w:val="21"/>
              </w:rPr>
              <w:t xml:space="preserve"> as the email and type the corresponding department password shown in the table below. (Administrator desks have been excluded as requested).</w:t>
            </w:r>
          </w:p>
        </w:tc>
      </w:tr>
    </w:tbl>
    <w:p>
      <w:pPr>
        <w:spacing w:after="240"/>
      </w:pPr>
    </w:p>
    <w:p>
      <w:pPr>
        <w:pStyle w:val="Heading2"/>
        <w:spacing w:after="140" w:before="180"/>
      </w:pPr>
      <w:r>
        <w:rPr>
          <w:b/>
          <w:bCs/>
          <w:color w:val="006039"/>
          <w:sz w:val="26"/>
          <w:szCs w:val="26"/>
        </w:rPr>
        <w:t xml:space="preserve">Department Credentials Directory</w:t>
      </w:r>
    </w:p>
    <w:tbl>
      <w:tblPr>
        <w:tblW w:type="pct" w:w="500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2281"/>
        <w:gridCol w:w="2662"/>
        <w:gridCol w:w="2091"/>
        <w:gridCol w:w="2472"/>
      </w:tblGrid>
      <w:tr>
        <w:trPr>
          <w:tblHeader/>
        </w:trPr>
        <w:tc>
          <w:tcPr>
            <w:tcW w:type="pct" w:w="1200"/>
            <w:shd w:fill="006039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Department Desk</w:t>
            </w:r>
          </w:p>
        </w:tc>
        <w:tc>
          <w:tcPr>
            <w:tcW w:type="pct" w:w="1400"/>
            <w:shd w:fill="006039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Login Email</w:t>
            </w:r>
          </w:p>
        </w:tc>
        <w:tc>
          <w:tcPr>
            <w:tcW w:type="pct" w:w="1100"/>
            <w:shd w:fill="006039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  <w:tc>
          <w:tcPr>
            <w:tcW w:type="pct" w:w="1300"/>
            <w:shd w:fill="006039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Accessible Modules &amp; Scope</w:t>
            </w:r>
          </w:p>
        </w:tc>
      </w:tr>
      <w:tr>
        <w:tc>
          <w:tcPr>
            <w:tcW w:type="pct" w:w="12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Segoe UI" w:cs="Segoe UI" w:eastAsia="Segoe UI" w:hAnsi="Segoe UI"/>
                <w:b/>
                <w:bCs/>
                <w:color w:val="0E2A22"/>
                <w:sz w:val="21"/>
                <w:szCs w:val="21"/>
              </w:rPr>
              <w:t xml:space="preserve">Human Resources (HR)</w:t>
            </w:r>
          </w:p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6B7280"/>
                <w:sz w:val="18"/>
                <w:szCs w:val="18"/>
              </w:rPr>
              <w:t xml:space="preserve">HR &amp; Talent Acquisition Desk</w:t>
            </w:r>
          </w:p>
        </w:tc>
        <w:tc>
          <w:tcPr>
            <w:tcW w:type="pct" w:w="14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6039"/>
                <w:sz w:val="20"/>
                <w:szCs w:val="20"/>
              </w:rPr>
              <w:t xml:space="preserve">wisdom@vasudhapharma.com</w:t>
            </w:r>
          </w:p>
        </w:tc>
        <w:tc>
          <w:tcPr>
            <w:tcW w:type="pct" w:w="11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827"/>
                <w:sz w:val="20"/>
                <w:szCs w:val="20"/>
              </w:rPr>
              <w:t xml:space="preserve">Vasudha@HR2026!</w:t>
            </w:r>
          </w:p>
        </w:tc>
        <w:tc>
          <w:tcPr>
            <w:tcW w:type="pct" w:w="13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9"/>
                <w:szCs w:val="19"/>
              </w:rPr>
              <w:t xml:space="preserve">Job vacancies management, applicant resume tracking, candidate shortlisting, and hiring pipeline.</w:t>
            </w:r>
          </w:p>
        </w:tc>
      </w:tr>
      <w:tr>
        <w:tc>
          <w:tcPr>
            <w:tcW w:type="pct" w:w="12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Segoe UI" w:cs="Segoe UI" w:eastAsia="Segoe UI" w:hAnsi="Segoe UI"/>
                <w:b/>
                <w:bCs/>
                <w:color w:val="0E2A22"/>
                <w:sz w:val="21"/>
                <w:szCs w:val="21"/>
              </w:rPr>
              <w:t xml:space="preserve">Sales &amp; Marketing</w:t>
            </w:r>
          </w:p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6B7280"/>
                <w:sz w:val="18"/>
                <w:szCs w:val="18"/>
              </w:rPr>
              <w:t xml:space="preserve">Commercial Portfolio Desk</w:t>
            </w:r>
          </w:p>
        </w:tc>
        <w:tc>
          <w:tcPr>
            <w:tcW w:type="pct" w:w="14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6039"/>
                <w:sz w:val="20"/>
                <w:szCs w:val="20"/>
              </w:rPr>
              <w:t xml:space="preserve">wisdom@vasudhapharma.com</w:t>
            </w:r>
          </w:p>
        </w:tc>
        <w:tc>
          <w:tcPr>
            <w:tcW w:type="pct" w:w="11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827"/>
                <w:sz w:val="20"/>
                <w:szCs w:val="20"/>
              </w:rPr>
              <w:t xml:space="preserve">Vasudha@Marketing2026!</w:t>
            </w:r>
          </w:p>
        </w:tc>
        <w:tc>
          <w:tcPr>
            <w:tcW w:type="pct" w:w="13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9"/>
                <w:szCs w:val="19"/>
              </w:rPr>
              <w:t xml:space="preserve">Product catalog customer inquiries, commercial leads, export quotation requests, and client communications.</w:t>
            </w:r>
          </w:p>
        </w:tc>
      </w:tr>
      <w:tr>
        <w:tc>
          <w:tcPr>
            <w:tcW w:type="pct" w:w="12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Segoe UI" w:cs="Segoe UI" w:eastAsia="Segoe UI" w:hAnsi="Segoe UI"/>
                <w:b/>
                <w:bCs/>
                <w:color w:val="0E2A22"/>
                <w:sz w:val="21"/>
                <w:szCs w:val="21"/>
              </w:rPr>
              <w:t xml:space="preserve">Vasudha Foundation</w:t>
            </w:r>
          </w:p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6B7280"/>
                <w:sz w:val="18"/>
                <w:szCs w:val="18"/>
              </w:rPr>
              <w:t xml:space="preserve">CSR Initiatives Desk</w:t>
            </w:r>
          </w:p>
        </w:tc>
        <w:tc>
          <w:tcPr>
            <w:tcW w:type="pct" w:w="14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6039"/>
                <w:sz w:val="20"/>
                <w:szCs w:val="20"/>
              </w:rPr>
              <w:t xml:space="preserve">wisdom@vasudhapharma.com</w:t>
            </w:r>
          </w:p>
        </w:tc>
        <w:tc>
          <w:tcPr>
            <w:tcW w:type="pct" w:w="11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827"/>
                <w:sz w:val="20"/>
                <w:szCs w:val="20"/>
              </w:rPr>
              <w:t xml:space="preserve">Vasudha@CSR2026!</w:t>
            </w:r>
          </w:p>
        </w:tc>
        <w:tc>
          <w:tcPr>
            <w:tcW w:type="pct" w:w="13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9"/>
                <w:szCs w:val="19"/>
              </w:rPr>
              <w:t xml:space="preserve">Community development programs, healthcare camps, CSR event updates, and marquee banner image gallery.</w:t>
            </w:r>
          </w:p>
        </w:tc>
      </w:tr>
      <w:tr>
        <w:tc>
          <w:tcPr>
            <w:tcW w:type="pct" w:w="12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Segoe UI" w:cs="Segoe UI" w:eastAsia="Segoe UI" w:hAnsi="Segoe UI"/>
                <w:b/>
                <w:bCs/>
                <w:color w:val="0E2A22"/>
                <w:sz w:val="21"/>
                <w:szCs w:val="21"/>
              </w:rPr>
              <w:t xml:space="preserve">Quality &amp; Governance</w:t>
            </w:r>
          </w:p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6B7280"/>
                <w:sz w:val="18"/>
                <w:szCs w:val="18"/>
              </w:rPr>
              <w:t xml:space="preserve">Compliance &amp; Legal Desk</w:t>
            </w:r>
          </w:p>
        </w:tc>
        <w:tc>
          <w:tcPr>
            <w:tcW w:type="pct" w:w="14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6039"/>
                <w:sz w:val="20"/>
                <w:szCs w:val="20"/>
              </w:rPr>
              <w:t xml:space="preserve">wisdom@vasudhapharma.com</w:t>
            </w:r>
          </w:p>
        </w:tc>
        <w:tc>
          <w:tcPr>
            <w:tcW w:type="pct" w:w="11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827"/>
                <w:sz w:val="20"/>
                <w:szCs w:val="20"/>
              </w:rPr>
              <w:t xml:space="preserve">Vasudha@Compliance2026!</w:t>
            </w:r>
          </w:p>
        </w:tc>
        <w:tc>
          <w:tcPr>
            <w:tcW w:type="pct" w:w="13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9"/>
                <w:szCs w:val="19"/>
              </w:rPr>
              <w:t xml:space="preserve">Statutory certificates, GMP approvals, regulatory disclosures, corporate governance policies, and audit documentation.</w:t>
            </w:r>
          </w:p>
        </w:tc>
      </w:tr>
      <w:tr>
        <w:tc>
          <w:tcPr>
            <w:tcW w:type="pct" w:w="12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Segoe UI" w:cs="Segoe UI" w:eastAsia="Segoe UI" w:hAnsi="Segoe UI"/>
                <w:b/>
                <w:bCs/>
                <w:color w:val="0E2A22"/>
                <w:sz w:val="21"/>
                <w:szCs w:val="21"/>
              </w:rPr>
              <w:t xml:space="preserve">Media &amp; PR</w:t>
            </w:r>
          </w:p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6B7280"/>
                <w:sz w:val="18"/>
                <w:szCs w:val="18"/>
              </w:rPr>
              <w:t xml:space="preserve">Corporate Communications Desk</w:t>
            </w:r>
          </w:p>
        </w:tc>
        <w:tc>
          <w:tcPr>
            <w:tcW w:type="pct" w:w="14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6039"/>
                <w:sz w:val="20"/>
                <w:szCs w:val="20"/>
              </w:rPr>
              <w:t xml:space="preserve">wisdom@vasudhapharma.com</w:t>
            </w:r>
          </w:p>
        </w:tc>
        <w:tc>
          <w:tcPr>
            <w:tcW w:type="pct" w:w="11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827"/>
                <w:sz w:val="20"/>
                <w:szCs w:val="20"/>
              </w:rPr>
              <w:t xml:space="preserve">Vasudha@News2026!</w:t>
            </w:r>
          </w:p>
        </w:tc>
        <w:tc>
          <w:tcPr>
            <w:tcW w:type="pct" w:w="13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9"/>
                <w:szCs w:val="19"/>
              </w:rPr>
              <w:t xml:space="preserve">Press releases, company news articles, executive statements, industry media briefings, and publications.</w:t>
            </w:r>
          </w:p>
        </w:tc>
      </w:tr>
    </w:tbl>
    <w:p>
      <w:pPr>
        <w:spacing w:after="300"/>
      </w:pPr>
    </w:p>
    <w:p>
      <w:pPr>
        <w:pStyle w:val="Heading2"/>
        <w:spacing w:after="120" w:before="200"/>
      </w:pPr>
      <w:r>
        <w:rPr>
          <w:b/>
          <w:bCs/>
          <w:color w:val="006039"/>
          <w:sz w:val="24"/>
          <w:szCs w:val="24"/>
        </w:rPr>
        <w:t xml:space="preserve">Staff Portal Login Instructions</w:t>
      </w:r>
    </w:p>
    <w:p>
      <w:pPr>
        <w:spacing w:after="60" w:before="60"/>
      </w:pPr>
      <w:r>
        <w:rPr>
          <w:b/>
          <w:bCs/>
          <w:color w:val="006039"/>
          <w:sz w:val="21"/>
          <w:szCs w:val="21"/>
        </w:rPr>
        <w:t xml:space="preserve">Step 1: </w:t>
      </w:r>
      <w:r>
        <w:rPr>
          <w:b/>
          <w:bCs/>
          <w:color w:val="1F2937"/>
          <w:sz w:val="21"/>
          <w:szCs w:val="21"/>
        </w:rPr>
        <w:t xml:space="preserve">Open the Staff Portal — </w:t>
      </w:r>
      <w:r>
        <w:rPr>
          <w:color w:val="4B5563"/>
          <w:sz w:val="21"/>
          <w:szCs w:val="21"/>
        </w:rPr>
        <w:t xml:space="preserve">Navigate to the staff login page (/staff/ or https://vasudhapharma.com/staff/).</w:t>
      </w:r>
    </w:p>
    <w:p>
      <w:pPr>
        <w:spacing w:after="60" w:before="60"/>
      </w:pPr>
      <w:r>
        <w:rPr>
          <w:b/>
          <w:bCs/>
          <w:color w:val="006039"/>
          <w:sz w:val="21"/>
          <w:szCs w:val="21"/>
        </w:rPr>
        <w:t xml:space="preserve">Step 2: </w:t>
      </w:r>
      <w:r>
        <w:rPr>
          <w:b/>
          <w:bCs/>
          <w:color w:val="1F2937"/>
          <w:sz w:val="21"/>
          <w:szCs w:val="21"/>
        </w:rPr>
        <w:t xml:space="preserve">Enter Email Address — </w:t>
      </w:r>
      <w:r>
        <w:rPr>
          <w:color w:val="4B5563"/>
          <w:sz w:val="21"/>
          <w:szCs w:val="21"/>
        </w:rPr>
        <w:t xml:space="preserve">In the Email field, type wisdom@vasudhapharma.com.</w:t>
      </w:r>
    </w:p>
    <w:p>
      <w:pPr>
        <w:spacing w:after="60" w:before="60"/>
      </w:pPr>
      <w:r>
        <w:rPr>
          <w:b/>
          <w:bCs/>
          <w:color w:val="006039"/>
          <w:sz w:val="21"/>
          <w:szCs w:val="21"/>
        </w:rPr>
        <w:t xml:space="preserve">Step 3: </w:t>
      </w:r>
      <w:r>
        <w:rPr>
          <w:b/>
          <w:bCs/>
          <w:color w:val="1F2937"/>
          <w:sz w:val="21"/>
          <w:szCs w:val="21"/>
        </w:rPr>
        <w:t xml:space="preserve">Enter Department Password — </w:t>
      </w:r>
      <w:r>
        <w:rPr>
          <w:color w:val="4B5563"/>
          <w:sz w:val="21"/>
          <w:szCs w:val="21"/>
        </w:rPr>
        <w:t xml:space="preserve">Type the exact password assigned to your department (passwords are case-sensitive).</w:t>
      </w:r>
    </w:p>
    <w:p>
      <w:pPr>
        <w:spacing w:after="60" w:before="60"/>
      </w:pPr>
      <w:r>
        <w:rPr>
          <w:b/>
          <w:bCs/>
          <w:color w:val="006039"/>
          <w:sz w:val="21"/>
          <w:szCs w:val="21"/>
        </w:rPr>
        <w:t xml:space="preserve">Step 4: </w:t>
      </w:r>
      <w:r>
        <w:rPr>
          <w:b/>
          <w:bCs/>
          <w:color w:val="1F2937"/>
          <w:sz w:val="21"/>
          <w:szCs w:val="21"/>
        </w:rPr>
        <w:t xml:space="preserve">Use the Eye Icon to Verify — </w:t>
      </w:r>
      <w:r>
        <w:rPr>
          <w:color w:val="4B5563"/>
          <w:sz w:val="21"/>
          <w:szCs w:val="21"/>
        </w:rPr>
        <w:t xml:space="preserve">Click the Eye symbol on the right edge of the password input bar to unmask the text and ensure no typos were made.</w:t>
      </w:r>
    </w:p>
    <w:p>
      <w:pPr>
        <w:spacing w:after="60" w:before="60"/>
      </w:pPr>
      <w:r>
        <w:rPr>
          <w:b/>
          <w:bCs/>
          <w:color w:val="006039"/>
          <w:sz w:val="21"/>
          <w:szCs w:val="21"/>
        </w:rPr>
        <w:t xml:space="preserve">Step 5: </w:t>
      </w:r>
      <w:r>
        <w:rPr>
          <w:b/>
          <w:bCs/>
          <w:color w:val="1F2937"/>
          <w:sz w:val="21"/>
          <w:szCs w:val="21"/>
        </w:rPr>
        <w:t xml:space="preserve">Sign In — </w:t>
      </w:r>
      <w:r>
        <w:rPr>
          <w:color w:val="4B5563"/>
          <w:sz w:val="21"/>
          <w:szCs w:val="21"/>
        </w:rPr>
        <w:t xml:space="preserve">Click 'Sign In to Desk' to open your department's dedicated administrative dashboard.</w:t>
      </w:r>
    </w:p>
    <w:p>
      <w:pPr>
        <w:spacing w:after="240"/>
      </w:pPr>
    </w:p>
    <w:tbl>
      <w:tblPr>
        <w:tblW w:type="pct" w:w="5000"/>
        <w:tblBorders>
          <w:top w:val="single" w:color="D1D5DB" w:sz="4"/>
          <w:left w:val="single" w:color="C53030" w:sz="8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shd w:fill="FF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C53030"/>
                <w:sz w:val="20"/>
                <w:szCs w:val="20"/>
              </w:rPr>
              <w:t xml:space="preserve">Security &amp; Confidentiality Notice</w:t>
            </w:r>
          </w:p>
          <w:p>
            <w:pPr>
              <w:spacing w:after="40" w:before="0"/>
            </w:pPr>
            <w:r>
              <w:rPr>
                <w:color w:val="4B5563"/>
                <w:sz w:val="19"/>
                <w:szCs w:val="19"/>
              </w:rPr>
              <w:t xml:space="preserve">• These credentials provide administrative control over specific sections of the Vasudha Pharma web portal.
• Do not share passwords via unencrypted messaging or leave active sessions unattended.
• Always click 'Logout' from the top right desk header upon concluding your session.
• In case of forgotten credentials or suspected unauthorized access, contact the IT desk immediately.</w:t>
            </w:r>
          </w:p>
        </w:tc>
      </w:tr>
    </w:tbl>
    <w:p>
      <w:pPr>
        <w:spacing w:after="200"/>
      </w:pPr>
    </w:p>
    <w:p>
      <w:pPr>
        <w:spacing w:after="0" w:before="180"/>
        <w:jc w:val="center"/>
      </w:pPr>
      <w:r>
        <w:rPr>
          <w:color w:val="9CA3AF"/>
          <w:sz w:val="17"/>
          <w:szCs w:val="17"/>
        </w:rPr>
        <w:t xml:space="preserve">© 2026 Vasudha Pharma Chem Limited. All rights reserved. Strictly Private &amp; Confidential.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F2937"/>
        <w:sz w:val="22"/>
        <w:szCs w:val="22"/>
      </w:rPr>
    </w:rPrDefault>
    <w:pPrDefault>
      <w:pPr>
        <w:spacing w:after="120" w:before="12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2026-10-26T07:23:32.037Z</dcterms:created>
  <dcterms:modified xsi:type="dcterms:W3CDTF">2026-10-26T07:23:32.037Z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