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6196" w:rsidRPr="009F6196" w:rsidRDefault="009F6196" w:rsidP="009F6196">
      <w:pPr>
        <w:pStyle w:val="Title"/>
        <w:jc w:val="center"/>
        <w:rPr>
          <w:b/>
          <w:bCs/>
        </w:rPr>
      </w:pPr>
      <w:r w:rsidRPr="009F6196">
        <w:rPr>
          <w:b/>
          <w:bCs/>
        </w:rPr>
        <w:t xml:space="preserve">Comprehensive Analysis and Predictive </w:t>
      </w:r>
      <w:proofErr w:type="spellStart"/>
      <w:r w:rsidRPr="009F6196">
        <w:rPr>
          <w:b/>
          <w:bCs/>
        </w:rPr>
        <w:t>Modeling</w:t>
      </w:r>
      <w:proofErr w:type="spellEnd"/>
      <w:r w:rsidRPr="009F6196">
        <w:rPr>
          <w:b/>
          <w:bCs/>
        </w:rPr>
        <w:t xml:space="preserve"> of SpaceX Falcon 9 Launch Data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 xml:space="preserve">SpaceX Falcon 9 launches have revolutionized space exploration, emphasizing the importance of reusable rocket technology to reduce costs and improve efficiency. The aim of this project is to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 the historical launch data of SpaceX Falcon 9, uncover patterns, and predict launch outcomes. By combining data cleaning, visualization, and machine learning, this analysis provides actionable insights for operational optimization.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2. Objectives</w:t>
      </w:r>
    </w:p>
    <w:p w:rsidR="009F6196" w:rsidRPr="009F6196" w:rsidRDefault="009F6196" w:rsidP="009F6196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 w:rsidRPr="009F6196">
        <w:rPr>
          <w:rFonts w:ascii="Times New Roman" w:hAnsi="Times New Roman" w:cs="Times New Roman"/>
          <w:sz w:val="24"/>
          <w:szCs w:val="24"/>
        </w:rPr>
        <w:t xml:space="preserve"> To clean and preprocess SpaceX launch data, ensuring it is ready for analysis.</w:t>
      </w:r>
    </w:p>
    <w:p w:rsidR="009F6196" w:rsidRPr="009F6196" w:rsidRDefault="009F6196" w:rsidP="009F6196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Exploration:</w:t>
      </w:r>
      <w:r w:rsidRPr="009F6196">
        <w:rPr>
          <w:rFonts w:ascii="Times New Roman" w:hAnsi="Times New Roman" w:cs="Times New Roman"/>
          <w:sz w:val="24"/>
          <w:szCs w:val="24"/>
        </w:rPr>
        <w:t xml:space="preserve"> To visualize key patterns and trends in the data, such as payload distributions, launch site frequencies, and reusability impacts.</w:t>
      </w:r>
    </w:p>
    <w:p w:rsidR="009F6196" w:rsidRPr="009F6196" w:rsidRDefault="009F6196" w:rsidP="009F6196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196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9F61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F6196">
        <w:rPr>
          <w:rFonts w:ascii="Times New Roman" w:hAnsi="Times New Roman" w:cs="Times New Roman"/>
          <w:sz w:val="24"/>
          <w:szCs w:val="24"/>
        </w:rPr>
        <w:t xml:space="preserve"> To apply machine learning techniques to predict launch success or failure based on relevant features.</w:t>
      </w:r>
    </w:p>
    <w:p w:rsidR="009F6196" w:rsidRPr="009F6196" w:rsidRDefault="009F6196" w:rsidP="009F6196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Evaluation:</w:t>
      </w:r>
      <w:r w:rsidRPr="009F6196">
        <w:rPr>
          <w:rFonts w:ascii="Times New Roman" w:hAnsi="Times New Roman" w:cs="Times New Roman"/>
          <w:sz w:val="24"/>
          <w:szCs w:val="24"/>
        </w:rPr>
        <w:t xml:space="preserve"> To compare the performance of different machine learning models and interpret their strengths and weaknesses.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3. Data Understanding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The dataset comprises historical records of SpaceX Falcon 9 launches, with the following key features:</w:t>
      </w:r>
    </w:p>
    <w:p w:rsidR="009F6196" w:rsidRPr="009F6196" w:rsidRDefault="009F6196" w:rsidP="009F619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Date:</w:t>
      </w:r>
      <w:r w:rsidRPr="009F6196">
        <w:rPr>
          <w:rFonts w:ascii="Times New Roman" w:hAnsi="Times New Roman" w:cs="Times New Roman"/>
          <w:sz w:val="24"/>
          <w:szCs w:val="24"/>
        </w:rPr>
        <w:t xml:space="preserve"> Date of each launch.</w:t>
      </w:r>
    </w:p>
    <w:p w:rsidR="009F6196" w:rsidRPr="009F6196" w:rsidRDefault="009F6196" w:rsidP="009F619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196">
        <w:rPr>
          <w:rFonts w:ascii="Times New Roman" w:hAnsi="Times New Roman" w:cs="Times New Roman"/>
          <w:b/>
          <w:bCs/>
          <w:sz w:val="24"/>
          <w:szCs w:val="24"/>
        </w:rPr>
        <w:t>BoosterVersion</w:t>
      </w:r>
      <w:proofErr w:type="spellEnd"/>
      <w:r w:rsidRPr="009F61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F6196">
        <w:rPr>
          <w:rFonts w:ascii="Times New Roman" w:hAnsi="Times New Roman" w:cs="Times New Roman"/>
          <w:sz w:val="24"/>
          <w:szCs w:val="24"/>
        </w:rPr>
        <w:t xml:space="preserve"> Specific rocket version used.</w:t>
      </w:r>
    </w:p>
    <w:p w:rsidR="009F6196" w:rsidRPr="009F6196" w:rsidRDefault="009F6196" w:rsidP="009F619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196">
        <w:rPr>
          <w:rFonts w:ascii="Times New Roman" w:hAnsi="Times New Roman" w:cs="Times New Roman"/>
          <w:b/>
          <w:bCs/>
          <w:sz w:val="24"/>
          <w:szCs w:val="24"/>
        </w:rPr>
        <w:t>PayloadMass</w:t>
      </w:r>
      <w:proofErr w:type="spellEnd"/>
      <w:r w:rsidRPr="009F61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F6196">
        <w:rPr>
          <w:rFonts w:ascii="Times New Roman" w:hAnsi="Times New Roman" w:cs="Times New Roman"/>
          <w:sz w:val="24"/>
          <w:szCs w:val="24"/>
        </w:rPr>
        <w:t xml:space="preserve"> Payload weight in kilograms, which impacts launch success and orbit placement.</w:t>
      </w:r>
    </w:p>
    <w:p w:rsidR="009F6196" w:rsidRPr="009F6196" w:rsidRDefault="009F6196" w:rsidP="009F619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196">
        <w:rPr>
          <w:rFonts w:ascii="Times New Roman" w:hAnsi="Times New Roman" w:cs="Times New Roman"/>
          <w:b/>
          <w:bCs/>
          <w:sz w:val="24"/>
          <w:szCs w:val="24"/>
        </w:rPr>
        <w:t>LaunchSite</w:t>
      </w:r>
      <w:proofErr w:type="spellEnd"/>
      <w:r w:rsidRPr="009F61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F6196">
        <w:rPr>
          <w:rFonts w:ascii="Times New Roman" w:hAnsi="Times New Roman" w:cs="Times New Roman"/>
          <w:sz w:val="24"/>
          <w:szCs w:val="24"/>
        </w:rPr>
        <w:t xml:space="preserve"> Geographic site of launch, reflecting logistical considerations.</w:t>
      </w:r>
    </w:p>
    <w:p w:rsidR="009F6196" w:rsidRPr="009F6196" w:rsidRDefault="009F6196" w:rsidP="009F619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Orbit:</w:t>
      </w:r>
      <w:r w:rsidRPr="009F6196">
        <w:rPr>
          <w:rFonts w:ascii="Times New Roman" w:hAnsi="Times New Roman" w:cs="Times New Roman"/>
          <w:sz w:val="24"/>
          <w:szCs w:val="24"/>
        </w:rPr>
        <w:t xml:space="preserve"> The intended orbital destination of the payload (e.g., LEO, GTO).</w:t>
      </w:r>
    </w:p>
    <w:p w:rsidR="009F6196" w:rsidRPr="009F6196" w:rsidRDefault="009F6196" w:rsidP="009F619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9F6196">
        <w:rPr>
          <w:rFonts w:ascii="Times New Roman" w:hAnsi="Times New Roman" w:cs="Times New Roman"/>
          <w:sz w:val="24"/>
          <w:szCs w:val="24"/>
        </w:rPr>
        <w:t xml:space="preserve"> Whether the mission was successful or not, crucial for measuring SpaceX’s progress.</w:t>
      </w:r>
    </w:p>
    <w:p w:rsidR="009F6196" w:rsidRPr="009F6196" w:rsidRDefault="009F6196" w:rsidP="009F619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196">
        <w:rPr>
          <w:rFonts w:ascii="Times New Roman" w:hAnsi="Times New Roman" w:cs="Times New Roman"/>
          <w:b/>
          <w:bCs/>
          <w:sz w:val="24"/>
          <w:szCs w:val="24"/>
        </w:rPr>
        <w:t>GridFins</w:t>
      </w:r>
      <w:proofErr w:type="spellEnd"/>
      <w:r w:rsidRPr="009F6196">
        <w:rPr>
          <w:rFonts w:ascii="Times New Roman" w:hAnsi="Times New Roman" w:cs="Times New Roman"/>
          <w:b/>
          <w:bCs/>
          <w:sz w:val="24"/>
          <w:szCs w:val="24"/>
        </w:rPr>
        <w:t xml:space="preserve">, Legs, </w:t>
      </w:r>
      <w:proofErr w:type="gramStart"/>
      <w:r w:rsidRPr="009F6196">
        <w:rPr>
          <w:rFonts w:ascii="Times New Roman" w:hAnsi="Times New Roman" w:cs="Times New Roman"/>
          <w:b/>
          <w:bCs/>
          <w:sz w:val="24"/>
          <w:szCs w:val="24"/>
        </w:rPr>
        <w:t>Reused</w:t>
      </w:r>
      <w:proofErr w:type="gramEnd"/>
      <w:r w:rsidRPr="009F61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F6196">
        <w:rPr>
          <w:rFonts w:ascii="Times New Roman" w:hAnsi="Times New Roman" w:cs="Times New Roman"/>
          <w:sz w:val="24"/>
          <w:szCs w:val="24"/>
        </w:rPr>
        <w:t xml:space="preserve"> Indicators of rocket reusability, a hallmark of SpaceX’s strategy to reduce costs.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Initial Observations:</w:t>
      </w:r>
    </w:p>
    <w:p w:rsidR="009F6196" w:rsidRPr="009F6196" w:rsidRDefault="009F6196" w:rsidP="009F6196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The dataset has a mix of numerical and categorical variables.</w:t>
      </w:r>
    </w:p>
    <w:p w:rsidR="009F6196" w:rsidRPr="009F6196" w:rsidRDefault="009F6196" w:rsidP="009F6196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Missing values exist, particularly in payload and certain categorical columns.</w:t>
      </w:r>
    </w:p>
    <w:p w:rsidR="009F6196" w:rsidRPr="009F6196" w:rsidRDefault="009F6196" w:rsidP="009F6196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Class imbalance is evident in the target variable, as some outcomes (e.g., "True ASDS") occur more frequently than others.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4. Data Cleaning and Preprocessing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Step 1: Handling Missing Data</w:t>
      </w:r>
    </w:p>
    <w:p w:rsidR="009F6196" w:rsidRPr="009F6196" w:rsidRDefault="009F6196" w:rsidP="009F6196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Numerical Variables:</w:t>
      </w:r>
      <w:r w:rsidRPr="009F6196">
        <w:rPr>
          <w:rFonts w:ascii="Times New Roman" w:hAnsi="Times New Roman" w:cs="Times New Roman"/>
          <w:sz w:val="24"/>
          <w:szCs w:val="24"/>
        </w:rPr>
        <w:t xml:space="preserve"> Missing values in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PayloadMass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 were replaced with the mean, ensuring no bias in averages.</w:t>
      </w:r>
    </w:p>
    <w:p w:rsidR="009F6196" w:rsidRPr="009F6196" w:rsidRDefault="009F6196" w:rsidP="009F6196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lastRenderedPageBreak/>
        <w:t>Categorical Variables:</w:t>
      </w:r>
      <w:r w:rsidRPr="009F6196">
        <w:rPr>
          <w:rFonts w:ascii="Times New Roman" w:hAnsi="Times New Roman" w:cs="Times New Roman"/>
          <w:sz w:val="24"/>
          <w:szCs w:val="24"/>
        </w:rPr>
        <w:t xml:space="preserve"> Missing values in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LaunchSite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 and Orbit were imputed with the mode (most frequent value), as these are likely reflective of standard practices.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Step 2: Data Transformation</w:t>
      </w:r>
    </w:p>
    <w:p w:rsidR="009F6196" w:rsidRPr="009F6196" w:rsidRDefault="009F6196" w:rsidP="009F6196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The Date column was converted to a datetime format. From this, new columns (Year, Month, Day) were created to enable time-based analysis.</w:t>
      </w:r>
    </w:p>
    <w:p w:rsidR="009F6196" w:rsidRPr="009F6196" w:rsidRDefault="009F6196" w:rsidP="009F6196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One-hot encoding was applied to categorical columns (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BoosterVersion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LaunchSite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>, Orbit), converting them into numerical formats suitable for machine learning models.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Step 3: Outlier Detection</w:t>
      </w:r>
    </w:p>
    <w:p w:rsidR="009F6196" w:rsidRPr="009F6196" w:rsidRDefault="009F6196" w:rsidP="009F6196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 xml:space="preserve">Using Z-scores, outliers in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PayloadMass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 were identified but were within acceptable bounds, indicating no need for removal.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Step 4: Feature Scaling</w:t>
      </w:r>
    </w:p>
    <w:p w:rsidR="009F6196" w:rsidRDefault="009F6196" w:rsidP="009F6196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196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 was applied to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PayloadMass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>, Longitude, and Latitude to normalize their scales, improving model performance.</w:t>
      </w:r>
    </w:p>
    <w:p w:rsidR="009F6196" w:rsidRPr="009F6196" w:rsidRDefault="009F6196" w:rsidP="009F619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5. Data Visualization</w:t>
      </w:r>
    </w:p>
    <w:p w:rsid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5.1 Payload Mass Distribution</w:t>
      </w:r>
    </w:p>
    <w:p w:rsidR="009F6196" w:rsidRPr="009F6196" w:rsidRDefault="009F6196" w:rsidP="009F61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289913" wp14:editId="1C1C7F09">
            <wp:extent cx="4421505" cy="2133600"/>
            <wp:effectExtent l="0" t="0" r="0" b="0"/>
            <wp:docPr id="150193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38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518" cy="21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96" w:rsidRPr="009F6196" w:rsidRDefault="009F6196" w:rsidP="009F6196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lastRenderedPageBreak/>
        <w:t>A histogram revealed a skewed distribution of payload masses. Most payloads weighed between 500–3000 kg, with fewer instances of heavier payloads (&gt;5000 kg). This trend reflects typical satellite and cargo sizes for various orbits.</w:t>
      </w:r>
    </w:p>
    <w:p w:rsid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5.2 Launch Outcome Distribution</w:t>
      </w:r>
    </w:p>
    <w:p w:rsidR="009F6196" w:rsidRPr="009F6196" w:rsidRDefault="009F6196" w:rsidP="009F61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C8DE4B" wp14:editId="0B36E38A">
            <wp:extent cx="4730750" cy="3314700"/>
            <wp:effectExtent l="0" t="0" r="0" b="0"/>
            <wp:docPr id="47466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66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177" cy="33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96" w:rsidRPr="009F6196" w:rsidRDefault="009F6196" w:rsidP="009F6196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A count plot highlighted the dominance of successful launches (True ASDS) over failures (False Ocean, False RTLS). This illustrates SpaceX’s advancements in rocket reliability over time.</w:t>
      </w:r>
    </w:p>
    <w:p w:rsid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5.3 Correlation Heatmap</w:t>
      </w:r>
    </w:p>
    <w:p w:rsidR="009F6196" w:rsidRPr="009F6196" w:rsidRDefault="009F6196" w:rsidP="009F61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7974AD" wp14:editId="01BF6BC0">
            <wp:extent cx="4943653" cy="4175760"/>
            <wp:effectExtent l="0" t="0" r="9525" b="0"/>
            <wp:docPr id="7279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6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400" cy="418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96" w:rsidRPr="009F6196" w:rsidRDefault="009F6196" w:rsidP="009F6196">
      <w:pPr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 xml:space="preserve">A heatmap showed negligible correlation between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PayloadMass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, Longitude, and Latitude. This suggests that spatial variables and payload weight have minimal direct relationships but may interact with categorical variables like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LaunchSite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>.</w:t>
      </w:r>
    </w:p>
    <w:p w:rsid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5.4 Reusability Insights</w:t>
      </w:r>
    </w:p>
    <w:p w:rsidR="009F6196" w:rsidRPr="009F6196" w:rsidRDefault="009F6196" w:rsidP="009F61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F6196" w:rsidRDefault="009F6196" w:rsidP="009F6196">
      <w:pPr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 xml:space="preserve">Count plots for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GridFins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>, Legs, and Reused revealed:</w:t>
      </w:r>
    </w:p>
    <w:p w:rsidR="009F6196" w:rsidRDefault="009F6196" w:rsidP="009F6196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72D709" wp14:editId="6BB0584C">
            <wp:extent cx="4000500" cy="3116332"/>
            <wp:effectExtent l="0" t="0" r="0" b="8255"/>
            <wp:docPr id="47045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56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629" cy="31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96" w:rsidRPr="009F6196" w:rsidRDefault="009F6196" w:rsidP="009F6196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4D3DDB" wp14:editId="177F3A41">
            <wp:extent cx="3939540" cy="3009753"/>
            <wp:effectExtent l="0" t="0" r="3810" b="635"/>
            <wp:docPr id="19562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8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533" cy="30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96" w:rsidRPr="009F6196" w:rsidRDefault="009F6196" w:rsidP="009F6196">
      <w:pPr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Rockets with grid fins and reusable components had significantly higher success rates.</w:t>
      </w:r>
    </w:p>
    <w:p w:rsidR="009F6196" w:rsidRPr="009F6196" w:rsidRDefault="009F6196" w:rsidP="009F6196">
      <w:pPr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Reusability metrics (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Reused_True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>) showed strong alignment with SpaceX’s goal of achieving cost-effective launches.</w:t>
      </w:r>
    </w:p>
    <w:p w:rsid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5.5 Payload vs. Outcome</w:t>
      </w:r>
    </w:p>
    <w:p w:rsidR="009F6196" w:rsidRPr="009F6196" w:rsidRDefault="009F6196" w:rsidP="009F61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FF273A" wp14:editId="1603DBA4">
            <wp:extent cx="5731510" cy="3554095"/>
            <wp:effectExtent l="0" t="0" r="2540" b="8255"/>
            <wp:docPr id="34324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40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96" w:rsidRPr="009F6196" w:rsidRDefault="009F6196" w:rsidP="009F6196">
      <w:pPr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A boxplot comparing payload mass across outcomes showed:</w:t>
      </w:r>
    </w:p>
    <w:p w:rsidR="009F6196" w:rsidRPr="009F6196" w:rsidRDefault="009F6196" w:rsidP="009F6196">
      <w:pPr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Lighter payloads tended to succeed more frequently.</w:t>
      </w:r>
    </w:p>
    <w:p w:rsidR="009F6196" w:rsidRPr="009F6196" w:rsidRDefault="009F6196" w:rsidP="009F6196">
      <w:pPr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Heavier payloads (above 5000 kg) occasionally correlated with mission challenges, likely due to the complexity of achieving stable orbits for such payloads.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6. Data Mining Techniques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Step 1: Defining Features and Target</w:t>
      </w:r>
    </w:p>
    <w:p w:rsidR="009F6196" w:rsidRPr="009F6196" w:rsidRDefault="009F6196" w:rsidP="009F6196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 xml:space="preserve">Features (X) included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 variables such as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PayloadMass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, Orbit,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LaunchSite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>, and reusability metrics (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GridFins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>, Reused).</w:t>
      </w:r>
    </w:p>
    <w:p w:rsidR="009F6196" w:rsidRPr="009F6196" w:rsidRDefault="009F6196" w:rsidP="009F6196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The target (y) represented the Outcome, specifically whether the launch was successful or not.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 Handling Imbalanced Classes</w:t>
      </w:r>
    </w:p>
    <w:p w:rsidR="009F6196" w:rsidRPr="009F6196" w:rsidRDefault="009F6196" w:rsidP="009F6196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SMOTE (Synthetic Minority Oversampling Technique) was applied to oversample rare classes, ensuring that models were not biased toward frequent outcomes.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Step 3: Splitting Data</w:t>
      </w:r>
    </w:p>
    <w:p w:rsidR="009F6196" w:rsidRPr="009F6196" w:rsidRDefault="009F6196" w:rsidP="009F6196">
      <w:pPr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The data was split into training (80%) and testing (20%) subsets to evaluate model generalizability.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Step 4: Machine Learning Models</w:t>
      </w:r>
    </w:p>
    <w:p w:rsidR="009F6196" w:rsidRPr="009F6196" w:rsidRDefault="009F6196" w:rsidP="009F6196">
      <w:pPr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  <w:r w:rsidRPr="009F6196">
        <w:rPr>
          <w:rFonts w:ascii="Times New Roman" w:hAnsi="Times New Roman" w:cs="Times New Roman"/>
          <w:sz w:val="24"/>
          <w:szCs w:val="24"/>
        </w:rPr>
        <w:t xml:space="preserve"> Linear classification model that interprets relationships between features and outcomes.</w:t>
      </w:r>
    </w:p>
    <w:p w:rsidR="009F6196" w:rsidRPr="009F6196" w:rsidRDefault="009F6196" w:rsidP="009F6196">
      <w:pPr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Decision Tree Classifier:</w:t>
      </w:r>
      <w:r w:rsidRPr="009F6196">
        <w:rPr>
          <w:rFonts w:ascii="Times New Roman" w:hAnsi="Times New Roman" w:cs="Times New Roman"/>
          <w:sz w:val="24"/>
          <w:szCs w:val="24"/>
        </w:rPr>
        <w:t xml:space="preserve"> Tree-based model for non-linear patterns and interactions.</w:t>
      </w:r>
    </w:p>
    <w:p w:rsidR="009F6196" w:rsidRPr="009F6196" w:rsidRDefault="009F6196" w:rsidP="009F6196">
      <w:pPr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Random Forest Classifier:</w:t>
      </w:r>
      <w:r w:rsidRPr="009F6196">
        <w:rPr>
          <w:rFonts w:ascii="Times New Roman" w:hAnsi="Times New Roman" w:cs="Times New Roman"/>
          <w:sz w:val="24"/>
          <w:szCs w:val="24"/>
        </w:rPr>
        <w:t xml:space="preserve"> An ensemble method combining multiple decision trees for robustness.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7. Results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</w:p>
    <w:p w:rsidR="009F6196" w:rsidRPr="009F6196" w:rsidRDefault="009F6196" w:rsidP="009F6196">
      <w:pPr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9F6196">
        <w:rPr>
          <w:rFonts w:ascii="Times New Roman" w:hAnsi="Times New Roman" w:cs="Times New Roman"/>
          <w:sz w:val="24"/>
          <w:szCs w:val="24"/>
        </w:rPr>
        <w:t xml:space="preserve"> 66.67%</w:t>
      </w:r>
    </w:p>
    <w:p w:rsidR="009F6196" w:rsidRPr="009F6196" w:rsidRDefault="009F6196" w:rsidP="009F6196">
      <w:pPr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Strengths:</w:t>
      </w:r>
      <w:r w:rsidRPr="009F6196">
        <w:rPr>
          <w:rFonts w:ascii="Times New Roman" w:hAnsi="Times New Roman" w:cs="Times New Roman"/>
          <w:sz w:val="24"/>
          <w:szCs w:val="24"/>
        </w:rPr>
        <w:t xml:space="preserve"> High interpretability and efficient computation.</w:t>
      </w:r>
    </w:p>
    <w:p w:rsidR="009F6196" w:rsidRPr="009F6196" w:rsidRDefault="009F6196" w:rsidP="009F6196">
      <w:pPr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Weaknesses:</w:t>
      </w:r>
      <w:r w:rsidRPr="009F6196">
        <w:rPr>
          <w:rFonts w:ascii="Times New Roman" w:hAnsi="Times New Roman" w:cs="Times New Roman"/>
          <w:sz w:val="24"/>
          <w:szCs w:val="24"/>
        </w:rPr>
        <w:t xml:space="preserve"> Limited ability to model complex, non-linear relationships.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Decision Tree Classifier:</w:t>
      </w:r>
    </w:p>
    <w:p w:rsidR="009F6196" w:rsidRPr="009F6196" w:rsidRDefault="009F6196" w:rsidP="009F6196">
      <w:pPr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9F6196">
        <w:rPr>
          <w:rFonts w:ascii="Times New Roman" w:hAnsi="Times New Roman" w:cs="Times New Roman"/>
          <w:sz w:val="24"/>
          <w:szCs w:val="24"/>
        </w:rPr>
        <w:t xml:space="preserve"> 55.56%</w:t>
      </w:r>
    </w:p>
    <w:p w:rsidR="009F6196" w:rsidRPr="009F6196" w:rsidRDefault="009F6196" w:rsidP="009F6196">
      <w:pPr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Strengths:</w:t>
      </w:r>
      <w:r w:rsidRPr="009F6196">
        <w:rPr>
          <w:rFonts w:ascii="Times New Roman" w:hAnsi="Times New Roman" w:cs="Times New Roman"/>
          <w:sz w:val="24"/>
          <w:szCs w:val="24"/>
        </w:rPr>
        <w:t xml:space="preserve"> Effective for non-linear data and feature interactions.</w:t>
      </w:r>
    </w:p>
    <w:p w:rsidR="009F6196" w:rsidRPr="009F6196" w:rsidRDefault="009F6196" w:rsidP="009F6196">
      <w:pPr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lastRenderedPageBreak/>
        <w:t>Weaknesses:</w:t>
      </w:r>
      <w:r w:rsidRPr="009F6196">
        <w:rPr>
          <w:rFonts w:ascii="Times New Roman" w:hAnsi="Times New Roman" w:cs="Times New Roman"/>
          <w:sz w:val="24"/>
          <w:szCs w:val="24"/>
        </w:rPr>
        <w:t xml:space="preserve"> Prone to overfitting on small datasets.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Random Forest Classifier:</w:t>
      </w:r>
    </w:p>
    <w:p w:rsidR="009F6196" w:rsidRPr="009F6196" w:rsidRDefault="009F6196" w:rsidP="009F6196">
      <w:pPr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9F6196">
        <w:rPr>
          <w:rFonts w:ascii="Times New Roman" w:hAnsi="Times New Roman" w:cs="Times New Roman"/>
          <w:sz w:val="24"/>
          <w:szCs w:val="24"/>
        </w:rPr>
        <w:t xml:space="preserve"> 66.67%</w:t>
      </w:r>
    </w:p>
    <w:p w:rsidR="009F6196" w:rsidRPr="009F6196" w:rsidRDefault="009F6196" w:rsidP="009F6196">
      <w:pPr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Strengths:</w:t>
      </w:r>
      <w:r w:rsidRPr="009F6196">
        <w:rPr>
          <w:rFonts w:ascii="Times New Roman" w:hAnsi="Times New Roman" w:cs="Times New Roman"/>
          <w:sz w:val="24"/>
          <w:szCs w:val="24"/>
        </w:rPr>
        <w:t xml:space="preserve"> Robust against overfitting and provides feature importance metrics.</w:t>
      </w:r>
    </w:p>
    <w:p w:rsidR="009F6196" w:rsidRPr="009F6196" w:rsidRDefault="009F6196" w:rsidP="009F6196">
      <w:pPr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Weaknesses:</w:t>
      </w:r>
      <w:r w:rsidRPr="009F6196">
        <w:rPr>
          <w:rFonts w:ascii="Times New Roman" w:hAnsi="Times New Roman" w:cs="Times New Roman"/>
          <w:sz w:val="24"/>
          <w:szCs w:val="24"/>
        </w:rPr>
        <w:t xml:space="preserve"> Requires more computational resources.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Classification Report:</w:t>
      </w:r>
    </w:p>
    <w:p w:rsidR="009F6196" w:rsidRPr="009F6196" w:rsidRDefault="009F6196" w:rsidP="009F6196">
      <w:pPr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All models struggled with rare outcomes (False Ocean, False RTLS) due to class imbalance. However, Random Forest achieved better recall and F1-scores for the majority class (True ASDS).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8. Discussion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The analysis highlights several key takeaways:</w:t>
      </w:r>
    </w:p>
    <w:p w:rsidR="009F6196" w:rsidRPr="009F6196" w:rsidRDefault="009F6196" w:rsidP="009F6196">
      <w:pPr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Reusability Features:</w:t>
      </w:r>
      <w:r w:rsidRPr="009F6196">
        <w:rPr>
          <w:rFonts w:ascii="Times New Roman" w:hAnsi="Times New Roman" w:cs="Times New Roman"/>
          <w:sz w:val="24"/>
          <w:szCs w:val="24"/>
        </w:rPr>
        <w:t xml:space="preserve"> Components like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GridFins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 and Legs significantly improve mission success rates.</w:t>
      </w:r>
    </w:p>
    <w:p w:rsidR="009F6196" w:rsidRPr="009F6196" w:rsidRDefault="009F6196" w:rsidP="009F6196">
      <w:pPr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Payload Mass Impact:</w:t>
      </w:r>
      <w:r w:rsidRPr="009F6196">
        <w:rPr>
          <w:rFonts w:ascii="Times New Roman" w:hAnsi="Times New Roman" w:cs="Times New Roman"/>
          <w:sz w:val="24"/>
          <w:szCs w:val="24"/>
        </w:rPr>
        <w:t xml:space="preserve"> While payload mass generally does not correlate with outcomes, extreme payloads (either very light or very heavy) showed distinct success patterns.</w:t>
      </w:r>
    </w:p>
    <w:p w:rsidR="009F6196" w:rsidRPr="009F6196" w:rsidRDefault="009F6196" w:rsidP="009F6196">
      <w:pPr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Model Selection:</w:t>
      </w:r>
      <w:r w:rsidRPr="009F6196">
        <w:rPr>
          <w:rFonts w:ascii="Times New Roman" w:hAnsi="Times New Roman" w:cs="Times New Roman"/>
          <w:sz w:val="24"/>
          <w:szCs w:val="24"/>
        </w:rPr>
        <w:t xml:space="preserve"> Random Forest outperformed Logistic Regression and Decision Trees by handling complex feature interactions and reducing overfitting.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Challenges:</w:t>
      </w:r>
    </w:p>
    <w:p w:rsidR="009F6196" w:rsidRPr="009F6196" w:rsidRDefault="009F6196" w:rsidP="009F6196">
      <w:pPr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Class imbalance limited the predictive power for rare outcomes.</w:t>
      </w:r>
    </w:p>
    <w:p w:rsidR="009F6196" w:rsidRPr="009F6196" w:rsidRDefault="009F6196" w:rsidP="009F6196">
      <w:pPr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lastRenderedPageBreak/>
        <w:t>Missing variables such as weather or rocket-specific configurations reduced model accuracy.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Future Directions:</w:t>
      </w:r>
    </w:p>
    <w:p w:rsidR="009F6196" w:rsidRPr="009F6196" w:rsidRDefault="009F6196" w:rsidP="009F6196">
      <w:pPr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Incorporate external factors (e.g., weather, mission complexity).</w:t>
      </w:r>
    </w:p>
    <w:p w:rsidR="009F6196" w:rsidRPr="009F6196" w:rsidRDefault="009F6196" w:rsidP="009F6196">
      <w:pPr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>Experiment with advanced algorithms like Gradient Boosting or Neural Networks for improved performance.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9. Conclusion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sz w:val="24"/>
          <w:szCs w:val="24"/>
        </w:rPr>
        <w:t xml:space="preserve">This report demonstrates the application of data mining and machine learning to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 SpaceX Falcon 9 launch data. By cleaning, visualizing, and </w:t>
      </w:r>
      <w:proofErr w:type="spellStart"/>
      <w:r w:rsidRPr="009F619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F6196">
        <w:rPr>
          <w:rFonts w:ascii="Times New Roman" w:hAnsi="Times New Roman" w:cs="Times New Roman"/>
          <w:sz w:val="24"/>
          <w:szCs w:val="24"/>
        </w:rPr>
        <w:t xml:space="preserve"> the data, actionable insights were generated to optimize future launches. The findings emphasize the importance of reusable components and suggest areas for further investigation.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10. References</w:t>
      </w:r>
    </w:p>
    <w:p w:rsidR="009F6196" w:rsidRPr="009F6196" w:rsidRDefault="009F6196" w:rsidP="009F6196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Libraries:</w:t>
      </w:r>
      <w:r w:rsidRPr="009F6196">
        <w:rPr>
          <w:rFonts w:ascii="Times New Roman" w:hAnsi="Times New Roman" w:cs="Times New Roman"/>
          <w:sz w:val="24"/>
          <w:szCs w:val="24"/>
        </w:rPr>
        <w:t xml:space="preserve"> Pandas, NumPy, Scikit-learn, Matplotlib, Seaborn, Imbalanced-learn.</w:t>
      </w:r>
    </w:p>
    <w:p w:rsidR="009F6196" w:rsidRPr="009F6196" w:rsidRDefault="009F6196" w:rsidP="009F6196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196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9F6196">
        <w:rPr>
          <w:rFonts w:ascii="Times New Roman" w:hAnsi="Times New Roman" w:cs="Times New Roman"/>
          <w:sz w:val="24"/>
          <w:szCs w:val="24"/>
        </w:rPr>
        <w:t xml:space="preserve"> SpaceX Falcon 9 Launch Data (publicly available).</w:t>
      </w:r>
    </w:p>
    <w:p w:rsidR="009F6196" w:rsidRPr="009F6196" w:rsidRDefault="009F6196" w:rsidP="009F61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6196" w:rsidRPr="009F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552E"/>
    <w:multiLevelType w:val="multilevel"/>
    <w:tmpl w:val="2BE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0212"/>
    <w:multiLevelType w:val="multilevel"/>
    <w:tmpl w:val="366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B00"/>
    <w:multiLevelType w:val="multilevel"/>
    <w:tmpl w:val="736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665E"/>
    <w:multiLevelType w:val="multilevel"/>
    <w:tmpl w:val="F0B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14D1"/>
    <w:multiLevelType w:val="multilevel"/>
    <w:tmpl w:val="9DAC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33B67"/>
    <w:multiLevelType w:val="multilevel"/>
    <w:tmpl w:val="3B2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22DFA"/>
    <w:multiLevelType w:val="multilevel"/>
    <w:tmpl w:val="0AE8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03B46"/>
    <w:multiLevelType w:val="multilevel"/>
    <w:tmpl w:val="5C4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D1626"/>
    <w:multiLevelType w:val="multilevel"/>
    <w:tmpl w:val="C002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C6C77"/>
    <w:multiLevelType w:val="multilevel"/>
    <w:tmpl w:val="DF7A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72F9E"/>
    <w:multiLevelType w:val="multilevel"/>
    <w:tmpl w:val="E83A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4520C"/>
    <w:multiLevelType w:val="multilevel"/>
    <w:tmpl w:val="AC86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10E74"/>
    <w:multiLevelType w:val="multilevel"/>
    <w:tmpl w:val="788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B03E0"/>
    <w:multiLevelType w:val="multilevel"/>
    <w:tmpl w:val="A2E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02961"/>
    <w:multiLevelType w:val="multilevel"/>
    <w:tmpl w:val="7438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94E3E"/>
    <w:multiLevelType w:val="multilevel"/>
    <w:tmpl w:val="AB7A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96B8D"/>
    <w:multiLevelType w:val="multilevel"/>
    <w:tmpl w:val="77D4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C42AA"/>
    <w:multiLevelType w:val="multilevel"/>
    <w:tmpl w:val="7CD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37835"/>
    <w:multiLevelType w:val="multilevel"/>
    <w:tmpl w:val="BAD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B11E7"/>
    <w:multiLevelType w:val="multilevel"/>
    <w:tmpl w:val="190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61BF5"/>
    <w:multiLevelType w:val="multilevel"/>
    <w:tmpl w:val="695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BD433F"/>
    <w:multiLevelType w:val="multilevel"/>
    <w:tmpl w:val="F316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95D3C"/>
    <w:multiLevelType w:val="multilevel"/>
    <w:tmpl w:val="399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D5217"/>
    <w:multiLevelType w:val="multilevel"/>
    <w:tmpl w:val="F37A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517140">
    <w:abstractNumId w:val="20"/>
  </w:num>
  <w:num w:numId="2" w16cid:durableId="856773646">
    <w:abstractNumId w:val="7"/>
  </w:num>
  <w:num w:numId="3" w16cid:durableId="865867838">
    <w:abstractNumId w:val="18"/>
  </w:num>
  <w:num w:numId="4" w16cid:durableId="806629627">
    <w:abstractNumId w:val="12"/>
  </w:num>
  <w:num w:numId="5" w16cid:durableId="868564713">
    <w:abstractNumId w:val="14"/>
  </w:num>
  <w:num w:numId="6" w16cid:durableId="1826239066">
    <w:abstractNumId w:val="11"/>
  </w:num>
  <w:num w:numId="7" w16cid:durableId="1776292603">
    <w:abstractNumId w:val="16"/>
  </w:num>
  <w:num w:numId="8" w16cid:durableId="1353142071">
    <w:abstractNumId w:val="17"/>
  </w:num>
  <w:num w:numId="9" w16cid:durableId="714894897">
    <w:abstractNumId w:val="13"/>
  </w:num>
  <w:num w:numId="10" w16cid:durableId="1033001693">
    <w:abstractNumId w:val="5"/>
  </w:num>
  <w:num w:numId="11" w16cid:durableId="1765954189">
    <w:abstractNumId w:val="6"/>
  </w:num>
  <w:num w:numId="12" w16cid:durableId="768700392">
    <w:abstractNumId w:val="9"/>
  </w:num>
  <w:num w:numId="13" w16cid:durableId="417019152">
    <w:abstractNumId w:val="21"/>
  </w:num>
  <w:num w:numId="14" w16cid:durableId="580143658">
    <w:abstractNumId w:val="19"/>
  </w:num>
  <w:num w:numId="15" w16cid:durableId="1101874036">
    <w:abstractNumId w:val="0"/>
  </w:num>
  <w:num w:numId="16" w16cid:durableId="156192390">
    <w:abstractNumId w:val="1"/>
  </w:num>
  <w:num w:numId="17" w16cid:durableId="1596817025">
    <w:abstractNumId w:val="10"/>
  </w:num>
  <w:num w:numId="18" w16cid:durableId="1174300763">
    <w:abstractNumId w:val="23"/>
  </w:num>
  <w:num w:numId="19" w16cid:durableId="2090302166">
    <w:abstractNumId w:val="15"/>
  </w:num>
  <w:num w:numId="20" w16cid:durableId="344597416">
    <w:abstractNumId w:val="8"/>
  </w:num>
  <w:num w:numId="21" w16cid:durableId="142897172">
    <w:abstractNumId w:val="4"/>
  </w:num>
  <w:num w:numId="22" w16cid:durableId="1251542967">
    <w:abstractNumId w:val="2"/>
  </w:num>
  <w:num w:numId="23" w16cid:durableId="1968273935">
    <w:abstractNumId w:val="3"/>
  </w:num>
  <w:num w:numId="24" w16cid:durableId="18662162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96"/>
    <w:rsid w:val="009F6196"/>
    <w:rsid w:val="00A5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B296"/>
  <w15:chartTrackingRefBased/>
  <w15:docId w15:val="{A0216F8B-417F-4DB8-9E4E-FD62BCB5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Kunta</dc:creator>
  <cp:keywords/>
  <dc:description/>
  <cp:lastModifiedBy>Rakesh Kunta</cp:lastModifiedBy>
  <cp:revision>1</cp:revision>
  <dcterms:created xsi:type="dcterms:W3CDTF">2024-11-24T16:49:00Z</dcterms:created>
  <dcterms:modified xsi:type="dcterms:W3CDTF">2024-11-24T16:57:00Z</dcterms:modified>
</cp:coreProperties>
</file>