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68C6" w14:textId="34042EC6" w:rsidR="0007504C" w:rsidRPr="00557596" w:rsidRDefault="00B212F8">
      <w:pPr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</w:pP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Combine different techniques and tools that can help in monitoring services in Kubernetes and ensure high availability.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It is suggested to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take the following steps:</w:t>
      </w:r>
    </w:p>
    <w:p w14:paraId="6AD84300" w14:textId="77777777" w:rsidR="00343581" w:rsidRPr="00557596" w:rsidRDefault="00343581">
      <w:pPr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</w:pPr>
    </w:p>
    <w:p w14:paraId="0AE40FF0" w14:textId="34B14190" w:rsidR="00343581" w:rsidRPr="00557596" w:rsidRDefault="00343581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By using Health Checks: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Kubernetes has built-in health checks like probes for readiness and aliveness.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These probes can be configured for application containers in order to check the health of those containers periodically.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 readiness probe checks if the container can receive traffic while the liveness probe checks if it is running properly.</w:t>
      </w:r>
    </w:p>
    <w:p w14:paraId="03C7C5DF" w14:textId="77777777" w:rsidR="00343581" w:rsidRPr="00557596" w:rsidRDefault="00343581" w:rsidP="00343581">
      <w:pPr>
        <w:pStyle w:val="ListParagraph"/>
        <w:rPr>
          <w:rStyle w:val="wordai-block"/>
          <w:rFonts w:ascii="Times New Roman" w:hAnsi="Times New Roman" w:cs="Times New Roman"/>
          <w:sz w:val="24"/>
          <w:szCs w:val="24"/>
        </w:rPr>
      </w:pPr>
    </w:p>
    <w:p w14:paraId="1A13C30E" w14:textId="0DA9B3E3" w:rsidR="00343581" w:rsidRPr="00557596" w:rsidRDefault="00343581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Cluster Monitoring: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="008F6FCF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Prometheus is a popular monitoring tool in the Kubernetes environment.</w:t>
      </w:r>
      <w:r w:rsidR="008F6FCF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8F6FCF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Prometheus is able to scrape metrics directly from Kubernetes and your applications. This allows you monitor metrics such as resource usage, response time, error rate, etc.</w:t>
      </w:r>
    </w:p>
    <w:p w14:paraId="5C450894" w14:textId="77777777" w:rsidR="008F6FCF" w:rsidRPr="00557596" w:rsidRDefault="008F6FCF" w:rsidP="008F6F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0A3B4" w14:textId="738FABFD" w:rsidR="008F6FCF" w:rsidRPr="00557596" w:rsidRDefault="008F6FCF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Notifications &amp; Alerts: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Configure alerts using your monitoring software based on thresholds and conditions.</w:t>
      </w:r>
      <w:r w:rsidR="00FF0113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One can, for example, set alerts based on high CPU and memory usage, latency in the network, or error late. 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After that they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can then respond more quickly to problems.</w:t>
      </w:r>
      <w:r w:rsidR="00FF0113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Then they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integrate </w:t>
      </w:r>
      <w:r w:rsidR="00AD26B5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="00FF0113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monitoring tool with tools such as PagerDuty and Slack in order to be notified when issues occur.</w:t>
      </w:r>
    </w:p>
    <w:p w14:paraId="295E88B8" w14:textId="77777777" w:rsidR="004C0A1A" w:rsidRPr="00557596" w:rsidRDefault="004C0A1A" w:rsidP="004C0A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9159A" w14:textId="3B3B67D5" w:rsidR="004C0A1A" w:rsidRPr="00557596" w:rsidRDefault="00AD59E4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Horizontal Pod Autoscaling: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Kubernetes provides Horizontal Pod Autoscaling to automatically scale your number of replicas based on custom metrics or metrics such as CPU usage.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HPA can be configured based on desired resource and performance thresholds, to scale up or down the application automatically. This ensures high availability in periods of increased traffic.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</w:p>
    <w:p w14:paraId="79EC50CD" w14:textId="77777777" w:rsidR="00A27F3A" w:rsidRPr="00557596" w:rsidRDefault="00A27F3A" w:rsidP="00A27F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43259" w14:textId="421F0651" w:rsidR="00A27F3A" w:rsidRPr="00557596" w:rsidRDefault="00A27F3A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Distributed Tracing: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Use tools such as Jaeger and </w:t>
      </w:r>
      <w:proofErr w:type="spellStart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OpenTelemetry</w:t>
      </w:r>
      <w:proofErr w:type="spellEnd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to implement distributed tracing into your application.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One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can use distributed tracing to understand how requests flow across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microservices, and pinpoint performance problems or bottlenecks.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It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can improve your service availability and optimize it by analyzing the traces.</w:t>
      </w:r>
    </w:p>
    <w:p w14:paraId="09124A96" w14:textId="77777777" w:rsidR="00EF20A7" w:rsidRPr="00557596" w:rsidRDefault="00EF20A7" w:rsidP="00EF2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7AD5A" w14:textId="586015A4" w:rsidR="00EF20A7" w:rsidRPr="00557596" w:rsidRDefault="00EF20A7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Centralized Logging: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Set up centralized logging in your cluster or applications with tools such as Elasticsearch (EFK stack), </w:t>
      </w:r>
      <w:proofErr w:type="spellStart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Fluentd</w:t>
      </w:r>
      <w:proofErr w:type="spellEnd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and Kibana, Prometheus, and Grafana.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It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can aggregate logs and analyze them from different sources to help with troubleshooting.</w:t>
      </w:r>
    </w:p>
    <w:p w14:paraId="51B40FED" w14:textId="77777777" w:rsidR="00EF20A7" w:rsidRPr="00557596" w:rsidRDefault="00EF20A7" w:rsidP="00EF2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F2AA7" w14:textId="5730FBC1" w:rsidR="00EF20A7" w:rsidRPr="00557596" w:rsidRDefault="00EF20A7" w:rsidP="00343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Load Testing: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Regularly load test </w:t>
      </w:r>
      <w:r w:rsidR="00F94C95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application to determine its performance in different traffic situations.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Stress-testing your system can be done using tools like Apache JMeter and Kubernetes specific solutions such as </w:t>
      </w:r>
      <w:proofErr w:type="spellStart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kube</w:t>
      </w:r>
      <w:proofErr w:type="spellEnd"/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-burner.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Load tests can also help to identify bottlenecks and in measuring the 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lastRenderedPageBreak/>
        <w:t xml:space="preserve">response time. They also validate </w:t>
      </w:r>
      <w:r w:rsidR="00F94C95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that autoscaling, monitoring and other setups are working. </w:t>
      </w:r>
    </w:p>
    <w:p w14:paraId="22D718F4" w14:textId="77777777" w:rsidR="00202A74" w:rsidRPr="00557596" w:rsidRDefault="00202A74" w:rsidP="00202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B9104" w14:textId="66BA2996" w:rsidR="00202A74" w:rsidRPr="00557596" w:rsidRDefault="00202A74" w:rsidP="00343581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557596">
        <w:rPr>
          <w:rFonts w:ascii="Times New Roman" w:hAnsi="Times New Roman" w:cs="Times New Roman"/>
          <w:b/>
          <w:bCs/>
          <w:sz w:val="24"/>
          <w:szCs w:val="24"/>
        </w:rPr>
        <w:t>Backup and Disaster Recovery:</w:t>
      </w:r>
      <w:r w:rsidRPr="00557596">
        <w:rPr>
          <w:rFonts w:ascii="Times New Roman" w:hAnsi="Times New Roman" w:cs="Times New Roman"/>
          <w:sz w:val="24"/>
          <w:szCs w:val="24"/>
        </w:rPr>
        <w:t xml:space="preserve"> </w:t>
      </w:r>
      <w:r w:rsidR="00BC2174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In the event of a failure, implement a disaster-recovery strategy.</w:t>
      </w:r>
      <w:r w:rsidR="00BC2174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BC2174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Backup critical data regularly and configure replication to keep copies across different availability zones or areas.</w:t>
      </w:r>
      <w:r w:rsidR="00BC2174"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BC2174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Consider disaster recovery solutions and tools that meet </w:t>
      </w:r>
      <w:r w:rsidR="00BC2174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customer</w:t>
      </w:r>
      <w:r w:rsidR="00BC2174"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needs.</w:t>
      </w:r>
    </w:p>
    <w:p w14:paraId="161CD4DC" w14:textId="77777777" w:rsidR="00557596" w:rsidRPr="00557596" w:rsidRDefault="00557596" w:rsidP="005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48DB2" w14:textId="649F1BA6" w:rsidR="00557596" w:rsidRPr="00557596" w:rsidRDefault="00557596" w:rsidP="00557596">
      <w:pPr>
        <w:rPr>
          <w:rFonts w:ascii="Times New Roman" w:hAnsi="Times New Roman" w:cs="Times New Roman"/>
          <w:sz w:val="24"/>
          <w:szCs w:val="24"/>
        </w:rPr>
      </w:pP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It is important to remember that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specific configurations and tools may differ depending on the application or infrastructure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customers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are using.</w:t>
      </w:r>
      <w:r w:rsidRPr="00557596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To adapt to new requirements and increase the resilience of Kubernetes services, it's essential to continually monitor and refine 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Pr="00557596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monitoring and reliability practices.</w:t>
      </w:r>
    </w:p>
    <w:sectPr w:rsidR="00557596" w:rsidRPr="0055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5FF2"/>
    <w:multiLevelType w:val="hybridMultilevel"/>
    <w:tmpl w:val="579C94C0"/>
    <w:lvl w:ilvl="0" w:tplc="B3C4D3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3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3A"/>
    <w:rsid w:val="0007504C"/>
    <w:rsid w:val="00202A74"/>
    <w:rsid w:val="00216B3A"/>
    <w:rsid w:val="00343581"/>
    <w:rsid w:val="004C0A1A"/>
    <w:rsid w:val="00557596"/>
    <w:rsid w:val="00886A52"/>
    <w:rsid w:val="008F6FCF"/>
    <w:rsid w:val="00990FD3"/>
    <w:rsid w:val="00A27F3A"/>
    <w:rsid w:val="00AD26B5"/>
    <w:rsid w:val="00AD59E4"/>
    <w:rsid w:val="00B212F8"/>
    <w:rsid w:val="00BC2174"/>
    <w:rsid w:val="00EF20A7"/>
    <w:rsid w:val="00F94C95"/>
    <w:rsid w:val="00F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D9C3"/>
  <w15:chartTrackingRefBased/>
  <w15:docId w15:val="{676604EE-598F-4E16-BB1A-1DC7B46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ai-block">
    <w:name w:val="wordai-block"/>
    <w:basedOn w:val="DefaultParagraphFont"/>
    <w:rsid w:val="00B212F8"/>
  </w:style>
  <w:style w:type="paragraph" w:styleId="ListParagraph">
    <w:name w:val="List Paragraph"/>
    <w:basedOn w:val="Normal"/>
    <w:uiPriority w:val="34"/>
    <w:qFormat/>
    <w:rsid w:val="0034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putturu</dc:creator>
  <cp:keywords/>
  <dc:description/>
  <cp:lastModifiedBy>saikrishna putturu</cp:lastModifiedBy>
  <cp:revision>13</cp:revision>
  <dcterms:created xsi:type="dcterms:W3CDTF">2023-05-17T05:01:00Z</dcterms:created>
  <dcterms:modified xsi:type="dcterms:W3CDTF">2023-05-17T05:38:00Z</dcterms:modified>
</cp:coreProperties>
</file>