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38"/>
          <w:sz-cs w:val="38"/>
          <w:b/>
          <w:u w:val="single"/>
        </w:rPr>
        <w:t xml:space="preserve">Back end structuring and data storage</w:t>
      </w:r>
    </w:p>
    <w:p>
      <w:pPr/>
      <w:r>
        <w:rPr>
          <w:rFonts w:ascii="Times" w:hAnsi="Times" w:cs="Times"/>
          <w:sz w:val="38"/>
          <w:sz-cs w:val="38"/>
          <w:b/>
        </w:rPr>
        <w:t xml:space="preserve">Proposed Backend Structure:</w:t>
      </w:r>
    </w:p>
    <w:p>
      <w:pPr>
        <w:ind w:left="720" w:first-line="-72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Core Services Layer (Unified):</w:t>
      </w:r>
      <w:r>
        <w:rPr>
          <w:rFonts w:ascii="Times" w:hAnsi="Times" w:cs="Times"/>
          <w:sz w:val="38"/>
          <w:sz-cs w:val="38"/>
        </w:rPr>
        <w:t xml:space="preserve"> This is the heart of your backend. It's agnostic to whether the request comes from the Web App or the PPT Add-in. It handles all the heavy lifting related to the Project Knowledge Base.</w:t>
      </w:r>
    </w:p>
    <w:p>
      <w:pPr>
        <w:ind w:left="1440" w:first-line="-144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ProjectManagementService: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Manages project creation, updates, user associations.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Handles user authentication and authorization for project access.</w:t>
      </w:r>
    </w:p>
    <w:p>
      <w:pPr>
        <w:ind w:left="1440" w:first-line="-144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DocumentIngestionService (Asynchronous Pipeline - as per your PKB spec):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Receives uploaded files.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Orchestrates parsing, chunking.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Manages interaction with embedding models.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Stores processed data (chunks, embeddings, metadata) in the database(s).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Orchestrates AI-driven Document Content Type assignment and initial Document Purpose generation.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Triggers the SummarizationMetadataService.</w:t>
      </w:r>
    </w:p>
    <w:p>
      <w:pPr>
        <w:ind w:left="1440" w:first-line="-144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SummarizationMetadataService: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Takes processed document content/chunks and user-provided context (Document Role/Purpose Category, userNoteOnPurpose, validated Document Content Type).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Constructs and sends prompts to the LLM (using your Group A, B, C, D logic).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Parses LLM responses and stores the structured summaries and extracted metadata.</w:t>
      </w:r>
    </w:p>
    <w:p>
      <w:pPr>
        <w:ind w:left="1440" w:first-line="-144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QueryService / RAGService (for "Ask Project Docs"):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Receives user queries and project context.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Performs vector search (with metadata filtering for project isolation and Document Role/Purpose Category / Document Content Type focus, if applicable).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Handles re-ranking (if implemented).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Assembles context for the LLM.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Constructs and sends Q&amp;A prompts to the LLM.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Processes LLM responses, including citation handling.</w:t>
      </w:r>
    </w:p>
    <w:p>
      <w:pPr>
        <w:ind w:left="1440" w:first-line="-144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ConsultingCraftService (Future, but good to conceptualize):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Provides access to generic and (later) enterprise-specific consulting best practices, frameworks, and stylistic guidance. Could be used by other services to refine LLM prompts or evaluate outputs.</w:t>
      </w:r>
    </w:p>
    <w:p>
      <w:pPr>
        <w:ind w:left="1440" w:first-line="-144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AnalyticsService (Future):</w:t>
      </w:r>
      <w:r>
        <w:rPr>
          <w:rFonts w:ascii="Times" w:hAnsi="Times" w:cs="Times"/>
          <w:sz w:val="38"/>
          <w:sz-cs w:val="38"/>
        </w:rPr>
        <w:t xml:space="preserve"> Logs anonymized usage patterns for product improvement.</w:t>
      </w:r>
    </w:p>
    <w:p>
      <w:pPr>
        <w:ind w:left="720" w:first-line="-72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API Gateway / Main API Layer (Unified Entry Point):</w:t>
      </w:r>
    </w:p>
    <w:p>
      <w:pPr>
        <w:ind w:left="1440" w:first-line="-144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A single entry point for all client requests (Web App, PPT Add-in).</w:t>
      </w:r>
    </w:p>
    <w:p>
      <w:pPr>
        <w:ind w:left="1440" w:first-line="-144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Handles initial request validation, authentication, rate limiting.</w:t>
      </w:r>
    </w:p>
    <w:p>
      <w:pPr>
        <w:ind w:left="1440" w:first-line="-144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Routes requests to the appropriate API Facade/Adapter or directly to Core Services if the interface is simple enough.</w:t>
      </w:r>
    </w:p>
    <w:p>
      <w:pPr>
        <w:ind w:left="720" w:first-line="-72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API Facades / Adapters (Client-Specific Logic):</w:t>
      </w:r>
    </w:p>
    <w:p>
      <w:pPr>
        <w:ind w:left="1440" w:first-line="-144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WebAppAPIFacade: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Exposes endpoints specifically tailored for the Web App's needs.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Might handle slightly different data transformation or aggregation logic compared to the Add-in.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For "Ask Project Docs," it would provide the full-featured interface.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Handles requests for dashboard data, full summary views, at-a-glance insights, etc.</w:t>
      </w:r>
    </w:p>
    <w:p>
      <w:pPr>
        <w:ind w:left="1440" w:first-line="-144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PPTAddInAPIFacade: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Exposes endpoints optimized for the PowerPoint Add-in.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For "Ask Project Docs (Lite)," this facade might implement logic to simplify the query or the response format for the more constrained add-in UI.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Handles requests for title generation, bullet drafting, outline structuring, based on </w:t>
      </w:r>
      <w:r>
        <w:rPr>
          <w:rFonts w:ascii="Times" w:hAnsi="Times" w:cs="Times"/>
          <w:sz w:val="38"/>
          <w:sz-cs w:val="38"/>
          <w:i/>
        </w:rPr>
        <w:t xml:space="preserve">current slide context</w:t>
      </w:r>
      <w:r>
        <w:rPr>
          <w:rFonts w:ascii="Times" w:hAnsi="Times" w:cs="Times"/>
          <w:sz w:val="38"/>
          <w:sz-cs w:val="38"/>
        </w:rPr>
        <w:t xml:space="preserve"> passed from the add-in, plus project context. It will call the Core Services, possibly with slightly different prompting nuances or data packaging.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This is where you manage the "lite" version logic.</w:t>
      </w:r>
    </w:p>
    <w:p>
      <w:pPr/>
      <w:r>
        <w:rPr>
          <w:rFonts w:ascii="Times" w:hAnsi="Times" w:cs="Times"/>
          <w:sz w:val="38"/>
          <w:sz-cs w:val="38"/>
          <w:b/>
        </w:rPr>
        <w:t xml:space="preserve">Why this Unified Core + Facades Approach?</w:t>
      </w:r>
    </w:p>
    <w:p>
      <w:pPr>
        <w:ind w:left="720" w:first-line="-72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Code Reusability:</w:t>
      </w:r>
      <w:r>
        <w:rPr>
          <w:rFonts w:ascii="Times" w:hAnsi="Times" w:cs="Times"/>
          <w:sz w:val="38"/>
          <w:sz-cs w:val="38"/>
        </w:rPr>
        <w:t xml:space="preserve"> Core logic for document processing, RAG, summarization, database interaction is written once.</w:t>
      </w:r>
    </w:p>
    <w:p>
      <w:pPr>
        <w:ind w:left="720" w:first-line="-72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Consistency:</w:t>
      </w:r>
      <w:r>
        <w:rPr>
          <w:rFonts w:ascii="Times" w:hAnsi="Times" w:cs="Times"/>
          <w:sz w:val="38"/>
          <w:sz-cs w:val="38"/>
        </w:rPr>
        <w:t xml:space="preserve"> Ensures both clients operate on the same data and business rules.</w:t>
      </w:r>
    </w:p>
    <w:p>
      <w:pPr>
        <w:ind w:left="720" w:first-line="-72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Maintainability:</w:t>
      </w:r>
      <w:r>
        <w:rPr>
          <w:rFonts w:ascii="Times" w:hAnsi="Times" w:cs="Times"/>
          <w:sz w:val="38"/>
          <w:sz-cs w:val="38"/>
        </w:rPr>
        <w:t xml:space="preserve"> Easier to update core logic; changes benefit both clients.</w:t>
      </w:r>
    </w:p>
    <w:p>
      <w:pPr>
        <w:ind w:left="720" w:first-line="-72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Scalability:</w:t>
      </w:r>
      <w:r>
        <w:rPr>
          <w:rFonts w:ascii="Times" w:hAnsi="Times" w:cs="Times"/>
          <w:sz w:val="38"/>
          <w:sz-cs w:val="38"/>
        </w:rPr>
        <w:t xml:space="preserve"> Core services can be scaled independently.</w:t>
      </w:r>
    </w:p>
    <w:p>
      <w:pPr>
        <w:ind w:left="720" w:first-line="-72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Flexibility:</w:t>
      </w:r>
      <w:r>
        <w:rPr>
          <w:rFonts w:ascii="Times" w:hAnsi="Times" w:cs="Times"/>
          <w:sz w:val="38"/>
          <w:sz-cs w:val="38"/>
        </w:rPr>
        <w:t xml:space="preserve"> Facades allow you to tailor the API for each client without altering the core. If you add a mobile app later, you just add a MobileAPIFacade.</w:t>
      </w:r>
    </w:p>
    <w:p>
      <w:pPr>
        <w:ind w:left="720" w:first-line="-72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Clear Separation of Concerns:</w:t>
      </w:r>
      <w:r>
        <w:rPr>
          <w:rFonts w:ascii="Times" w:hAnsi="Times" w:cs="Times"/>
          <w:sz w:val="38"/>
          <w:sz-cs w:val="38"/>
        </w:rPr>
        <w:t xml:space="preserve"> Core services focus on business logic; facades focus on client-specific API contracts.</w:t>
      </w:r>
    </w:p>
    <w:p>
      <w:pPr>
        <w:ind w:left="720" w:first-line="-72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Ease of Understanding for Future Coders:</w:t>
      </w:r>
      <w:r>
        <w:rPr>
          <w:rFonts w:ascii="Times" w:hAnsi="Times" w:cs="Times"/>
          <w:sz w:val="38"/>
          <w:sz-cs w:val="38"/>
        </w:rPr>
        <w:t xml:space="preserve"> This layered architecture is a standard and well-understood pattern.</w:t>
      </w:r>
    </w:p>
    <w:p>
      <w:pPr/>
      <w:r>
        <w:rPr>
          <w:rFonts w:ascii="Times" w:hAnsi="Times" w:cs="Times"/>
          <w:sz w:val="38"/>
          <w:sz-cs w:val="38"/>
          <w:b/>
        </w:rPr>
        <w:t xml:space="preserve">II. Database Structure &amp; Management</w:t>
      </w:r>
    </w:p>
    <w:p>
      <w:pPr/>
      <w:r>
        <w:rPr>
          <w:rFonts w:ascii="Times" w:hAnsi="Times" w:cs="Times"/>
          <w:sz w:val="38"/>
          <w:sz-cs w:val="38"/>
          <w:b/>
        </w:rPr>
        <w:t xml:space="preserve">Core Principle: Shared, Unified Database(s) for the Project Knowledge Base.</w:t>
      </w:r>
      <w:r>
        <w:rPr>
          <w:rFonts w:ascii="Times" w:hAnsi="Times" w:cs="Times"/>
          <w:sz w:val="38"/>
          <w:sz-cs w:val="38"/>
        </w:rPr>
        <w:t xml:space="preserve"> Both the Web App and PPT Add-in will access the same underlying data through the backend services.</w:t>
      </w:r>
    </w:p>
    <w:p>
      <w:pPr/>
      <w:r>
        <w:rPr>
          <w:rFonts w:ascii="Times" w:hAnsi="Times" w:cs="Times"/>
          <w:sz w:val="38"/>
          <w:sz-cs w:val="38"/>
          <w:b/>
        </w:rPr>
        <w:t xml:space="preserve">Proposed Database Structure (as per your PKB spec, with minor refinements for clarity):</w:t>
      </w:r>
    </w:p>
    <w:p>
      <w:pPr>
        <w:ind w:left="720" w:first-line="-72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Relational Database (e.g., PostgreSQL, MySQL):</w:t>
      </w:r>
      <w:r>
        <w:rPr>
          <w:rFonts w:ascii="Times" w:hAnsi="Times" w:cs="Times"/>
          <w:sz w:val="38"/>
          <w:sz-cs w:val="38"/>
        </w:rPr>
        <w:t xml:space="preserve"> For structured metadata.</w:t>
      </w:r>
    </w:p>
    <w:p>
      <w:pPr>
        <w:ind w:left="1440" w:first-line="-144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Users Table:</w:t>
      </w:r>
      <w:r>
        <w:rPr>
          <w:rFonts w:ascii="Times" w:hAnsi="Times" w:cs="Times"/>
          <w:sz w:val="38"/>
          <w:sz-cs w:val="38"/>
        </w:rPr>
        <w:t xml:space="preserve"> (userID, email, name, organizationID, auth_details, createdAt, lastLoginAt)</w:t>
      </w:r>
    </w:p>
    <w:p>
      <w:pPr>
        <w:ind w:left="1440" w:first-line="-144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Projects Table:</w:t>
      </w:r>
      <w:r>
        <w:rPr>
          <w:rFonts w:ascii="Times" w:hAnsi="Times" w:cs="Times"/>
          <w:sz w:val="38"/>
          <w:sz-cs w:val="38"/>
        </w:rPr>
        <w:t xml:space="preserve"> (projectID PK, userID FK, projectName, projectDescription, clientName, clientIndustry, targetAudience, keyClientStakeholdersProfiles, primaryProjectObjectivesSuccessMetrics, createdAt, lastUpdatedAt)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  <w:i/>
        </w:rPr>
        <w:t xml:space="preserve"/>
        <w:tab/>
        <w:t xml:space="preserve">•</w:t>
        <w:tab/>
        <w:t xml:space="preserve">Added client context fields directly here for easier dashboarding/global project context.</w:t>
      </w:r>
    </w:p>
    <w:p>
      <w:pPr>
        <w:ind w:left="1440" w:first-line="-144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Documents Table: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documentID PK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projectID FK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userID FK (uploader)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originalFilename, fileMimeType, fileSize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storagePath (path to raw file in cloud storage)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userSelectedRolePurposeCategory (from your list of 8, e.g., "Client-Provided Material")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aiValidatedContentType (from our long list, e.g., "Strategy Document/Deck")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userNoteOnPurpose (TEXT)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documentPriority (High, Medium, Low)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processingStatus (PENDING_UPLOAD, UPLOADING, PARSING, CHUNKING, EMBEDDING, SUMMARIZING, COMPLETE, ERROR)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processingErrorDetails (JSONB/TEXT)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aiGeneratedSummaryJson (JSONB - stores the full multi-layered summary: themes, high-level, topics+summaries, takeaways)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extractedUniversalMetadataJson (JSONB - stores suggested_document_title, implied_audience, key_dates_mentioned, etc.)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extractedSpecificMetadataJson (JSONB - stores cluster-specific metadata based on aiValidatedContentType and its Group A/B/C/D mapping)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extractedKeywordsList (TEXT ARRAY or JSONB)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llmUsedForProcessing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uploadTimestamp, lastProcessedTimestamp, createdAt, lastUpdatedAt</w:t>
      </w:r>
    </w:p>
    <w:p>
      <w:pPr>
        <w:ind w:left="1440" w:first-line="-144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Chunks Table: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chunkID PK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documentID FK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projectID FK (denormalized for efficient filtering at query time)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chunkSequenceNumber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chunkTextContent (TEXT)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sourcePageNumber (TEXT - can be range "5-7")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structuralMetadataJson (JSONB - e.g., {"type": "paragraph"}, {"type": "heading", "level": 2})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embeddingVectorID (TEXT - reference to the vector in Vector DB)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embeddingChecksum (VARCHAR - to detect if underlying text changed)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createdAt, lastUpdatedAt</w:t>
      </w:r>
    </w:p>
    <w:p>
      <w:pPr>
        <w:ind w:left="720" w:first-line="-72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Vector Database (e.g., Pinecone, Weaviate, Qdrant, Pgvector extension for PostgreSQL):</w:t>
      </w:r>
    </w:p>
    <w:p>
      <w:pPr>
        <w:ind w:left="1440" w:first-line="-144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Stored per vector: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The embedding vector itself.</w:t>
      </w:r>
    </w:p>
    <w:p>
      <w:pPr>
        <w:ind w:left="1440" w:first-line="-144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Associated Metadata with each vector (CRITICAL for filtering):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chunkID (links back to Relational DB for full text and other metadata)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documentID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projectID (ABSOLUTELY ESSENTIAL for data isolation)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userID (owner of the project, for further isolation if needed)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userSelectedRolePurposeCategory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aiValidatedContentType</w:t>
      </w:r>
    </w:p>
    <w:p>
      <w:pPr>
        <w:ind w:left="2160" w:first-line="-2160"/>
      </w:pPr>
      <w:r>
        <w:rPr>
          <w:rFonts w:ascii="Times" w:hAnsi="Times" w:cs="Times"/>
          <w:sz w:val="38"/>
          <w:sz-cs w:val="38"/>
          <w:i/>
        </w:rPr>
        <w:t xml:space="preserve"/>
        <w:tab/>
        <w:t xml:space="preserve">•</w:t>
        <w:tab/>
        <w:t xml:space="preserve">(Any other frequently filtered metadata can be denormalized here, but keep it minimal to avoid bloating the vector index).</w:t>
      </w:r>
    </w:p>
    <w:p>
      <w:pPr>
        <w:ind w:left="1440" w:first-line="-144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Indexing:</w:t>
      </w:r>
      <w:r>
        <w:rPr>
          <w:rFonts w:ascii="Times" w:hAnsi="Times" w:cs="Times"/>
          <w:sz w:val="38"/>
          <w:sz-cs w:val="38"/>
        </w:rPr>
        <w:t xml:space="preserve"> projectID MUST be an indexed metadata field for efficient pre-filtering or namespacing. userSelectedRolePurposeCategory and aiValidatedContentType should also be indexed for the "Focus Selection" feature.</w:t>
      </w:r>
    </w:p>
    <w:p>
      <w:pPr/>
      <w:r>
        <w:rPr>
          <w:rFonts w:ascii="Times" w:hAnsi="Times" w:cs="Times"/>
          <w:sz w:val="38"/>
          <w:sz-cs w:val="38"/>
          <w:b/>
        </w:rPr>
        <w:t xml:space="preserve">Why this Database Structure?</w:t>
      </w:r>
    </w:p>
    <w:p>
      <w:pPr>
        <w:ind w:left="720" w:first-line="-72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Normalization &amp; Single Source of Truth (Relational DB):</w:t>
      </w:r>
      <w:r>
        <w:rPr>
          <w:rFonts w:ascii="Times" w:hAnsi="Times" w:cs="Times"/>
          <w:sz w:val="38"/>
          <w:sz-cs w:val="38"/>
        </w:rPr>
        <w:t xml:space="preserve"> Structured metadata is stored efficiently, reducing redundancy.</w:t>
      </w:r>
    </w:p>
    <w:p>
      <w:pPr>
        <w:ind w:left="720" w:first-line="-72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Optimized for Vector Search (Vector DB):</w:t>
      </w:r>
      <w:r>
        <w:rPr>
          <w:rFonts w:ascii="Times" w:hAnsi="Times" w:cs="Times"/>
          <w:sz w:val="38"/>
          <w:sz-cs w:val="38"/>
        </w:rPr>
        <w:t xml:space="preserve"> Specialized for fast similarity searches.</w:t>
      </w:r>
    </w:p>
    <w:p>
      <w:pPr>
        <w:ind w:left="720" w:first-line="-72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Clear Linkage:</w:t>
      </w:r>
      <w:r>
        <w:rPr>
          <w:rFonts w:ascii="Times" w:hAnsi="Times" w:cs="Times"/>
          <w:sz w:val="38"/>
          <w:sz-cs w:val="38"/>
        </w:rPr>
        <w:t xml:space="preserve"> chunkID and documentID link the two databases.</w:t>
      </w:r>
    </w:p>
    <w:p>
      <w:pPr>
        <w:ind w:left="720" w:first-line="-72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Scalability:</w:t>
      </w:r>
    </w:p>
    <w:p>
      <w:pPr>
        <w:ind w:left="1440" w:first-line="-144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Relational DBs can scale significantly.</w:t>
      </w:r>
    </w:p>
    <w:p>
      <w:pPr>
        <w:ind w:left="1440" w:first-line="-144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Vector DBs are designed for massive embedding datasets.</w:t>
      </w:r>
    </w:p>
    <w:p>
      <w:pPr>
        <w:ind w:left="1440" w:first-line="-144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Separation allows independent scaling.</w:t>
      </w:r>
    </w:p>
    <w:p>
      <w:pPr>
        <w:ind w:left="720" w:first-line="-72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Data Integrity &amp; Isolation:</w:t>
      </w:r>
    </w:p>
    <w:p>
      <w:pPr>
        <w:ind w:left="1440" w:first-line="-144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Strict projectID filtering in all Vector DB queries is the cornerstone of security.</w:t>
      </w:r>
    </w:p>
    <w:p>
      <w:pPr>
        <w:ind w:left="1440" w:first-line="-144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Relational DB constraints maintain data integrity.</w:t>
      </w:r>
    </w:p>
    <w:p>
      <w:pPr>
        <w:ind w:left="720" w:first-line="-72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Query Flexibility:</w:t>
      </w:r>
      <w:r>
        <w:rPr>
          <w:rFonts w:ascii="Times" w:hAnsi="Times" w:cs="Times"/>
          <w:sz w:val="38"/>
          <w:sz-cs w:val="38"/>
        </w:rPr>
        <w:t xml:space="preserve"> Relational DB for structured queries (e.g., "list all documents for project X of type Y"), Vector DB for semantic queries.</w:t>
      </w:r>
    </w:p>
    <w:p>
      <w:pPr>
        <w:ind w:left="720" w:first-line="-72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Ease of Understanding:</w:t>
      </w:r>
      <w:r>
        <w:rPr>
          <w:rFonts w:ascii="Times" w:hAnsi="Times" w:cs="Times"/>
          <w:sz w:val="38"/>
          <w:sz-cs w:val="38"/>
        </w:rPr>
        <w:t xml:space="preserve"> This dual-database approach is common in RAG systems. The table structures are relatively straightforward.</w:t>
      </w:r>
    </w:p>
    <w:p>
      <w:pPr>
        <w:ind w:left="720" w:first-line="-72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Future-Proofing:</w:t>
      </w:r>
    </w:p>
    <w:p>
      <w:pPr>
        <w:ind w:left="1440" w:first-line="-144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Storing detailed JSON for summaries and metadata allows for future flexibility in how this data is used and displayed without schema migrations for every new field.</w:t>
      </w:r>
    </w:p>
    <w:p>
      <w:pPr>
        <w:ind w:left="1440" w:first-line="-144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The structure supports the "Enterprise Layer" by having clear projectID and userID associations, which can later be mapped to enterprise tenants/groups.</w:t>
      </w:r>
    </w:p>
    <w:p>
      <w:pPr/>
      <w:r>
        <w:rPr>
          <w:rFonts w:ascii="Times" w:hAnsi="Times" w:cs="Times"/>
          <w:sz w:val="38"/>
          <w:sz-cs w:val="38"/>
          <w:b/>
        </w:rPr>
        <w:t xml:space="preserve">How the Clients Interact (High-Level):</w:t>
      </w:r>
    </w:p>
    <w:p>
      <w:pPr>
        <w:ind w:left="720" w:first-line="-72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PPT Add-in / Web App</w:t>
      </w:r>
      <w:r>
        <w:rPr>
          <w:rFonts w:ascii="Times" w:hAnsi="Times" w:cs="Times"/>
          <w:sz w:val="38"/>
          <w:sz-cs w:val="38"/>
        </w:rPr>
        <w:t xml:space="preserve"> -&gt; </w:t>
      </w:r>
      <w:r>
        <w:rPr>
          <w:rFonts w:ascii="Times" w:hAnsi="Times" w:cs="Times"/>
          <w:sz w:val="38"/>
          <w:sz-cs w:val="38"/>
          <w:b/>
        </w:rPr>
        <w:t xml:space="preserve">API Gateway</w:t>
      </w:r>
      <w:r>
        <w:rPr>
          <w:rFonts w:ascii="Times" w:hAnsi="Times" w:cs="Times"/>
          <w:sz w:val="38"/>
          <w:sz-cs w:val="38"/>
        </w:rPr>
        <w:t xml:space="preserve"> -&gt; </w:t>
      </w:r>
      <w:r>
        <w:rPr>
          <w:rFonts w:ascii="Times" w:hAnsi="Times" w:cs="Times"/>
          <w:sz w:val="38"/>
          <w:sz-cs w:val="38"/>
          <w:b/>
        </w:rPr>
        <w:t xml:space="preserve">Client-Specific API Facade</w:t>
      </w:r>
    </w:p>
    <w:p>
      <w:pPr>
        <w:ind w:left="720" w:first-line="-72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API Facade</w:t>
      </w:r>
      <w:r>
        <w:rPr>
          <w:rFonts w:ascii="Times" w:hAnsi="Times" w:cs="Times"/>
          <w:sz w:val="38"/>
          <w:sz-cs w:val="38"/>
        </w:rPr>
        <w:t xml:space="preserve"> -&gt; </w:t>
      </w:r>
      <w:r>
        <w:rPr>
          <w:rFonts w:ascii="Times" w:hAnsi="Times" w:cs="Times"/>
          <w:sz w:val="38"/>
          <w:sz-cs w:val="38"/>
          <w:b/>
        </w:rPr>
        <w:t xml:space="preserve">Relevant Core Service(s)</w:t>
      </w:r>
    </w:p>
    <w:p>
      <w:pPr>
        <w:ind w:left="720" w:first-line="-720"/>
      </w:pPr>
      <w:r>
        <w:rPr>
          <w:rFonts w:ascii="Times" w:hAnsi="Times" w:cs="Times"/>
          <w:sz w:val="38"/>
          <w:sz-cs w:val="38"/>
          <w:b/>
        </w:rPr>
        <w:t xml:space="preserve"/>
        <w:tab/>
        <w:t xml:space="preserve">•</w:t>
        <w:tab/>
        <w:t xml:space="preserve">Core Service(s)</w:t>
      </w:r>
      <w:r>
        <w:rPr>
          <w:rFonts w:ascii="Times" w:hAnsi="Times" w:cs="Times"/>
          <w:sz w:val="38"/>
          <w:sz-cs w:val="38"/>
        </w:rPr>
        <w:t xml:space="preserve"> -&gt; </w:t>
      </w:r>
      <w:r>
        <w:rPr>
          <w:rFonts w:ascii="Times" w:hAnsi="Times" w:cs="Times"/>
          <w:sz w:val="38"/>
          <w:sz-cs w:val="38"/>
          <w:b/>
        </w:rPr>
        <w:t xml:space="preserve">Relational DB (for metadata) AND/OR Vector DB (for semantic search/embeddings)</w:t>
      </w:r>
    </w:p>
    <w:p>
      <w:pPr>
        <w:ind w:left="720" w:first-line="-720"/>
      </w:pPr>
      <w:r>
        <w:rPr>
          <w:rFonts w:ascii="Times" w:hAnsi="Times" w:cs="Times"/>
          <w:sz w:val="38"/>
          <w:sz-cs w:val="38"/>
        </w:rPr>
        <w:t xml:space="preserve"/>
        <w:tab/>
        <w:t xml:space="preserve">•</w:t>
        <w:tab/>
        <w:t xml:space="preserve">Response flows back up the chain.</w:t>
      </w:r>
    </w:p>
    <w:p>
      <w:pPr/>
      <w:r>
        <w:rPr>
          <w:rFonts w:ascii="Times" w:hAnsi="Times" w:cs="Times"/>
          <w:sz w:val="38"/>
          <w:sz-cs w:val="38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 Longani</dc:creator>
</cp:coreProperties>
</file>

<file path=docProps/meta.xml><?xml version="1.0" encoding="utf-8"?>
<meta xmlns="http://schemas.apple.com/cocoa/2006/metadata">
  <generator>CocoaOOXMLWriter/2575.5</generator>
</meta>
</file>