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98D9" w14:textId="77777777" w:rsidR="00B31F0B" w:rsidRDefault="00000000">
      <w:pPr>
        <w:spacing w:after="0" w:line="259" w:lineRule="auto"/>
        <w:ind w:left="0" w:right="1064" w:firstLine="0"/>
        <w:jc w:val="right"/>
      </w:pPr>
      <w:r>
        <w:rPr>
          <w:rFonts w:ascii="Arial" w:eastAsia="Arial" w:hAnsi="Arial" w:cs="Arial"/>
          <w:b/>
          <w:color w:val="1F4E79"/>
          <w:sz w:val="26"/>
        </w:rPr>
        <w:t>SIMATS ENGINEERING (SAVEETHA SCHOOL OF ENGINEERING)</w:t>
      </w:r>
      <w:r>
        <w:rPr>
          <w:rFonts w:ascii="Arial" w:eastAsia="Arial" w:hAnsi="Arial" w:cs="Arial"/>
          <w:b/>
          <w:sz w:val="26"/>
        </w:rPr>
        <w:t xml:space="preserve"> </w:t>
      </w:r>
    </w:p>
    <w:p w14:paraId="237A933A" w14:textId="77777777" w:rsidR="00B31F0B" w:rsidRDefault="00000000">
      <w:pPr>
        <w:spacing w:after="48" w:line="236" w:lineRule="auto"/>
        <w:ind w:left="2737" w:right="565" w:hanging="106"/>
        <w:jc w:val="left"/>
      </w:pPr>
      <w:r>
        <w:rPr>
          <w:rFonts w:ascii="Arial" w:eastAsia="Arial" w:hAnsi="Arial" w:cs="Arial"/>
          <w:b/>
          <w:color w:val="2D75B6"/>
          <w:sz w:val="22"/>
        </w:rPr>
        <w:t>Department of Artificial Intelligence and Data Science</w:t>
      </w:r>
      <w:r>
        <w:rPr>
          <w:rFonts w:ascii="Arial" w:eastAsia="Arial" w:hAnsi="Arial" w:cs="Arial"/>
          <w:b/>
          <w:sz w:val="22"/>
        </w:rPr>
        <w:t xml:space="preserve"> </w:t>
      </w:r>
      <w:r>
        <w:rPr>
          <w:rFonts w:ascii="Arial" w:eastAsia="Arial" w:hAnsi="Arial" w:cs="Arial"/>
          <w:b/>
          <w:color w:val="C00000"/>
        </w:rPr>
        <w:t>ASSESSMENT TOOL 3 – Comparative Analysis</w:t>
      </w:r>
      <w:r>
        <w:rPr>
          <w:rFonts w:ascii="Arial" w:eastAsia="Arial" w:hAnsi="Arial" w:cs="Arial"/>
          <w:b/>
        </w:rPr>
        <w:t xml:space="preserve"> </w:t>
      </w:r>
    </w:p>
    <w:p w14:paraId="306EDC1B" w14:textId="77777777" w:rsidR="00B31F0B" w:rsidRDefault="00000000">
      <w:pPr>
        <w:spacing w:after="0" w:line="259" w:lineRule="auto"/>
        <w:ind w:left="0" w:firstLine="0"/>
        <w:jc w:val="left"/>
      </w:pPr>
      <w:r>
        <w:rPr>
          <w:rFonts w:ascii="Arial" w:eastAsia="Arial" w:hAnsi="Arial" w:cs="Arial"/>
          <w:b/>
          <w:sz w:val="20"/>
        </w:rPr>
        <w:t xml:space="preserve"> </w:t>
      </w:r>
    </w:p>
    <w:p w14:paraId="27FECEF4" w14:textId="77777777" w:rsidR="00B31F0B" w:rsidRDefault="00000000">
      <w:pPr>
        <w:spacing w:after="174" w:line="259" w:lineRule="auto"/>
        <w:ind w:left="331" w:right="-23" w:firstLine="0"/>
        <w:jc w:val="left"/>
      </w:pPr>
      <w:r>
        <w:rPr>
          <w:rFonts w:ascii="Calibri" w:eastAsia="Calibri" w:hAnsi="Calibri" w:cs="Calibri"/>
          <w:noProof/>
          <w:sz w:val="22"/>
        </w:rPr>
        <mc:AlternateContent>
          <mc:Choice Requires="wpg">
            <w:drawing>
              <wp:inline distT="0" distB="0" distL="0" distR="0" wp14:anchorId="6BDD188D" wp14:editId="1C03D083">
                <wp:extent cx="6438900" cy="9144"/>
                <wp:effectExtent l="0" t="0" r="0" b="0"/>
                <wp:docPr id="18434" name="Group 18434"/>
                <wp:cNvGraphicFramePr/>
                <a:graphic xmlns:a="http://schemas.openxmlformats.org/drawingml/2006/main">
                  <a:graphicData uri="http://schemas.microsoft.com/office/word/2010/wordprocessingGroup">
                    <wpg:wgp>
                      <wpg:cNvGrpSpPr/>
                      <wpg:grpSpPr>
                        <a:xfrm>
                          <a:off x="0" y="0"/>
                          <a:ext cx="6438900" cy="9144"/>
                          <a:chOff x="0" y="0"/>
                          <a:chExt cx="6438900" cy="9144"/>
                        </a:xfrm>
                      </wpg:grpSpPr>
                      <wps:wsp>
                        <wps:cNvPr id="20852" name="Shape 20852"/>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8434" style="width:507pt;height:0.719971pt;mso-position-horizontal-relative:char;mso-position-vertical-relative:line" coordsize="64389,91">
                <v:shape id="Shape 20853" style="position:absolute;width:64389;height:91;left:0;top:0;" coordsize="6438900,9144" path="m0,0l6438900,0l6438900,9144l0,9144l0,0">
                  <v:stroke weight="0pt" endcap="flat" joinstyle="miter" miterlimit="10" on="false" color="#000000" opacity="0"/>
                  <v:fill on="true" color="#1f4e79"/>
                </v:shape>
              </v:group>
            </w:pict>
          </mc:Fallback>
        </mc:AlternateContent>
      </w:r>
    </w:p>
    <w:p w14:paraId="755623A1"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83" w:type="dxa"/>
        <w:tblInd w:w="376" w:type="dxa"/>
        <w:tblCellMar>
          <w:top w:w="49" w:type="dxa"/>
          <w:left w:w="4" w:type="dxa"/>
          <w:right w:w="221" w:type="dxa"/>
        </w:tblCellMar>
        <w:tblLook w:val="04A0" w:firstRow="1" w:lastRow="0" w:firstColumn="1" w:lastColumn="0" w:noHBand="0" w:noVBand="1"/>
      </w:tblPr>
      <w:tblGrid>
        <w:gridCol w:w="1799"/>
        <w:gridCol w:w="3244"/>
        <w:gridCol w:w="1798"/>
        <w:gridCol w:w="3242"/>
      </w:tblGrid>
      <w:tr w:rsidR="00B31F0B" w14:paraId="05ABAC2D"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04A1D226" w14:textId="77777777" w:rsidR="00B31F0B" w:rsidRDefault="00000000">
            <w:pPr>
              <w:spacing w:after="0" w:line="259" w:lineRule="auto"/>
              <w:ind w:left="120" w:firstLine="0"/>
              <w:jc w:val="left"/>
            </w:pPr>
            <w:r>
              <w:rPr>
                <w:rFonts w:ascii="Arial" w:eastAsia="Arial" w:hAnsi="Arial" w:cs="Arial"/>
                <w:b/>
                <w:color w:val="1F4E79"/>
                <w:sz w:val="18"/>
              </w:rPr>
              <w:t>Course Code: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4F07BC9E" w14:textId="77777777" w:rsidR="00B31F0B" w:rsidRDefault="00000000">
            <w:pPr>
              <w:spacing w:after="0" w:line="259" w:lineRule="auto"/>
              <w:ind w:left="121" w:firstLine="0"/>
              <w:jc w:val="left"/>
            </w:pPr>
            <w:r>
              <w:rPr>
                <w:rFonts w:ascii="Arial" w:eastAsia="Arial" w:hAnsi="Arial" w:cs="Arial"/>
                <w:sz w:val="18"/>
              </w:rPr>
              <w:t xml:space="preserve">DSA03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76DBD7CE" w14:textId="77777777" w:rsidR="00B31F0B" w:rsidRDefault="00000000">
            <w:pPr>
              <w:spacing w:after="0" w:line="259" w:lineRule="auto"/>
              <w:ind w:left="120" w:firstLine="0"/>
              <w:jc w:val="left"/>
            </w:pPr>
            <w:r>
              <w:rPr>
                <w:rFonts w:ascii="Arial" w:eastAsia="Arial" w:hAnsi="Arial" w:cs="Arial"/>
                <w:b/>
                <w:color w:val="1F4E79"/>
                <w:sz w:val="18"/>
              </w:rPr>
              <w:t>Course Title: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AF2F4F1" w14:textId="77777777" w:rsidR="00B31F0B" w:rsidRDefault="00000000">
            <w:pPr>
              <w:spacing w:after="0" w:line="259" w:lineRule="auto"/>
              <w:ind w:left="122" w:firstLine="0"/>
              <w:jc w:val="left"/>
            </w:pPr>
            <w:r>
              <w:rPr>
                <w:rFonts w:ascii="Arial" w:eastAsia="Arial" w:hAnsi="Arial" w:cs="Arial"/>
                <w:sz w:val="18"/>
              </w:rPr>
              <w:t xml:space="preserve">Natural Language Processing </w:t>
            </w:r>
          </w:p>
        </w:tc>
      </w:tr>
      <w:tr w:rsidR="00B31F0B" w14:paraId="056BA300"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25F9001C" w14:textId="77777777" w:rsidR="00B31F0B" w:rsidRDefault="00000000">
            <w:pPr>
              <w:spacing w:after="0" w:line="259" w:lineRule="auto"/>
              <w:ind w:left="120" w:firstLine="0"/>
              <w:jc w:val="left"/>
            </w:pPr>
            <w:r>
              <w:rPr>
                <w:rFonts w:ascii="Arial" w:eastAsia="Arial" w:hAnsi="Arial" w:cs="Arial"/>
                <w:b/>
                <w:color w:val="1F4E79"/>
                <w:sz w:val="18"/>
              </w:rPr>
              <w:t>CO Assessed:</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vAlign w:val="center"/>
          </w:tcPr>
          <w:p w14:paraId="5C85E9C4" w14:textId="77777777" w:rsidR="00B31F0B" w:rsidRDefault="00000000">
            <w:pPr>
              <w:spacing w:after="0" w:line="259" w:lineRule="auto"/>
              <w:ind w:left="121" w:firstLine="0"/>
              <w:jc w:val="left"/>
            </w:pPr>
            <w:r>
              <w:rPr>
                <w:rFonts w:ascii="Arial" w:eastAsia="Arial" w:hAnsi="Arial" w:cs="Arial"/>
                <w:sz w:val="18"/>
              </w:rPr>
              <w:t xml:space="preserve">CO4 – Precision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1865FBDE" w14:textId="77777777" w:rsidR="00B31F0B" w:rsidRDefault="00000000">
            <w:pPr>
              <w:spacing w:after="0" w:line="259" w:lineRule="auto"/>
              <w:ind w:left="120" w:firstLine="0"/>
              <w:jc w:val="left"/>
            </w:pPr>
            <w:r>
              <w:rPr>
                <w:rFonts w:ascii="Arial" w:eastAsia="Arial" w:hAnsi="Arial" w:cs="Arial"/>
                <w:b/>
                <w:color w:val="1F4E79"/>
                <w:sz w:val="18"/>
              </w:rPr>
              <w:t>Assessment:</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B7C2A33" w14:textId="77777777" w:rsidR="00B31F0B" w:rsidRDefault="00000000">
            <w:pPr>
              <w:spacing w:after="0" w:line="259" w:lineRule="auto"/>
              <w:ind w:left="122" w:firstLine="0"/>
              <w:jc w:val="left"/>
            </w:pPr>
            <w:r>
              <w:rPr>
                <w:rFonts w:ascii="Arial" w:eastAsia="Arial" w:hAnsi="Arial" w:cs="Arial"/>
                <w:sz w:val="18"/>
              </w:rPr>
              <w:t xml:space="preserve">Assessment Tool 3 – Comparative Analysis </w:t>
            </w:r>
          </w:p>
        </w:tc>
      </w:tr>
      <w:tr w:rsidR="00B31F0B" w14:paraId="44AFA0B4" w14:textId="77777777">
        <w:trPr>
          <w:trHeight w:val="378"/>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0D58DA85" w14:textId="77777777" w:rsidR="00B31F0B" w:rsidRDefault="00000000">
            <w:pPr>
              <w:spacing w:after="0" w:line="259" w:lineRule="auto"/>
              <w:ind w:left="120" w:firstLine="0"/>
              <w:jc w:val="left"/>
            </w:pPr>
            <w:r>
              <w:rPr>
                <w:rFonts w:ascii="Arial" w:eastAsia="Arial" w:hAnsi="Arial" w:cs="Arial"/>
                <w:b/>
                <w:color w:val="1F4E79"/>
                <w:sz w:val="18"/>
              </w:rPr>
              <w:t>Weightage: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24C3D78A" w14:textId="77777777" w:rsidR="00B31F0B" w:rsidRDefault="00000000">
            <w:pPr>
              <w:spacing w:after="0" w:line="259" w:lineRule="auto"/>
              <w:ind w:left="121" w:firstLine="0"/>
              <w:jc w:val="left"/>
            </w:pPr>
            <w:r>
              <w:rPr>
                <w:rFonts w:ascii="Arial" w:eastAsia="Arial" w:hAnsi="Arial" w:cs="Arial"/>
                <w:sz w:val="18"/>
              </w:rPr>
              <w:t xml:space="preserve">30%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8309DF5" w14:textId="77777777" w:rsidR="00B31F0B" w:rsidRDefault="00000000">
            <w:pPr>
              <w:spacing w:after="0" w:line="259" w:lineRule="auto"/>
              <w:ind w:left="0" w:firstLine="0"/>
              <w:jc w:val="left"/>
            </w:pPr>
            <w:r>
              <w:rPr>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C2864CB" w14:textId="77777777" w:rsidR="00B31F0B" w:rsidRDefault="00000000">
            <w:pPr>
              <w:spacing w:after="0" w:line="259" w:lineRule="auto"/>
              <w:ind w:left="2" w:firstLine="0"/>
              <w:jc w:val="left"/>
            </w:pPr>
            <w:r>
              <w:rPr>
                <w:sz w:val="18"/>
              </w:rPr>
              <w:t xml:space="preserve"> </w:t>
            </w:r>
          </w:p>
        </w:tc>
      </w:tr>
      <w:tr w:rsidR="00B31F0B" w14:paraId="358C2ECB"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20B4F4E1" w14:textId="77777777" w:rsidR="00B31F0B" w:rsidRDefault="00000000">
            <w:pPr>
              <w:spacing w:after="0" w:line="259" w:lineRule="auto"/>
              <w:ind w:left="120" w:firstLine="0"/>
              <w:jc w:val="left"/>
            </w:pPr>
            <w:r>
              <w:rPr>
                <w:rFonts w:ascii="Arial" w:eastAsia="Arial" w:hAnsi="Arial" w:cs="Arial"/>
                <w:b/>
                <w:color w:val="1F4E79"/>
                <w:sz w:val="18"/>
              </w:rPr>
              <w:t>CO5 Statement:</w:t>
            </w:r>
            <w:r>
              <w:rPr>
                <w:rFonts w:ascii="Arial" w:eastAsia="Arial" w:hAnsi="Arial" w:cs="Arial"/>
                <w:b/>
                <w:sz w:val="18"/>
              </w:rPr>
              <w:t xml:space="preserve"> </w:t>
            </w:r>
          </w:p>
        </w:tc>
        <w:tc>
          <w:tcPr>
            <w:tcW w:w="8284" w:type="dxa"/>
            <w:gridSpan w:val="3"/>
            <w:tcBorders>
              <w:top w:val="single" w:sz="4" w:space="0" w:color="9DC3E6"/>
              <w:left w:val="single" w:sz="4" w:space="0" w:color="9DC3E6"/>
              <w:bottom w:val="single" w:sz="4" w:space="0" w:color="9DC3E6"/>
              <w:right w:val="single" w:sz="4" w:space="0" w:color="9DC3E6"/>
            </w:tcBorders>
            <w:shd w:val="clear" w:color="auto" w:fill="EBF3FA"/>
          </w:tcPr>
          <w:p w14:paraId="59232D42" w14:textId="77777777" w:rsidR="00B31F0B" w:rsidRDefault="00000000">
            <w:pPr>
              <w:spacing w:after="0" w:line="259" w:lineRule="auto"/>
              <w:ind w:left="121" w:firstLine="0"/>
            </w:pPr>
            <w:r>
              <w:rPr>
                <w:rFonts w:ascii="Arial" w:eastAsia="Arial" w:hAnsi="Arial" w:cs="Arial"/>
                <w:sz w:val="20"/>
              </w:rPr>
              <w:t xml:space="preserve">Formulate context-free grammars, feature structures, probabilistic parsing techniques and to construct parsing frameworks. (BL-4) </w:t>
            </w:r>
          </w:p>
        </w:tc>
      </w:tr>
      <w:tr w:rsidR="00B31F0B" w14:paraId="63B0328D"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5DEBF836" w14:textId="77777777" w:rsidR="00B31F0B" w:rsidRDefault="00000000">
            <w:pPr>
              <w:spacing w:after="0" w:line="259" w:lineRule="auto"/>
              <w:ind w:left="120" w:firstLine="0"/>
              <w:jc w:val="left"/>
            </w:pPr>
            <w:r>
              <w:rPr>
                <w:rFonts w:ascii="Arial" w:eastAsia="Arial" w:hAnsi="Arial" w:cs="Arial"/>
                <w:b/>
                <w:color w:val="1F4E79"/>
                <w:sz w:val="18"/>
              </w:rPr>
              <w:t>Student Name: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409E20FC" w14:textId="3A10F4F4" w:rsidR="00B31F0B" w:rsidRDefault="00F20DE2">
            <w:pPr>
              <w:spacing w:after="0" w:line="259" w:lineRule="auto"/>
              <w:ind w:left="121" w:firstLine="0"/>
              <w:jc w:val="left"/>
            </w:pPr>
            <w:proofErr w:type="spellStart"/>
            <w:proofErr w:type="gramStart"/>
            <w:r w:rsidRPr="00F20DE2">
              <w:rPr>
                <w:rFonts w:ascii="Arial" w:eastAsia="Arial" w:hAnsi="Arial" w:cs="Arial"/>
                <w:sz w:val="20"/>
              </w:rPr>
              <w:t>Y.Sai</w:t>
            </w:r>
            <w:proofErr w:type="spellEnd"/>
            <w:proofErr w:type="gramEnd"/>
            <w:r w:rsidRPr="00F20DE2">
              <w:rPr>
                <w:rFonts w:ascii="Arial" w:eastAsia="Arial" w:hAnsi="Arial" w:cs="Arial"/>
                <w:sz w:val="20"/>
              </w:rPr>
              <w:t xml:space="preserve"> </w:t>
            </w:r>
            <w:proofErr w:type="spellStart"/>
            <w:r w:rsidRPr="00F20DE2">
              <w:rPr>
                <w:rFonts w:ascii="Arial" w:eastAsia="Arial" w:hAnsi="Arial" w:cs="Arial"/>
                <w:sz w:val="20"/>
              </w:rPr>
              <w:t>kumar</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D643692" w14:textId="77777777" w:rsidR="00B31F0B" w:rsidRDefault="00000000">
            <w:pPr>
              <w:spacing w:after="0" w:line="259" w:lineRule="auto"/>
              <w:ind w:left="120" w:firstLine="0"/>
              <w:jc w:val="left"/>
            </w:pPr>
            <w:r>
              <w:rPr>
                <w:rFonts w:ascii="Arial" w:eastAsia="Arial" w:hAnsi="Arial" w:cs="Arial"/>
                <w:b/>
                <w:color w:val="1F4E79"/>
                <w:sz w:val="18"/>
              </w:rPr>
              <w:t>Reg. No.:</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88E3C67" w14:textId="14F56C0C" w:rsidR="00B31F0B" w:rsidRDefault="00000000">
            <w:pPr>
              <w:spacing w:after="0" w:line="259" w:lineRule="auto"/>
              <w:ind w:left="122" w:firstLine="0"/>
              <w:jc w:val="left"/>
            </w:pPr>
            <w:r>
              <w:rPr>
                <w:rFonts w:ascii="Arial" w:eastAsia="Arial" w:hAnsi="Arial" w:cs="Arial"/>
                <w:sz w:val="20"/>
              </w:rPr>
              <w:t>1924</w:t>
            </w:r>
            <w:r w:rsidR="00F20DE2">
              <w:rPr>
                <w:rFonts w:ascii="Arial" w:eastAsia="Arial" w:hAnsi="Arial" w:cs="Arial"/>
                <w:sz w:val="20"/>
              </w:rPr>
              <w:t>2521</w:t>
            </w:r>
          </w:p>
        </w:tc>
      </w:tr>
      <w:tr w:rsidR="00B31F0B" w14:paraId="40084B87" w14:textId="77777777">
        <w:trPr>
          <w:trHeight w:val="378"/>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79904414" w14:textId="77777777" w:rsidR="00B31F0B" w:rsidRDefault="00000000">
            <w:pPr>
              <w:spacing w:after="0" w:line="259" w:lineRule="auto"/>
              <w:ind w:left="120" w:firstLine="0"/>
              <w:jc w:val="left"/>
            </w:pPr>
            <w:r>
              <w:rPr>
                <w:rFonts w:ascii="Arial" w:eastAsia="Arial" w:hAnsi="Arial" w:cs="Arial"/>
                <w:b/>
                <w:color w:val="1F4E79"/>
                <w:sz w:val="18"/>
              </w:rPr>
              <w:t>Section / Batch:</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2E90B2F2" w14:textId="0015EEEE" w:rsidR="00B31F0B" w:rsidRDefault="00F20DE2">
            <w:pPr>
              <w:spacing w:after="0" w:line="259" w:lineRule="auto"/>
              <w:ind w:left="121" w:firstLine="0"/>
              <w:jc w:val="left"/>
            </w:pPr>
            <w:proofErr w:type="spellStart"/>
            <w:proofErr w:type="gramStart"/>
            <w:r>
              <w:t>B.Tech</w:t>
            </w:r>
            <w:proofErr w:type="spellEnd"/>
            <w:proofErr w:type="gramEnd"/>
            <w:r>
              <w:t xml:space="preserve"> AIML</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02DB52D" w14:textId="77777777" w:rsidR="00B31F0B" w:rsidRDefault="00000000">
            <w:pPr>
              <w:spacing w:after="0" w:line="259" w:lineRule="auto"/>
              <w:ind w:left="120" w:firstLine="0"/>
              <w:jc w:val="left"/>
            </w:pPr>
            <w:r>
              <w:rPr>
                <w:rFonts w:ascii="Arial" w:eastAsia="Arial" w:hAnsi="Arial" w:cs="Arial"/>
                <w:b/>
                <w:color w:val="1F4E79"/>
                <w:sz w:val="18"/>
              </w:rPr>
              <w:t>Date: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48C28DB" w14:textId="77777777" w:rsidR="00B31F0B" w:rsidRDefault="00000000">
            <w:pPr>
              <w:spacing w:after="0" w:line="259" w:lineRule="auto"/>
              <w:ind w:left="122" w:firstLine="0"/>
              <w:jc w:val="left"/>
            </w:pPr>
            <w:r>
              <w:rPr>
                <w:rFonts w:ascii="Arial" w:eastAsia="Arial" w:hAnsi="Arial" w:cs="Arial"/>
                <w:sz w:val="20"/>
              </w:rPr>
              <w:t xml:space="preserve">19-08-26 </w:t>
            </w:r>
          </w:p>
        </w:tc>
      </w:tr>
    </w:tbl>
    <w:p w14:paraId="1946468C" w14:textId="77777777" w:rsidR="00B31F0B" w:rsidRDefault="00000000">
      <w:pPr>
        <w:spacing w:after="113" w:line="259" w:lineRule="auto"/>
        <w:ind w:left="0" w:firstLine="0"/>
        <w:jc w:val="left"/>
      </w:pPr>
      <w:r>
        <w:rPr>
          <w:rFonts w:ascii="Arial" w:eastAsia="Arial" w:hAnsi="Arial" w:cs="Arial"/>
          <w:b/>
          <w:sz w:val="20"/>
        </w:rPr>
        <w:t xml:space="preserve"> </w:t>
      </w:r>
    </w:p>
    <w:p w14:paraId="380D2DCB" w14:textId="77777777" w:rsidR="00B31F0B" w:rsidRDefault="00000000">
      <w:pPr>
        <w:pStyle w:val="Heading1"/>
        <w:numPr>
          <w:ilvl w:val="0"/>
          <w:numId w:val="0"/>
        </w:numPr>
        <w:pBdr>
          <w:top w:val="single" w:sz="4" w:space="0" w:color="1F4E79"/>
          <w:left w:val="single" w:sz="4" w:space="0" w:color="1F4E79"/>
          <w:bottom w:val="single" w:sz="4" w:space="0" w:color="1F4E79"/>
          <w:right w:val="single" w:sz="4" w:space="0" w:color="1F4E79"/>
        </w:pBdr>
        <w:shd w:val="clear" w:color="auto" w:fill="FFF8E6"/>
        <w:ind w:left="564"/>
      </w:pPr>
      <w:r>
        <w:rPr>
          <w:rFonts w:ascii="Arial" w:eastAsia="Arial" w:hAnsi="Arial" w:cs="Arial"/>
          <w:color w:val="C00000"/>
          <w:sz w:val="20"/>
        </w:rPr>
        <w:t>Code of Conduct</w:t>
      </w:r>
      <w:r>
        <w:rPr>
          <w:rFonts w:ascii="Arial" w:eastAsia="Arial" w:hAnsi="Arial" w:cs="Arial"/>
          <w:sz w:val="20"/>
        </w:rPr>
        <w:t xml:space="preserve"> </w:t>
      </w:r>
    </w:p>
    <w:p w14:paraId="6CA2A2C7" w14:textId="2B64E281" w:rsidR="00B31F0B" w:rsidRDefault="00000000">
      <w:pPr>
        <w:pBdr>
          <w:top w:val="single" w:sz="4" w:space="0" w:color="1F4E79"/>
          <w:left w:val="single" w:sz="4" w:space="0" w:color="1F4E79"/>
          <w:bottom w:val="single" w:sz="4" w:space="0" w:color="1F4E79"/>
          <w:right w:val="single" w:sz="4" w:space="0" w:color="1F4E79"/>
        </w:pBdr>
        <w:shd w:val="clear" w:color="auto" w:fill="FFF8E6"/>
        <w:spacing w:after="82" w:line="246" w:lineRule="auto"/>
        <w:ind w:left="564" w:firstLine="0"/>
        <w:jc w:val="left"/>
      </w:pPr>
      <w:r>
        <w:rPr>
          <w:rFonts w:ascii="Arial" w:eastAsia="Arial" w:hAnsi="Arial" w:cs="Arial"/>
          <w:i/>
          <w:sz w:val="18"/>
        </w:rPr>
        <w:t xml:space="preserve">I </w:t>
      </w:r>
      <w:proofErr w:type="spellStart"/>
      <w:proofErr w:type="gramStart"/>
      <w:r w:rsidR="00F20DE2" w:rsidRPr="00F20DE2">
        <w:rPr>
          <w:rFonts w:ascii="Arial" w:eastAsia="Arial" w:hAnsi="Arial" w:cs="Arial"/>
          <w:sz w:val="20"/>
        </w:rPr>
        <w:t>Y.Sai</w:t>
      </w:r>
      <w:proofErr w:type="spellEnd"/>
      <w:proofErr w:type="gramEnd"/>
      <w:r w:rsidR="00F20DE2" w:rsidRPr="00F20DE2">
        <w:rPr>
          <w:rFonts w:ascii="Arial" w:eastAsia="Arial" w:hAnsi="Arial" w:cs="Arial"/>
          <w:sz w:val="20"/>
        </w:rPr>
        <w:t xml:space="preserve"> </w:t>
      </w:r>
      <w:proofErr w:type="spellStart"/>
      <w:r w:rsidR="00F20DE2" w:rsidRPr="00F20DE2">
        <w:rPr>
          <w:rFonts w:ascii="Arial" w:eastAsia="Arial" w:hAnsi="Arial" w:cs="Arial"/>
          <w:sz w:val="20"/>
        </w:rPr>
        <w:t>kumar</w:t>
      </w:r>
      <w:proofErr w:type="spellEnd"/>
      <w:r w:rsidR="00F20DE2" w:rsidRPr="00F20DE2">
        <w:rPr>
          <w:rFonts w:ascii="Arial" w:eastAsia="Arial" w:hAnsi="Arial" w:cs="Arial"/>
          <w:i/>
          <w:sz w:val="20"/>
        </w:rPr>
        <w:t xml:space="preserve"> </w:t>
      </w:r>
      <w:r>
        <w:rPr>
          <w:rFonts w:ascii="Arial" w:eastAsia="Arial" w:hAnsi="Arial" w:cs="Arial"/>
          <w:i/>
          <w:sz w:val="18"/>
        </w:rPr>
        <w:t xml:space="preserve">(Name / Reg No) certify that this submission is my original work and that I have adhered to the guidelines specified for this assessment. I understand that any violation of academic integrity rules will result in disciplinary action. </w:t>
      </w:r>
    </w:p>
    <w:p w14:paraId="364BAAEC" w14:textId="12495EEA" w:rsidR="00B31F0B" w:rsidRDefault="00000000">
      <w:pPr>
        <w:pBdr>
          <w:top w:val="single" w:sz="4" w:space="0" w:color="1F4E79"/>
          <w:left w:val="single" w:sz="4" w:space="0" w:color="1F4E79"/>
          <w:bottom w:val="single" w:sz="4" w:space="0" w:color="1F4E79"/>
          <w:right w:val="single" w:sz="4" w:space="0" w:color="1F4E79"/>
        </w:pBdr>
        <w:shd w:val="clear" w:color="auto" w:fill="FFF8E6"/>
        <w:spacing w:after="122" w:line="259" w:lineRule="auto"/>
        <w:ind w:left="564" w:firstLine="0"/>
        <w:jc w:val="left"/>
      </w:pPr>
      <w:r>
        <w:rPr>
          <w:rFonts w:ascii="Arial" w:eastAsia="Arial" w:hAnsi="Arial" w:cs="Arial"/>
          <w:sz w:val="18"/>
        </w:rPr>
        <w:t xml:space="preserve">Signature of the Student: </w:t>
      </w:r>
      <w:proofErr w:type="spellStart"/>
      <w:proofErr w:type="gramStart"/>
      <w:r w:rsidR="00F20DE2">
        <w:rPr>
          <w:rFonts w:ascii="Arial" w:eastAsia="Arial" w:hAnsi="Arial" w:cs="Arial"/>
          <w:sz w:val="20"/>
        </w:rPr>
        <w:t>Y</w:t>
      </w:r>
      <w:r w:rsidR="00F20DE2" w:rsidRPr="00F20DE2">
        <w:rPr>
          <w:rFonts w:ascii="Arial" w:eastAsia="Arial" w:hAnsi="Arial" w:cs="Arial"/>
          <w:sz w:val="20"/>
        </w:rPr>
        <w:t>.Sai</w:t>
      </w:r>
      <w:proofErr w:type="spellEnd"/>
      <w:proofErr w:type="gramEnd"/>
      <w:r w:rsidR="00F20DE2" w:rsidRPr="00F20DE2">
        <w:rPr>
          <w:rFonts w:ascii="Arial" w:eastAsia="Arial" w:hAnsi="Arial" w:cs="Arial"/>
          <w:sz w:val="20"/>
        </w:rPr>
        <w:t xml:space="preserve"> </w:t>
      </w:r>
      <w:proofErr w:type="spellStart"/>
      <w:r w:rsidR="00F20DE2" w:rsidRPr="00F20DE2">
        <w:rPr>
          <w:rFonts w:ascii="Arial" w:eastAsia="Arial" w:hAnsi="Arial" w:cs="Arial"/>
          <w:sz w:val="20"/>
        </w:rPr>
        <w:t>kumar</w:t>
      </w:r>
      <w:proofErr w:type="spellEnd"/>
    </w:p>
    <w:p w14:paraId="0FE8F8AD"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82" w:type="dxa"/>
        <w:tblInd w:w="365" w:type="dxa"/>
        <w:tblCellMar>
          <w:top w:w="128" w:type="dxa"/>
          <w:left w:w="199" w:type="dxa"/>
          <w:right w:w="115" w:type="dxa"/>
        </w:tblCellMar>
        <w:tblLook w:val="04A0" w:firstRow="1" w:lastRow="0" w:firstColumn="1" w:lastColumn="0" w:noHBand="0" w:noVBand="1"/>
      </w:tblPr>
      <w:tblGrid>
        <w:gridCol w:w="10082"/>
      </w:tblGrid>
      <w:tr w:rsidR="00B31F0B" w14:paraId="374A3F35" w14:textId="77777777">
        <w:trPr>
          <w:trHeight w:val="1782"/>
        </w:trPr>
        <w:tc>
          <w:tcPr>
            <w:tcW w:w="10082" w:type="dxa"/>
            <w:tcBorders>
              <w:top w:val="single" w:sz="4" w:space="0" w:color="1F4E79"/>
              <w:left w:val="single" w:sz="4" w:space="0" w:color="1F4E79"/>
              <w:bottom w:val="single" w:sz="4" w:space="0" w:color="1F4E79"/>
              <w:right w:val="single" w:sz="4" w:space="0" w:color="1F4E79"/>
            </w:tcBorders>
            <w:shd w:val="clear" w:color="auto" w:fill="FFF3CD"/>
          </w:tcPr>
          <w:p w14:paraId="7798CF9F" w14:textId="77777777" w:rsidR="00B31F0B" w:rsidRDefault="00000000">
            <w:pPr>
              <w:spacing w:after="0" w:line="259" w:lineRule="auto"/>
              <w:ind w:left="0" w:firstLine="0"/>
              <w:jc w:val="left"/>
            </w:pPr>
            <w:r>
              <w:rPr>
                <w:rFonts w:ascii="Arial" w:eastAsia="Arial" w:hAnsi="Arial" w:cs="Arial"/>
                <w:b/>
                <w:color w:val="C00000"/>
                <w:sz w:val="20"/>
              </w:rPr>
              <w:t>Instructions</w:t>
            </w:r>
            <w:r>
              <w:rPr>
                <w:rFonts w:ascii="Arial" w:eastAsia="Arial" w:hAnsi="Arial" w:cs="Arial"/>
                <w:b/>
                <w:sz w:val="20"/>
              </w:rPr>
              <w:t xml:space="preserve"> </w:t>
            </w:r>
          </w:p>
          <w:p w14:paraId="3C62119B" w14:textId="77777777" w:rsidR="00B31F0B" w:rsidRDefault="00000000">
            <w:pPr>
              <w:numPr>
                <w:ilvl w:val="0"/>
                <w:numId w:val="4"/>
              </w:numPr>
              <w:spacing w:after="7" w:line="259" w:lineRule="auto"/>
              <w:ind w:hanging="360"/>
              <w:jc w:val="left"/>
            </w:pPr>
            <w:r>
              <w:rPr>
                <w:rFonts w:ascii="Arial" w:eastAsia="Arial" w:hAnsi="Arial" w:cs="Arial"/>
                <w:sz w:val="20"/>
              </w:rPr>
              <w:t xml:space="preserve">Read each scenario carefully before answering. </w:t>
            </w:r>
          </w:p>
          <w:p w14:paraId="194A311E" w14:textId="77777777" w:rsidR="00B31F0B" w:rsidRDefault="00000000">
            <w:pPr>
              <w:numPr>
                <w:ilvl w:val="0"/>
                <w:numId w:val="4"/>
              </w:numPr>
              <w:spacing w:after="7" w:line="259" w:lineRule="auto"/>
              <w:ind w:hanging="360"/>
              <w:jc w:val="left"/>
            </w:pPr>
            <w:r>
              <w:rPr>
                <w:rFonts w:ascii="Arial" w:eastAsia="Arial" w:hAnsi="Arial" w:cs="Arial"/>
                <w:sz w:val="20"/>
              </w:rPr>
              <w:t xml:space="preserve">Identify the NLP techniques being compared in the question. </w:t>
            </w:r>
          </w:p>
          <w:p w14:paraId="4E4AFC27" w14:textId="77777777" w:rsidR="00B31F0B" w:rsidRDefault="00000000">
            <w:pPr>
              <w:numPr>
                <w:ilvl w:val="0"/>
                <w:numId w:val="4"/>
              </w:numPr>
              <w:spacing w:after="9" w:line="259" w:lineRule="auto"/>
              <w:ind w:hanging="360"/>
              <w:jc w:val="left"/>
            </w:pPr>
            <w:proofErr w:type="spellStart"/>
            <w:r>
              <w:rPr>
                <w:rFonts w:ascii="Arial" w:eastAsia="Arial" w:hAnsi="Arial" w:cs="Arial"/>
                <w:sz w:val="20"/>
              </w:rPr>
              <w:t>Analyze</w:t>
            </w:r>
            <w:proofErr w:type="spellEnd"/>
            <w:r>
              <w:rPr>
                <w:rFonts w:ascii="Arial" w:eastAsia="Arial" w:hAnsi="Arial" w:cs="Arial"/>
                <w:sz w:val="20"/>
              </w:rPr>
              <w:t xml:space="preserve"> each approach based on its working principles, advantages, limitations, and applicability. </w:t>
            </w:r>
          </w:p>
          <w:p w14:paraId="2DB83D1C" w14:textId="77777777" w:rsidR="00B31F0B" w:rsidRDefault="00000000">
            <w:pPr>
              <w:numPr>
                <w:ilvl w:val="0"/>
                <w:numId w:val="4"/>
              </w:numPr>
              <w:spacing w:after="2" w:line="259" w:lineRule="auto"/>
              <w:ind w:hanging="360"/>
              <w:jc w:val="left"/>
            </w:pPr>
            <w:r>
              <w:rPr>
                <w:rFonts w:ascii="Arial" w:eastAsia="Arial" w:hAnsi="Arial" w:cs="Arial"/>
                <w:sz w:val="20"/>
              </w:rPr>
              <w:t xml:space="preserve">Compare the alternatives using technical reasoning rather than listing definitions. </w:t>
            </w:r>
          </w:p>
          <w:p w14:paraId="100D25F4" w14:textId="77777777" w:rsidR="00B31F0B" w:rsidRDefault="00000000">
            <w:pPr>
              <w:numPr>
                <w:ilvl w:val="0"/>
                <w:numId w:val="4"/>
              </w:numPr>
              <w:spacing w:after="4" w:line="259" w:lineRule="auto"/>
              <w:ind w:hanging="360"/>
              <w:jc w:val="left"/>
            </w:pPr>
            <w:r>
              <w:rPr>
                <w:rFonts w:ascii="Arial" w:eastAsia="Arial" w:hAnsi="Arial" w:cs="Arial"/>
                <w:sz w:val="20"/>
              </w:rPr>
              <w:t xml:space="preserve">Support your analysis with examples from the given scenario. </w:t>
            </w:r>
          </w:p>
          <w:p w14:paraId="6375BFC1" w14:textId="77777777" w:rsidR="00B31F0B" w:rsidRDefault="00000000">
            <w:pPr>
              <w:numPr>
                <w:ilvl w:val="0"/>
                <w:numId w:val="4"/>
              </w:numPr>
              <w:spacing w:after="0" w:line="259" w:lineRule="auto"/>
              <w:ind w:hanging="360"/>
              <w:jc w:val="left"/>
            </w:pPr>
            <w:r>
              <w:rPr>
                <w:rFonts w:ascii="Arial" w:eastAsia="Arial" w:hAnsi="Arial" w:cs="Arial"/>
                <w:sz w:val="20"/>
              </w:rPr>
              <w:t xml:space="preserve">Duration: 30 minutes. </w:t>
            </w:r>
          </w:p>
        </w:tc>
      </w:tr>
    </w:tbl>
    <w:p w14:paraId="3667A3E7"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65" w:type="dxa"/>
        <w:tblInd w:w="374" w:type="dxa"/>
        <w:tblCellMar>
          <w:top w:w="109" w:type="dxa"/>
          <w:left w:w="125" w:type="dxa"/>
          <w:right w:w="62" w:type="dxa"/>
        </w:tblCellMar>
        <w:tblLook w:val="04A0" w:firstRow="1" w:lastRow="0" w:firstColumn="1" w:lastColumn="0" w:noHBand="0" w:noVBand="1"/>
      </w:tblPr>
      <w:tblGrid>
        <w:gridCol w:w="3119"/>
        <w:gridCol w:w="5810"/>
        <w:gridCol w:w="1136"/>
      </w:tblGrid>
      <w:tr w:rsidR="00B31F0B" w14:paraId="4B92AE1C" w14:textId="77777777">
        <w:trPr>
          <w:trHeight w:val="638"/>
        </w:trPr>
        <w:tc>
          <w:tcPr>
            <w:tcW w:w="3119" w:type="dxa"/>
            <w:tcBorders>
              <w:top w:val="nil"/>
              <w:left w:val="nil"/>
              <w:bottom w:val="single" w:sz="4" w:space="0" w:color="1F4E79"/>
              <w:right w:val="nil"/>
            </w:tcBorders>
            <w:shd w:val="clear" w:color="auto" w:fill="1F4E79"/>
          </w:tcPr>
          <w:p w14:paraId="4107B1FB" w14:textId="77777777" w:rsidR="00B31F0B" w:rsidRDefault="00000000">
            <w:pPr>
              <w:spacing w:after="0" w:line="259" w:lineRule="auto"/>
              <w:ind w:left="0" w:right="80" w:firstLine="0"/>
              <w:jc w:val="center"/>
            </w:pPr>
            <w:r>
              <w:rPr>
                <w:rFonts w:ascii="Arial" w:eastAsia="Arial" w:hAnsi="Arial" w:cs="Arial"/>
                <w:b/>
                <w:color w:val="FFFFFF"/>
                <w:sz w:val="20"/>
              </w:rPr>
              <w:t>Section / Topic</w:t>
            </w:r>
            <w:r>
              <w:rPr>
                <w:rFonts w:ascii="Arial" w:eastAsia="Arial" w:hAnsi="Arial" w:cs="Arial"/>
                <w:b/>
                <w:sz w:val="20"/>
              </w:rPr>
              <w:t xml:space="preserve"> </w:t>
            </w:r>
          </w:p>
        </w:tc>
        <w:tc>
          <w:tcPr>
            <w:tcW w:w="5810" w:type="dxa"/>
            <w:tcBorders>
              <w:top w:val="nil"/>
              <w:left w:val="nil"/>
              <w:bottom w:val="single" w:sz="4" w:space="0" w:color="1F4E79"/>
              <w:right w:val="nil"/>
            </w:tcBorders>
            <w:shd w:val="clear" w:color="auto" w:fill="1F4E79"/>
          </w:tcPr>
          <w:p w14:paraId="5F43B496" w14:textId="77777777" w:rsidR="00B31F0B" w:rsidRDefault="00000000">
            <w:pPr>
              <w:spacing w:after="0" w:line="259" w:lineRule="auto"/>
              <w:ind w:left="0" w:right="50" w:firstLine="0"/>
              <w:jc w:val="center"/>
            </w:pPr>
            <w:r>
              <w:rPr>
                <w:rFonts w:ascii="Arial" w:eastAsia="Arial" w:hAnsi="Arial" w:cs="Arial"/>
                <w:b/>
                <w:color w:val="FFFFFF"/>
                <w:sz w:val="20"/>
              </w:rPr>
              <w:t>Focus</w:t>
            </w:r>
            <w:r>
              <w:rPr>
                <w:rFonts w:ascii="Arial" w:eastAsia="Arial" w:hAnsi="Arial" w:cs="Arial"/>
                <w:b/>
                <w:sz w:val="20"/>
              </w:rPr>
              <w:t xml:space="preserve"> </w:t>
            </w:r>
          </w:p>
        </w:tc>
        <w:tc>
          <w:tcPr>
            <w:tcW w:w="1136" w:type="dxa"/>
            <w:tcBorders>
              <w:top w:val="nil"/>
              <w:left w:val="nil"/>
              <w:bottom w:val="single" w:sz="4" w:space="0" w:color="1F4E79"/>
              <w:right w:val="single" w:sz="4" w:space="0" w:color="1F4E79"/>
            </w:tcBorders>
            <w:shd w:val="clear" w:color="auto" w:fill="1F4E79"/>
          </w:tcPr>
          <w:p w14:paraId="4373C67E" w14:textId="77777777" w:rsidR="00B31F0B" w:rsidRDefault="00000000">
            <w:pPr>
              <w:spacing w:after="0" w:line="259" w:lineRule="auto"/>
              <w:ind w:left="0" w:firstLine="0"/>
              <w:jc w:val="center"/>
            </w:pPr>
            <w:r>
              <w:rPr>
                <w:rFonts w:ascii="Arial" w:eastAsia="Arial" w:hAnsi="Arial" w:cs="Arial"/>
                <w:b/>
                <w:color w:val="FFFFFF"/>
                <w:sz w:val="20"/>
              </w:rPr>
              <w:t>Question No.</w:t>
            </w:r>
            <w:r>
              <w:rPr>
                <w:rFonts w:ascii="Arial" w:eastAsia="Arial" w:hAnsi="Arial" w:cs="Arial"/>
                <w:b/>
                <w:sz w:val="20"/>
              </w:rPr>
              <w:t xml:space="preserve"> </w:t>
            </w:r>
          </w:p>
        </w:tc>
      </w:tr>
      <w:tr w:rsidR="00B31F0B" w14:paraId="265FF5BE" w14:textId="77777777">
        <w:trPr>
          <w:trHeight w:val="835"/>
        </w:trPr>
        <w:tc>
          <w:tcPr>
            <w:tcW w:w="3119" w:type="dxa"/>
            <w:tcBorders>
              <w:top w:val="single" w:sz="4" w:space="0" w:color="1F4E79"/>
              <w:left w:val="single" w:sz="4" w:space="0" w:color="9DC3E6"/>
              <w:bottom w:val="single" w:sz="4" w:space="0" w:color="9DC3E6"/>
              <w:right w:val="single" w:sz="4" w:space="0" w:color="9DC3E6"/>
            </w:tcBorders>
            <w:shd w:val="clear" w:color="auto" w:fill="D5E3EF"/>
          </w:tcPr>
          <w:p w14:paraId="552E35F2" w14:textId="77777777" w:rsidR="00B31F0B" w:rsidRDefault="00000000">
            <w:pPr>
              <w:spacing w:after="0" w:line="259" w:lineRule="auto"/>
              <w:ind w:left="0" w:firstLine="0"/>
              <w:jc w:val="left"/>
            </w:pPr>
            <w:r>
              <w:rPr>
                <w:rFonts w:ascii="Arial" w:eastAsia="Arial" w:hAnsi="Arial" w:cs="Arial"/>
                <w:sz w:val="20"/>
              </w:rPr>
              <w:t xml:space="preserve">Representing Meaning &amp; </w:t>
            </w:r>
          </w:p>
          <w:p w14:paraId="68D87395" w14:textId="77777777" w:rsidR="00B31F0B" w:rsidRDefault="00000000">
            <w:pPr>
              <w:spacing w:after="0" w:line="259" w:lineRule="auto"/>
              <w:ind w:left="0" w:firstLine="0"/>
              <w:jc w:val="left"/>
            </w:pPr>
            <w:r>
              <w:rPr>
                <w:rFonts w:ascii="Arial" w:eastAsia="Arial" w:hAnsi="Arial" w:cs="Arial"/>
                <w:sz w:val="20"/>
              </w:rPr>
              <w:t xml:space="preserve">Meaning Structure of Language </w:t>
            </w:r>
          </w:p>
        </w:tc>
        <w:tc>
          <w:tcPr>
            <w:tcW w:w="5810" w:type="dxa"/>
            <w:tcBorders>
              <w:top w:val="single" w:sz="4" w:space="0" w:color="1F4E79"/>
              <w:left w:val="single" w:sz="4" w:space="0" w:color="9DC3E6"/>
              <w:bottom w:val="single" w:sz="4" w:space="0" w:color="9DC3E6"/>
              <w:right w:val="single" w:sz="4" w:space="0" w:color="9DC3E6"/>
            </w:tcBorders>
          </w:tcPr>
          <w:p w14:paraId="52D6FFD5" w14:textId="77777777" w:rsidR="00B31F0B" w:rsidRDefault="00000000">
            <w:pPr>
              <w:spacing w:after="0" w:line="259" w:lineRule="auto"/>
              <w:ind w:left="0" w:right="57" w:firstLine="0"/>
            </w:pPr>
            <w:proofErr w:type="spellStart"/>
            <w:r>
              <w:rPr>
                <w:rFonts w:ascii="Arial" w:eastAsia="Arial" w:hAnsi="Arial" w:cs="Arial"/>
                <w:sz w:val="20"/>
              </w:rPr>
              <w:t>Analyze</w:t>
            </w:r>
            <w:proofErr w:type="spellEnd"/>
            <w:r>
              <w:rPr>
                <w:rFonts w:ascii="Arial" w:eastAsia="Arial" w:hAnsi="Arial" w:cs="Arial"/>
                <w:sz w:val="20"/>
              </w:rPr>
              <w:t xml:space="preserve"> sentence representations, compare structural representations of language, and evaluate how different parsing approaches capture meaning and relationships among words. </w:t>
            </w:r>
          </w:p>
        </w:tc>
        <w:tc>
          <w:tcPr>
            <w:tcW w:w="1136" w:type="dxa"/>
            <w:tcBorders>
              <w:top w:val="single" w:sz="4" w:space="0" w:color="1F4E79"/>
              <w:left w:val="single" w:sz="4" w:space="0" w:color="9DC3E6"/>
              <w:bottom w:val="single" w:sz="4" w:space="0" w:color="9DC3E6"/>
              <w:right w:val="single" w:sz="4" w:space="0" w:color="9DC3E6"/>
            </w:tcBorders>
          </w:tcPr>
          <w:p w14:paraId="1D216D04" w14:textId="77777777" w:rsidR="00B31F0B" w:rsidRDefault="00000000">
            <w:pPr>
              <w:spacing w:after="0" w:line="259" w:lineRule="auto"/>
              <w:ind w:left="0" w:right="52" w:firstLine="0"/>
              <w:jc w:val="center"/>
            </w:pPr>
            <w:r>
              <w:rPr>
                <w:rFonts w:ascii="Arial" w:eastAsia="Arial" w:hAnsi="Arial" w:cs="Arial"/>
                <w:sz w:val="20"/>
              </w:rPr>
              <w:t xml:space="preserve">Q1 </w:t>
            </w:r>
          </w:p>
        </w:tc>
      </w:tr>
      <w:tr w:rsidR="00B31F0B" w14:paraId="05734ADD" w14:textId="77777777">
        <w:trPr>
          <w:trHeight w:val="840"/>
        </w:trPr>
        <w:tc>
          <w:tcPr>
            <w:tcW w:w="3119" w:type="dxa"/>
            <w:tcBorders>
              <w:top w:val="single" w:sz="4" w:space="0" w:color="9DC3E6"/>
              <w:left w:val="single" w:sz="4" w:space="0" w:color="9DC3E6"/>
              <w:bottom w:val="single" w:sz="4" w:space="0" w:color="9DC3E6"/>
              <w:right w:val="single" w:sz="4" w:space="0" w:color="9DC3E6"/>
            </w:tcBorders>
            <w:shd w:val="clear" w:color="auto" w:fill="EBF3FA"/>
          </w:tcPr>
          <w:p w14:paraId="4A6331D8" w14:textId="77777777" w:rsidR="00B31F0B" w:rsidRDefault="00000000">
            <w:pPr>
              <w:spacing w:after="0" w:line="259" w:lineRule="auto"/>
              <w:ind w:left="0" w:right="20" w:firstLine="0"/>
              <w:jc w:val="left"/>
            </w:pPr>
            <w:r>
              <w:rPr>
                <w:rFonts w:ascii="Arial" w:eastAsia="Arial" w:hAnsi="Arial" w:cs="Arial"/>
                <w:sz w:val="20"/>
              </w:rPr>
              <w:t xml:space="preserve">Syntax-Driven Semantic Analysis </w:t>
            </w:r>
          </w:p>
        </w:tc>
        <w:tc>
          <w:tcPr>
            <w:tcW w:w="5810" w:type="dxa"/>
            <w:tcBorders>
              <w:top w:val="single" w:sz="4" w:space="0" w:color="9DC3E6"/>
              <w:left w:val="single" w:sz="4" w:space="0" w:color="9DC3E6"/>
              <w:bottom w:val="single" w:sz="4" w:space="0" w:color="9DC3E6"/>
              <w:right w:val="single" w:sz="4" w:space="0" w:color="9DC3E6"/>
            </w:tcBorders>
            <w:shd w:val="clear" w:color="auto" w:fill="F7FAFF"/>
          </w:tcPr>
          <w:p w14:paraId="5A7C11AB" w14:textId="77777777" w:rsidR="00B31F0B" w:rsidRDefault="00000000">
            <w:pPr>
              <w:spacing w:after="0" w:line="259" w:lineRule="auto"/>
              <w:ind w:left="0" w:right="64" w:firstLine="0"/>
            </w:pPr>
            <w:proofErr w:type="spellStart"/>
            <w:r>
              <w:rPr>
                <w:rFonts w:ascii="Arial" w:eastAsia="Arial" w:hAnsi="Arial" w:cs="Arial"/>
                <w:sz w:val="20"/>
              </w:rPr>
              <w:t>Analyze</w:t>
            </w:r>
            <w:proofErr w:type="spellEnd"/>
            <w:r>
              <w:rPr>
                <w:rFonts w:ascii="Arial" w:eastAsia="Arial" w:hAnsi="Arial" w:cs="Arial"/>
                <w:sz w:val="20"/>
              </w:rPr>
              <w:t xml:space="preserve"> parsing strategies for incomplete and ambiguous inputs, evaluate parsing efficiency, and determine suitable methods for real-time language understanding. </w:t>
            </w:r>
          </w:p>
        </w:tc>
        <w:tc>
          <w:tcPr>
            <w:tcW w:w="1136" w:type="dxa"/>
            <w:tcBorders>
              <w:top w:val="single" w:sz="4" w:space="0" w:color="9DC3E6"/>
              <w:left w:val="single" w:sz="4" w:space="0" w:color="9DC3E6"/>
              <w:bottom w:val="single" w:sz="4" w:space="0" w:color="9DC3E6"/>
              <w:right w:val="single" w:sz="4" w:space="0" w:color="9DC3E6"/>
            </w:tcBorders>
          </w:tcPr>
          <w:p w14:paraId="64BEC408" w14:textId="77777777" w:rsidR="00B31F0B" w:rsidRDefault="00000000">
            <w:pPr>
              <w:spacing w:after="0" w:line="259" w:lineRule="auto"/>
              <w:ind w:left="0" w:right="52" w:firstLine="0"/>
              <w:jc w:val="center"/>
            </w:pPr>
            <w:r>
              <w:rPr>
                <w:rFonts w:ascii="Arial" w:eastAsia="Arial" w:hAnsi="Arial" w:cs="Arial"/>
                <w:sz w:val="20"/>
              </w:rPr>
              <w:t xml:space="preserve">Q2 </w:t>
            </w:r>
          </w:p>
        </w:tc>
      </w:tr>
      <w:tr w:rsidR="00B31F0B" w14:paraId="50AA9672" w14:textId="77777777">
        <w:trPr>
          <w:trHeight w:val="841"/>
        </w:trPr>
        <w:tc>
          <w:tcPr>
            <w:tcW w:w="3119" w:type="dxa"/>
            <w:tcBorders>
              <w:top w:val="single" w:sz="4" w:space="0" w:color="9DC3E6"/>
              <w:left w:val="single" w:sz="4" w:space="0" w:color="9DC3E6"/>
              <w:bottom w:val="single" w:sz="4" w:space="0" w:color="9DC3E6"/>
              <w:right w:val="single" w:sz="4" w:space="0" w:color="9DC3E6"/>
            </w:tcBorders>
            <w:shd w:val="clear" w:color="auto" w:fill="D5E3EF"/>
          </w:tcPr>
          <w:p w14:paraId="330BBF9A" w14:textId="77777777" w:rsidR="00B31F0B" w:rsidRDefault="00000000">
            <w:pPr>
              <w:spacing w:after="0" w:line="259" w:lineRule="auto"/>
              <w:ind w:left="0" w:firstLine="0"/>
            </w:pPr>
            <w:r>
              <w:rPr>
                <w:rFonts w:ascii="Arial" w:eastAsia="Arial" w:hAnsi="Arial" w:cs="Arial"/>
                <w:sz w:val="20"/>
              </w:rPr>
              <w:t xml:space="preserve">Lexemes and Their Senses &amp; Word Sense Disambiguation </w:t>
            </w:r>
          </w:p>
        </w:tc>
        <w:tc>
          <w:tcPr>
            <w:tcW w:w="5810" w:type="dxa"/>
            <w:tcBorders>
              <w:top w:val="single" w:sz="4" w:space="0" w:color="9DC3E6"/>
              <w:left w:val="single" w:sz="4" w:space="0" w:color="9DC3E6"/>
              <w:bottom w:val="single" w:sz="4" w:space="0" w:color="9DC3E6"/>
              <w:right w:val="single" w:sz="4" w:space="0" w:color="9DC3E6"/>
            </w:tcBorders>
          </w:tcPr>
          <w:p w14:paraId="64C23D14" w14:textId="77777777" w:rsidR="00B31F0B" w:rsidRDefault="00000000">
            <w:pPr>
              <w:spacing w:after="0" w:line="259" w:lineRule="auto"/>
              <w:ind w:left="0" w:right="61" w:firstLine="0"/>
            </w:pPr>
            <w:proofErr w:type="spellStart"/>
            <w:r>
              <w:rPr>
                <w:rFonts w:ascii="Arial" w:eastAsia="Arial" w:hAnsi="Arial" w:cs="Arial"/>
                <w:sz w:val="20"/>
              </w:rPr>
              <w:t>Analyze</w:t>
            </w:r>
            <w:proofErr w:type="spellEnd"/>
            <w:r>
              <w:rPr>
                <w:rFonts w:ascii="Arial" w:eastAsia="Arial" w:hAnsi="Arial" w:cs="Arial"/>
                <w:sz w:val="20"/>
              </w:rPr>
              <w:t xml:space="preserve"> ambiguity in natural language sentences, evaluate ambiguity resolution techniques, and determine the most effective approach for selecting intended meanings. </w:t>
            </w:r>
          </w:p>
        </w:tc>
        <w:tc>
          <w:tcPr>
            <w:tcW w:w="1136" w:type="dxa"/>
            <w:tcBorders>
              <w:top w:val="single" w:sz="4" w:space="0" w:color="9DC3E6"/>
              <w:left w:val="single" w:sz="4" w:space="0" w:color="9DC3E6"/>
              <w:bottom w:val="single" w:sz="4" w:space="0" w:color="9DC3E6"/>
              <w:right w:val="single" w:sz="4" w:space="0" w:color="9DC3E6"/>
            </w:tcBorders>
          </w:tcPr>
          <w:p w14:paraId="0AAE02B5" w14:textId="77777777" w:rsidR="00B31F0B" w:rsidRDefault="00000000">
            <w:pPr>
              <w:spacing w:after="0" w:line="259" w:lineRule="auto"/>
              <w:ind w:left="0" w:right="52" w:firstLine="0"/>
              <w:jc w:val="center"/>
            </w:pPr>
            <w:r>
              <w:rPr>
                <w:rFonts w:ascii="Arial" w:eastAsia="Arial" w:hAnsi="Arial" w:cs="Arial"/>
                <w:sz w:val="20"/>
              </w:rPr>
              <w:t xml:space="preserve">Q3 </w:t>
            </w:r>
          </w:p>
        </w:tc>
      </w:tr>
      <w:tr w:rsidR="00B31F0B" w14:paraId="168BD341" w14:textId="77777777">
        <w:trPr>
          <w:trHeight w:val="840"/>
        </w:trPr>
        <w:tc>
          <w:tcPr>
            <w:tcW w:w="3119" w:type="dxa"/>
            <w:tcBorders>
              <w:top w:val="single" w:sz="4" w:space="0" w:color="9DC3E6"/>
              <w:left w:val="single" w:sz="4" w:space="0" w:color="9DC3E6"/>
              <w:bottom w:val="single" w:sz="4" w:space="0" w:color="9DC3E6"/>
              <w:right w:val="single" w:sz="4" w:space="0" w:color="9DC3E6"/>
            </w:tcBorders>
            <w:shd w:val="clear" w:color="auto" w:fill="D5E3EF"/>
          </w:tcPr>
          <w:p w14:paraId="3B5A7233" w14:textId="77777777" w:rsidR="00B31F0B" w:rsidRDefault="00000000">
            <w:pPr>
              <w:spacing w:after="0" w:line="259" w:lineRule="auto"/>
              <w:ind w:left="0" w:firstLine="0"/>
            </w:pPr>
            <w:r>
              <w:rPr>
                <w:rFonts w:ascii="Arial" w:eastAsia="Arial" w:hAnsi="Arial" w:cs="Arial"/>
                <w:sz w:val="20"/>
              </w:rPr>
              <w:t xml:space="preserve">Representing Linguistically Relevant Concepts </w:t>
            </w:r>
          </w:p>
        </w:tc>
        <w:tc>
          <w:tcPr>
            <w:tcW w:w="5810" w:type="dxa"/>
            <w:tcBorders>
              <w:top w:val="single" w:sz="4" w:space="0" w:color="9DC3E6"/>
              <w:left w:val="single" w:sz="4" w:space="0" w:color="9DC3E6"/>
              <w:bottom w:val="single" w:sz="4" w:space="0" w:color="9DC3E6"/>
              <w:right w:val="single" w:sz="4" w:space="0" w:color="9DC3E6"/>
            </w:tcBorders>
          </w:tcPr>
          <w:p w14:paraId="17DBDFC1" w14:textId="77777777" w:rsidR="00B31F0B" w:rsidRDefault="00000000">
            <w:pPr>
              <w:spacing w:after="0" w:line="259" w:lineRule="auto"/>
              <w:ind w:left="0" w:right="55" w:firstLine="0"/>
            </w:pPr>
            <w:proofErr w:type="spellStart"/>
            <w:r>
              <w:rPr>
                <w:rFonts w:ascii="Arial" w:eastAsia="Arial" w:hAnsi="Arial" w:cs="Arial"/>
                <w:sz w:val="20"/>
              </w:rPr>
              <w:t>Analyze</w:t>
            </w:r>
            <w:proofErr w:type="spellEnd"/>
            <w:r>
              <w:rPr>
                <w:rFonts w:ascii="Arial" w:eastAsia="Arial" w:hAnsi="Arial" w:cs="Arial"/>
                <w:sz w:val="20"/>
              </w:rPr>
              <w:t xml:space="preserve"> grammatical constraints, agreement features, argument structures, and linguistic representations required for accurate language processing. </w:t>
            </w:r>
          </w:p>
        </w:tc>
        <w:tc>
          <w:tcPr>
            <w:tcW w:w="1136" w:type="dxa"/>
            <w:tcBorders>
              <w:top w:val="single" w:sz="4" w:space="0" w:color="9DC3E6"/>
              <w:left w:val="single" w:sz="4" w:space="0" w:color="9DC3E6"/>
              <w:bottom w:val="single" w:sz="4" w:space="0" w:color="9DC3E6"/>
              <w:right w:val="single" w:sz="4" w:space="0" w:color="9DC3E6"/>
            </w:tcBorders>
          </w:tcPr>
          <w:p w14:paraId="69239EB1" w14:textId="77777777" w:rsidR="00B31F0B" w:rsidRDefault="00000000">
            <w:pPr>
              <w:spacing w:after="0" w:line="259" w:lineRule="auto"/>
              <w:ind w:left="0" w:right="52" w:firstLine="0"/>
              <w:jc w:val="center"/>
            </w:pPr>
            <w:r>
              <w:rPr>
                <w:rFonts w:ascii="Arial" w:eastAsia="Arial" w:hAnsi="Arial" w:cs="Arial"/>
                <w:sz w:val="20"/>
              </w:rPr>
              <w:t xml:space="preserve">Q4 </w:t>
            </w:r>
          </w:p>
        </w:tc>
      </w:tr>
      <w:tr w:rsidR="00B31F0B" w14:paraId="039CC7AB" w14:textId="77777777">
        <w:trPr>
          <w:trHeight w:val="839"/>
        </w:trPr>
        <w:tc>
          <w:tcPr>
            <w:tcW w:w="3119" w:type="dxa"/>
            <w:tcBorders>
              <w:top w:val="single" w:sz="4" w:space="0" w:color="9DC3E6"/>
              <w:left w:val="single" w:sz="4" w:space="0" w:color="9DC3E6"/>
              <w:bottom w:val="single" w:sz="4" w:space="0" w:color="9DC3E6"/>
              <w:right w:val="single" w:sz="4" w:space="0" w:color="9DC3E6"/>
            </w:tcBorders>
            <w:shd w:val="clear" w:color="auto" w:fill="D5E3EF"/>
          </w:tcPr>
          <w:p w14:paraId="0D342E1F" w14:textId="77777777" w:rsidR="00B31F0B" w:rsidRDefault="00000000">
            <w:pPr>
              <w:spacing w:after="0" w:line="259" w:lineRule="auto"/>
              <w:ind w:left="0" w:firstLine="0"/>
            </w:pPr>
            <w:r>
              <w:rPr>
                <w:rFonts w:ascii="Arial" w:eastAsia="Arial" w:hAnsi="Arial" w:cs="Arial"/>
                <w:sz w:val="20"/>
              </w:rPr>
              <w:lastRenderedPageBreak/>
              <w:t xml:space="preserve">Information Retrieval &amp; </w:t>
            </w:r>
            <w:proofErr w:type="spellStart"/>
            <w:r>
              <w:rPr>
                <w:rFonts w:ascii="Arial" w:eastAsia="Arial" w:hAnsi="Arial" w:cs="Arial"/>
                <w:sz w:val="20"/>
              </w:rPr>
              <w:t>SyntaxDriven</w:t>
            </w:r>
            <w:proofErr w:type="spellEnd"/>
            <w:r>
              <w:rPr>
                <w:rFonts w:ascii="Arial" w:eastAsia="Arial" w:hAnsi="Arial" w:cs="Arial"/>
                <w:sz w:val="20"/>
              </w:rPr>
              <w:t xml:space="preserve"> Semantic Analysis </w:t>
            </w:r>
          </w:p>
        </w:tc>
        <w:tc>
          <w:tcPr>
            <w:tcW w:w="5810" w:type="dxa"/>
            <w:tcBorders>
              <w:top w:val="single" w:sz="4" w:space="0" w:color="9DC3E6"/>
              <w:left w:val="single" w:sz="4" w:space="0" w:color="9DC3E6"/>
              <w:bottom w:val="single" w:sz="4" w:space="0" w:color="9DC3E6"/>
              <w:right w:val="single" w:sz="4" w:space="0" w:color="9DC3E6"/>
            </w:tcBorders>
          </w:tcPr>
          <w:p w14:paraId="25DA1602" w14:textId="77777777" w:rsidR="00B31F0B" w:rsidRDefault="00000000">
            <w:pPr>
              <w:spacing w:after="0" w:line="259" w:lineRule="auto"/>
              <w:ind w:left="0" w:right="60" w:firstLine="0"/>
            </w:pPr>
            <w:proofErr w:type="spellStart"/>
            <w:r>
              <w:rPr>
                <w:rFonts w:ascii="Arial" w:eastAsia="Arial" w:hAnsi="Arial" w:cs="Arial"/>
                <w:sz w:val="20"/>
              </w:rPr>
              <w:t>Analyze</w:t>
            </w:r>
            <w:proofErr w:type="spellEnd"/>
            <w:r>
              <w:rPr>
                <w:rFonts w:ascii="Arial" w:eastAsia="Arial" w:hAnsi="Arial" w:cs="Arial"/>
                <w:sz w:val="20"/>
              </w:rPr>
              <w:t xml:space="preserve"> large-scale parsing strategies, evaluate performance trade-offs, and justify efficient approaches for processing massive linguistic datasets. </w:t>
            </w:r>
          </w:p>
        </w:tc>
        <w:tc>
          <w:tcPr>
            <w:tcW w:w="1136" w:type="dxa"/>
            <w:tcBorders>
              <w:top w:val="single" w:sz="4" w:space="0" w:color="9DC3E6"/>
              <w:left w:val="single" w:sz="4" w:space="0" w:color="9DC3E6"/>
              <w:bottom w:val="single" w:sz="4" w:space="0" w:color="9DC3E6"/>
              <w:right w:val="single" w:sz="4" w:space="0" w:color="9DC3E6"/>
            </w:tcBorders>
          </w:tcPr>
          <w:p w14:paraId="3A8B0DCA" w14:textId="77777777" w:rsidR="00B31F0B" w:rsidRDefault="00000000">
            <w:pPr>
              <w:spacing w:after="0" w:line="259" w:lineRule="auto"/>
              <w:ind w:left="0" w:right="52" w:firstLine="0"/>
              <w:jc w:val="center"/>
            </w:pPr>
            <w:r>
              <w:rPr>
                <w:rFonts w:ascii="Arial" w:eastAsia="Arial" w:hAnsi="Arial" w:cs="Arial"/>
                <w:sz w:val="20"/>
              </w:rPr>
              <w:t xml:space="preserve">Q5 </w:t>
            </w:r>
          </w:p>
        </w:tc>
      </w:tr>
    </w:tbl>
    <w:p w14:paraId="30A490F6" w14:textId="77777777" w:rsidR="00B31F0B" w:rsidRDefault="00000000">
      <w:pPr>
        <w:pStyle w:val="Heading1"/>
        <w:numPr>
          <w:ilvl w:val="0"/>
          <w:numId w:val="0"/>
        </w:numPr>
        <w:ind w:left="360"/>
      </w:pPr>
      <w:r>
        <w:rPr>
          <w:rFonts w:ascii="Arial" w:eastAsia="Arial" w:hAnsi="Arial" w:cs="Arial"/>
          <w:color w:val="C00000"/>
          <w:sz w:val="22"/>
        </w:rPr>
        <w:t>Annexure A – Comparative Analysis</w:t>
      </w:r>
      <w:r>
        <w:rPr>
          <w:rFonts w:ascii="Arial" w:eastAsia="Arial" w:hAnsi="Arial" w:cs="Arial"/>
          <w:sz w:val="22"/>
        </w:rPr>
        <w:t xml:space="preserve"> </w:t>
      </w:r>
    </w:p>
    <w:p w14:paraId="3459FCCB" w14:textId="77777777" w:rsidR="00B31F0B" w:rsidRDefault="00000000">
      <w:pPr>
        <w:spacing w:after="54" w:line="259" w:lineRule="auto"/>
        <w:ind w:left="331" w:right="-23" w:firstLine="0"/>
        <w:jc w:val="left"/>
      </w:pPr>
      <w:r>
        <w:rPr>
          <w:rFonts w:ascii="Calibri" w:eastAsia="Calibri" w:hAnsi="Calibri" w:cs="Calibri"/>
          <w:noProof/>
          <w:sz w:val="22"/>
        </w:rPr>
        <mc:AlternateContent>
          <mc:Choice Requires="wpg">
            <w:drawing>
              <wp:inline distT="0" distB="0" distL="0" distR="0" wp14:anchorId="5962EBA8" wp14:editId="42F78378">
                <wp:extent cx="6438900" cy="6096"/>
                <wp:effectExtent l="0" t="0" r="0" b="0"/>
                <wp:docPr id="16454" name="Group 16454"/>
                <wp:cNvGraphicFramePr/>
                <a:graphic xmlns:a="http://schemas.openxmlformats.org/drawingml/2006/main">
                  <a:graphicData uri="http://schemas.microsoft.com/office/word/2010/wordprocessingGroup">
                    <wpg:wgp>
                      <wpg:cNvGrpSpPr/>
                      <wpg:grpSpPr>
                        <a:xfrm>
                          <a:off x="0" y="0"/>
                          <a:ext cx="6438900" cy="6096"/>
                          <a:chOff x="0" y="0"/>
                          <a:chExt cx="6438900" cy="6096"/>
                        </a:xfrm>
                      </wpg:grpSpPr>
                      <wps:wsp>
                        <wps:cNvPr id="20854" name="Shape 20854"/>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6454" style="width:507pt;height:0.47998pt;mso-position-horizontal-relative:char;mso-position-vertical-relative:line" coordsize="64389,60">
                <v:shape id="Shape 20855" style="position:absolute;width:64389;height:91;left:0;top:0;" coordsize="6438900,9144" path="m0,0l6438900,0l6438900,9144l0,9144l0,0">
                  <v:stroke weight="0pt" endcap="flat" joinstyle="miter" miterlimit="10" on="false" color="#000000" opacity="0"/>
                  <v:fill on="true" color="#c00000"/>
                </v:shape>
              </v:group>
            </w:pict>
          </mc:Fallback>
        </mc:AlternateContent>
      </w:r>
    </w:p>
    <w:p w14:paraId="7B43BFE6" w14:textId="77777777" w:rsidR="00B31F0B" w:rsidRDefault="00000000">
      <w:pPr>
        <w:spacing w:after="0" w:line="259" w:lineRule="auto"/>
        <w:ind w:left="0" w:firstLine="0"/>
        <w:jc w:val="left"/>
      </w:pPr>
      <w:r>
        <w:rPr>
          <w:rFonts w:ascii="Arial" w:eastAsia="Arial" w:hAnsi="Arial" w:cs="Arial"/>
          <w:b/>
        </w:rPr>
        <w:t xml:space="preserve"> </w:t>
      </w:r>
    </w:p>
    <w:p w14:paraId="7125D7AF" w14:textId="77777777" w:rsidR="00B31F0B" w:rsidRDefault="00000000">
      <w:pPr>
        <w:numPr>
          <w:ilvl w:val="0"/>
          <w:numId w:val="1"/>
        </w:numPr>
        <w:spacing w:after="0"/>
        <w:ind w:right="4"/>
      </w:pPr>
      <w:r>
        <w:t xml:space="preserve">A conversational AI system must identify grammatical relationships in user queries containing </w:t>
      </w:r>
      <w:proofErr w:type="spellStart"/>
      <w:r>
        <w:t>longdistance</w:t>
      </w:r>
      <w:proofErr w:type="spellEnd"/>
      <w:r>
        <w:t xml:space="preserve"> dependencies. The developers are comparing constituency parsing and dependency parsing. </w:t>
      </w:r>
    </w:p>
    <w:p w14:paraId="53D03B9A" w14:textId="77777777" w:rsidR="00B31F0B" w:rsidRDefault="00000000">
      <w:pPr>
        <w:spacing w:after="0" w:line="259" w:lineRule="auto"/>
        <w:ind w:left="0" w:firstLine="0"/>
        <w:jc w:val="left"/>
      </w:pPr>
      <w:r>
        <w:t xml:space="preserve"> </w:t>
      </w:r>
    </w:p>
    <w:p w14:paraId="768B537D" w14:textId="77777777" w:rsidR="00B31F0B" w:rsidRDefault="00000000">
      <w:pPr>
        <w:spacing w:after="0"/>
        <w:ind w:left="355" w:right="4"/>
      </w:pPr>
      <w:proofErr w:type="spellStart"/>
      <w:r>
        <w:t>Analyze</w:t>
      </w:r>
      <w:proofErr w:type="spellEnd"/>
      <w:r>
        <w:t xml:space="preserve"> how the two representations differ in capturing hierarchical and word-to-word relationships, and justify which approach is more suitable for extracting meaningful relationships from conversational text. </w:t>
      </w:r>
    </w:p>
    <w:p w14:paraId="5A0EECBA" w14:textId="77777777" w:rsidR="00B31F0B" w:rsidRDefault="00000000">
      <w:pPr>
        <w:spacing w:after="0" w:line="259" w:lineRule="auto"/>
        <w:ind w:left="0" w:firstLine="0"/>
        <w:jc w:val="left"/>
      </w:pPr>
      <w:r>
        <w:t xml:space="preserve"> </w:t>
      </w:r>
    </w:p>
    <w:p w14:paraId="099C8167" w14:textId="77777777" w:rsidR="00B31F0B" w:rsidRDefault="00000000">
      <w:pPr>
        <w:numPr>
          <w:ilvl w:val="0"/>
          <w:numId w:val="1"/>
        </w:numPr>
        <w:spacing w:after="0"/>
        <w:ind w:right="4"/>
      </w:pPr>
      <w:r>
        <w:t xml:space="preserve">An NLP system processes partially typed search queries such as “best hotels near…” and “book a flight from Chennai to…”. The system currently uses conventional top-down parsing, while the developers are considering Earley parsing. </w:t>
      </w:r>
    </w:p>
    <w:p w14:paraId="541CFA20" w14:textId="77777777" w:rsidR="00B31F0B" w:rsidRDefault="00000000">
      <w:pPr>
        <w:spacing w:after="0" w:line="259" w:lineRule="auto"/>
        <w:ind w:left="0" w:firstLine="0"/>
        <w:jc w:val="left"/>
      </w:pPr>
      <w:r>
        <w:t xml:space="preserve"> </w:t>
      </w:r>
    </w:p>
    <w:p w14:paraId="76B46FD1" w14:textId="77777777" w:rsidR="00B31F0B" w:rsidRDefault="00000000">
      <w:pPr>
        <w:spacing w:after="0"/>
        <w:ind w:left="355" w:right="4"/>
      </w:pPr>
      <w:proofErr w:type="spellStart"/>
      <w:r>
        <w:t>Analyze</w:t>
      </w:r>
      <w:proofErr w:type="spellEnd"/>
      <w:r>
        <w:t xml:space="preserve"> how the two approaches behave when input is incomplete or ambiguous, and justify which parsing strategy is more appropriate for interactive NLP applications. </w:t>
      </w:r>
    </w:p>
    <w:p w14:paraId="0332AF19" w14:textId="77777777" w:rsidR="00B31F0B" w:rsidRDefault="00000000">
      <w:pPr>
        <w:spacing w:after="0" w:line="259" w:lineRule="auto"/>
        <w:ind w:left="0" w:firstLine="0"/>
        <w:jc w:val="left"/>
      </w:pPr>
      <w:r>
        <w:t xml:space="preserve"> </w:t>
      </w:r>
    </w:p>
    <w:p w14:paraId="4A740376" w14:textId="77777777" w:rsidR="00B31F0B" w:rsidRDefault="00000000">
      <w:pPr>
        <w:numPr>
          <w:ilvl w:val="0"/>
          <w:numId w:val="1"/>
        </w:numPr>
        <w:spacing w:after="0"/>
        <w:ind w:right="4"/>
      </w:pPr>
      <w:r>
        <w:t xml:space="preserve">A grammar-checking system must distinguish between multiple interpretations of structurally ambiguous sentences. The developers are comparing CFG, PCFG, and neural constituency parsers. </w:t>
      </w:r>
    </w:p>
    <w:p w14:paraId="5FB5943E" w14:textId="77777777" w:rsidR="00B31F0B" w:rsidRDefault="00000000">
      <w:pPr>
        <w:spacing w:after="0" w:line="259" w:lineRule="auto"/>
        <w:ind w:left="0" w:firstLine="0"/>
        <w:jc w:val="left"/>
      </w:pPr>
      <w:r>
        <w:t xml:space="preserve"> </w:t>
      </w:r>
    </w:p>
    <w:p w14:paraId="5404FF37" w14:textId="77777777" w:rsidR="00B31F0B" w:rsidRDefault="00000000">
      <w:pPr>
        <w:spacing w:after="0"/>
        <w:ind w:left="355" w:right="4"/>
      </w:pPr>
      <w:proofErr w:type="spellStart"/>
      <w:r>
        <w:t>Analyze</w:t>
      </w:r>
      <w:proofErr w:type="spellEnd"/>
      <w:r>
        <w:t xml:space="preserve"> how each approach represents and resolves syntactic ambiguity, and justify which approach would provide the best balance between interpretability and practical accuracy. </w:t>
      </w:r>
    </w:p>
    <w:p w14:paraId="5EBFC203" w14:textId="77777777" w:rsidR="00B31F0B" w:rsidRDefault="00000000">
      <w:pPr>
        <w:spacing w:after="0" w:line="259" w:lineRule="auto"/>
        <w:ind w:left="0" w:firstLine="0"/>
        <w:jc w:val="left"/>
      </w:pPr>
      <w:r>
        <w:t xml:space="preserve"> </w:t>
      </w:r>
    </w:p>
    <w:p w14:paraId="7D82CF8B" w14:textId="77777777" w:rsidR="00B31F0B" w:rsidRDefault="00000000">
      <w:pPr>
        <w:numPr>
          <w:ilvl w:val="0"/>
          <w:numId w:val="1"/>
        </w:numPr>
        <w:spacing w:after="0"/>
        <w:ind w:right="4"/>
      </w:pPr>
      <w:r>
        <w:t xml:space="preserve">A multilingual NLP system must process sentences in which grammatical information depends on number, gender, tense, and person. The developers are considering feature structures and traditional context-free grammar rules. </w:t>
      </w:r>
    </w:p>
    <w:p w14:paraId="1E60FB43" w14:textId="77777777" w:rsidR="00B31F0B" w:rsidRDefault="00000000">
      <w:pPr>
        <w:spacing w:after="0" w:line="259" w:lineRule="auto"/>
        <w:ind w:left="0" w:firstLine="0"/>
        <w:jc w:val="left"/>
      </w:pPr>
      <w:r>
        <w:t xml:space="preserve"> </w:t>
      </w:r>
    </w:p>
    <w:p w14:paraId="0994053F" w14:textId="77777777" w:rsidR="00B31F0B" w:rsidRDefault="00000000">
      <w:pPr>
        <w:spacing w:after="0"/>
        <w:ind w:left="355" w:right="4"/>
      </w:pPr>
      <w:proofErr w:type="spellStart"/>
      <w:r>
        <w:t>Analyze</w:t>
      </w:r>
      <w:proofErr w:type="spellEnd"/>
      <w:r>
        <w:t xml:space="preserve"> how feature structures extend basic grammar representations and justify their usefulness for enforcing grammatical constraints in multilingual systems. </w:t>
      </w:r>
    </w:p>
    <w:p w14:paraId="0E99F571" w14:textId="77777777" w:rsidR="00B31F0B" w:rsidRDefault="00000000">
      <w:pPr>
        <w:spacing w:after="0" w:line="259" w:lineRule="auto"/>
        <w:ind w:left="0" w:firstLine="0"/>
        <w:jc w:val="left"/>
      </w:pPr>
      <w:r>
        <w:t xml:space="preserve"> </w:t>
      </w:r>
    </w:p>
    <w:p w14:paraId="4369A254" w14:textId="77777777" w:rsidR="00B31F0B" w:rsidRDefault="00000000">
      <w:pPr>
        <w:numPr>
          <w:ilvl w:val="0"/>
          <w:numId w:val="1"/>
        </w:numPr>
        <w:spacing w:after="0"/>
        <w:ind w:right="4"/>
      </w:pPr>
      <w:r>
        <w:t xml:space="preserve">A voice assistant must interpret commands containing verbs with different argument requirements, such as “give the book to John,” “sleep,” and “put the file on the desk.” The developers are considering subcategorization frames. </w:t>
      </w:r>
    </w:p>
    <w:p w14:paraId="468545C9" w14:textId="77777777" w:rsidR="00B31F0B" w:rsidRDefault="00000000">
      <w:pPr>
        <w:spacing w:after="0" w:line="259" w:lineRule="auto"/>
        <w:ind w:left="0" w:firstLine="0"/>
        <w:jc w:val="left"/>
      </w:pPr>
      <w:r>
        <w:t xml:space="preserve"> </w:t>
      </w:r>
    </w:p>
    <w:p w14:paraId="01D2FEA0" w14:textId="77777777" w:rsidR="00B31F0B" w:rsidRDefault="00000000">
      <w:pPr>
        <w:ind w:left="355" w:right="4"/>
      </w:pPr>
      <w:proofErr w:type="spellStart"/>
      <w:r>
        <w:t>Analyze</w:t>
      </w:r>
      <w:proofErr w:type="spellEnd"/>
      <w:r>
        <w:t xml:space="preserve"> how subcategorization information helps determine valid sentence structures and justify its importance in semantic and syntactic analysis. </w:t>
      </w:r>
    </w:p>
    <w:p w14:paraId="167EE1FF" w14:textId="77777777" w:rsidR="00B31F0B" w:rsidRDefault="00000000">
      <w:pPr>
        <w:pStyle w:val="Heading1"/>
        <w:ind w:left="595" w:hanging="250"/>
      </w:pPr>
      <w:r>
        <w:t>CONSTITUENCY PARSING VS DEPENDENCY PARSING</w:t>
      </w:r>
      <w:r>
        <w:rPr>
          <w:sz w:val="22"/>
        </w:rPr>
        <w:t xml:space="preserve"> </w:t>
      </w:r>
    </w:p>
    <w:p w14:paraId="1CB0AB03" w14:textId="77777777" w:rsidR="00B31F0B" w:rsidRDefault="00000000">
      <w:pPr>
        <w:spacing w:after="0" w:line="259" w:lineRule="auto"/>
        <w:ind w:left="0" w:firstLine="0"/>
        <w:jc w:val="left"/>
      </w:pPr>
      <w:r>
        <w:rPr>
          <w:b/>
          <w:sz w:val="28"/>
        </w:rPr>
        <w:t xml:space="preserve"> </w:t>
      </w:r>
    </w:p>
    <w:p w14:paraId="409D657C" w14:textId="77777777" w:rsidR="00B31F0B" w:rsidRDefault="00000000">
      <w:pPr>
        <w:ind w:left="355" w:right="4"/>
      </w:pPr>
      <w:r>
        <w:t xml:space="preserve">Constituency parsing represents a sentence as a hierarchical tree of phrases such as noun phrases (NP) and verb phrases (VP). It shows how words are grouped into larger grammatical units. </w:t>
      </w:r>
    </w:p>
    <w:p w14:paraId="714B2641" w14:textId="77777777" w:rsidR="00B31F0B" w:rsidRDefault="00000000">
      <w:pPr>
        <w:spacing w:after="0" w:line="259" w:lineRule="auto"/>
        <w:ind w:left="0" w:firstLine="0"/>
        <w:jc w:val="left"/>
      </w:pPr>
      <w:r>
        <w:t xml:space="preserve"> </w:t>
      </w:r>
    </w:p>
    <w:p w14:paraId="6B076E24" w14:textId="77777777" w:rsidR="00B31F0B" w:rsidRDefault="00000000">
      <w:pPr>
        <w:ind w:left="355" w:right="4"/>
      </w:pPr>
      <w:r>
        <w:t xml:space="preserve">Dependency parsing represents a sentence using direct word-to-word relationships. Each word is connected to another word, usually with the main verb as the root. </w:t>
      </w:r>
    </w:p>
    <w:p w14:paraId="171955E3" w14:textId="77777777" w:rsidR="00B31F0B" w:rsidRDefault="00000000">
      <w:pPr>
        <w:spacing w:after="0" w:line="259" w:lineRule="auto"/>
        <w:ind w:left="0" w:firstLine="0"/>
        <w:jc w:val="left"/>
      </w:pPr>
      <w:r>
        <w:t xml:space="preserve"> </w:t>
      </w:r>
    </w:p>
    <w:p w14:paraId="4200B437" w14:textId="77777777" w:rsidR="00B31F0B" w:rsidRDefault="00000000">
      <w:pPr>
        <w:spacing w:after="48" w:line="267" w:lineRule="auto"/>
        <w:ind w:left="355"/>
        <w:jc w:val="left"/>
      </w:pPr>
      <w:r>
        <w:lastRenderedPageBreak/>
        <w:t xml:space="preserve">For example, in the sentence “The student solved the problem”, dependency parsing directly shows that “student” is the subject of “solved” and “problem” is its object. </w:t>
      </w:r>
    </w:p>
    <w:p w14:paraId="300E7826" w14:textId="77777777" w:rsidR="00B31F0B" w:rsidRDefault="00000000">
      <w:pPr>
        <w:spacing w:after="0" w:line="259" w:lineRule="auto"/>
        <w:ind w:left="0" w:firstLine="0"/>
        <w:jc w:val="left"/>
      </w:pPr>
      <w:r>
        <w:t xml:space="preserve"> </w:t>
      </w:r>
    </w:p>
    <w:p w14:paraId="36241F4C" w14:textId="77777777" w:rsidR="00B31F0B" w:rsidRDefault="00000000">
      <w:pPr>
        <w:ind w:left="355" w:right="4"/>
      </w:pPr>
      <w:r>
        <w:t xml:space="preserve">Constituency parsing is useful for understanding the overall hierarchical structure, while dependency parsing is more direct for identifying grammatical relationships between words. </w:t>
      </w:r>
    </w:p>
    <w:p w14:paraId="22D18A1E" w14:textId="77777777" w:rsidR="00B31F0B" w:rsidRDefault="00000000">
      <w:pPr>
        <w:spacing w:after="0" w:line="259" w:lineRule="auto"/>
        <w:ind w:left="0" w:firstLine="0"/>
        <w:jc w:val="left"/>
      </w:pPr>
      <w:r>
        <w:t xml:space="preserve"> </w:t>
      </w:r>
    </w:p>
    <w:p w14:paraId="5BAC5CC4" w14:textId="77777777" w:rsidR="00B31F0B" w:rsidRDefault="00000000">
      <w:pPr>
        <w:spacing w:after="102"/>
        <w:ind w:left="355" w:right="951"/>
      </w:pPr>
      <w:r>
        <w:t xml:space="preserve">For conversational AI, dependency parsing is generally more suitable for extracting meaningful relationships because it directly identifies subjects, objects, modifiers, and other grammatical relationships. It is also useful for information extraction and intent understanding. </w:t>
      </w:r>
    </w:p>
    <w:p w14:paraId="7E6FAA0F" w14:textId="77777777" w:rsidR="00B31F0B" w:rsidRDefault="00000000">
      <w:pPr>
        <w:spacing w:after="28" w:line="259" w:lineRule="auto"/>
        <w:ind w:left="0" w:firstLine="0"/>
        <w:jc w:val="left"/>
      </w:pPr>
      <w:r>
        <w:t xml:space="preserve"> </w:t>
      </w:r>
    </w:p>
    <w:p w14:paraId="1CDC0001" w14:textId="77777777" w:rsidR="00B31F0B" w:rsidRDefault="00000000">
      <w:pPr>
        <w:pStyle w:val="Heading1"/>
        <w:ind w:left="624" w:hanging="279"/>
      </w:pPr>
      <w:r>
        <w:t xml:space="preserve">TOP-DOWN PARSING VS EARLEY PARSING </w:t>
      </w:r>
    </w:p>
    <w:p w14:paraId="3EF8F843" w14:textId="77777777" w:rsidR="00B31F0B" w:rsidRDefault="00000000">
      <w:pPr>
        <w:spacing w:after="0" w:line="259" w:lineRule="auto"/>
        <w:ind w:left="0" w:firstLine="0"/>
        <w:jc w:val="left"/>
      </w:pPr>
      <w:r>
        <w:rPr>
          <w:b/>
          <w:sz w:val="28"/>
        </w:rPr>
        <w:t xml:space="preserve"> </w:t>
      </w:r>
    </w:p>
    <w:p w14:paraId="7058EA45" w14:textId="77777777" w:rsidR="00B31F0B" w:rsidRDefault="00000000">
      <w:pPr>
        <w:spacing w:after="40" w:line="274" w:lineRule="auto"/>
        <w:ind w:left="360" w:firstLine="0"/>
        <w:jc w:val="left"/>
      </w:pPr>
      <w:r>
        <w:t xml:space="preserve">Traditional top-down parsing starts from the grammar's start symbol and tries to generate a structure that matches the input. It can become inefficient when the input is incomplete or ambiguous because it may explore many possible grammar rules. </w:t>
      </w:r>
    </w:p>
    <w:p w14:paraId="1E20414B" w14:textId="77777777" w:rsidR="00B31F0B" w:rsidRDefault="00000000">
      <w:pPr>
        <w:spacing w:after="0" w:line="259" w:lineRule="auto"/>
        <w:ind w:left="0" w:firstLine="0"/>
        <w:jc w:val="left"/>
      </w:pPr>
      <w:r>
        <w:t xml:space="preserve"> </w:t>
      </w:r>
    </w:p>
    <w:p w14:paraId="5675A732" w14:textId="77777777" w:rsidR="00B31F0B" w:rsidRDefault="00000000">
      <w:pPr>
        <w:ind w:left="355" w:right="4"/>
      </w:pPr>
      <w:r>
        <w:t xml:space="preserve">Earley parsing is a chart-parsing algorithm that can handle context-free grammars and is suitable for ambiguous and incomplete input. It stores partial parsing results and avoids repeating the same work. </w:t>
      </w:r>
    </w:p>
    <w:p w14:paraId="7A9C17E8" w14:textId="77777777" w:rsidR="00B31F0B" w:rsidRDefault="00000000">
      <w:pPr>
        <w:spacing w:after="0" w:line="259" w:lineRule="auto"/>
        <w:ind w:left="0" w:firstLine="0"/>
        <w:jc w:val="left"/>
      </w:pPr>
      <w:r>
        <w:t xml:space="preserve"> </w:t>
      </w:r>
    </w:p>
    <w:p w14:paraId="514E0AF4" w14:textId="77777777" w:rsidR="00B31F0B" w:rsidRDefault="00000000">
      <w:pPr>
        <w:ind w:left="355" w:right="154"/>
      </w:pPr>
      <w:r>
        <w:t xml:space="preserve">For example, queries such as “best hotels near…” and “book a flight from Chennai to…” are incomplete. Earley parsing can maintain partial hypotheses and continue parsing when additional words are entered. </w:t>
      </w:r>
    </w:p>
    <w:p w14:paraId="3A070D3B" w14:textId="77777777" w:rsidR="00B31F0B" w:rsidRDefault="00000000">
      <w:pPr>
        <w:spacing w:after="0" w:line="259" w:lineRule="auto"/>
        <w:ind w:left="0" w:firstLine="0"/>
        <w:jc w:val="left"/>
      </w:pPr>
      <w:r>
        <w:t xml:space="preserve"> </w:t>
      </w:r>
    </w:p>
    <w:p w14:paraId="3B935B10" w14:textId="77777777" w:rsidR="00B31F0B" w:rsidRDefault="00000000">
      <w:pPr>
        <w:spacing w:after="104"/>
        <w:ind w:left="355" w:right="4"/>
      </w:pPr>
      <w:r>
        <w:t xml:space="preserve">Therefore, Earley parsing is more appropriate for interactive NLP applications because it supports partial input, ambiguity, and incremental parsing more effectively than conventional top-down parsing. </w:t>
      </w:r>
    </w:p>
    <w:p w14:paraId="1F194B5B" w14:textId="77777777" w:rsidR="00B31F0B" w:rsidRDefault="00000000">
      <w:pPr>
        <w:spacing w:after="29" w:line="259" w:lineRule="auto"/>
        <w:ind w:left="0" w:firstLine="0"/>
        <w:jc w:val="left"/>
      </w:pPr>
      <w:r>
        <w:t xml:space="preserve"> </w:t>
      </w:r>
    </w:p>
    <w:p w14:paraId="286CB408" w14:textId="77777777" w:rsidR="00B31F0B" w:rsidRDefault="00000000">
      <w:pPr>
        <w:pStyle w:val="Heading1"/>
        <w:ind w:left="624" w:hanging="279"/>
      </w:pPr>
      <w:r>
        <w:t xml:space="preserve">CFG VS PCFG VS NEURAL CONSTITUENCY PARSING </w:t>
      </w:r>
    </w:p>
    <w:p w14:paraId="6D4365CE" w14:textId="77777777" w:rsidR="00B31F0B" w:rsidRDefault="00000000">
      <w:pPr>
        <w:spacing w:after="0" w:line="259" w:lineRule="auto"/>
        <w:ind w:left="0" w:firstLine="0"/>
        <w:jc w:val="left"/>
      </w:pPr>
      <w:r>
        <w:rPr>
          <w:b/>
          <w:sz w:val="28"/>
        </w:rPr>
        <w:t xml:space="preserve"> </w:t>
      </w:r>
    </w:p>
    <w:p w14:paraId="4DA573F1" w14:textId="77777777" w:rsidR="00B31F0B" w:rsidRDefault="00000000">
      <w:pPr>
        <w:ind w:left="355" w:right="4"/>
      </w:pPr>
      <w:r>
        <w:t xml:space="preserve">A Context-Free Grammar (CFG) represents syntactic structures using grammar rules such as: </w:t>
      </w:r>
    </w:p>
    <w:p w14:paraId="5F5DB1CD" w14:textId="77777777" w:rsidR="00B31F0B" w:rsidRDefault="00000000">
      <w:pPr>
        <w:spacing w:after="0" w:line="259" w:lineRule="auto"/>
        <w:ind w:left="0" w:firstLine="0"/>
        <w:jc w:val="left"/>
      </w:pPr>
      <w:r>
        <w:t xml:space="preserve"> </w:t>
      </w:r>
    </w:p>
    <w:p w14:paraId="287AE9BA" w14:textId="77777777" w:rsidR="00B31F0B" w:rsidRDefault="00000000">
      <w:pPr>
        <w:spacing w:after="48" w:line="267" w:lineRule="auto"/>
        <w:ind w:left="355"/>
        <w:jc w:val="left"/>
      </w:pPr>
      <w:r>
        <w:t xml:space="preserve">S → NP VP </w:t>
      </w:r>
    </w:p>
    <w:p w14:paraId="0E655FC3" w14:textId="77777777" w:rsidR="00B31F0B" w:rsidRDefault="00000000">
      <w:pPr>
        <w:spacing w:after="0" w:line="259" w:lineRule="auto"/>
        <w:ind w:left="0" w:firstLine="0"/>
        <w:jc w:val="left"/>
      </w:pPr>
      <w:r>
        <w:t xml:space="preserve"> </w:t>
      </w:r>
    </w:p>
    <w:p w14:paraId="6217717D" w14:textId="77777777" w:rsidR="00B31F0B" w:rsidRDefault="00000000">
      <w:pPr>
        <w:ind w:left="355" w:right="4"/>
      </w:pPr>
      <w:r>
        <w:t xml:space="preserve">CFG can represent multiple valid structures for an ambiguous sentence but does not provide probabilities for choosing between them. </w:t>
      </w:r>
    </w:p>
    <w:p w14:paraId="3869A459" w14:textId="77777777" w:rsidR="00B31F0B" w:rsidRDefault="00000000">
      <w:pPr>
        <w:spacing w:after="0" w:line="259" w:lineRule="auto"/>
        <w:ind w:left="0" w:firstLine="0"/>
        <w:jc w:val="left"/>
      </w:pPr>
      <w:r>
        <w:t xml:space="preserve"> </w:t>
      </w:r>
    </w:p>
    <w:p w14:paraId="47D2BF4D" w14:textId="77777777" w:rsidR="00B31F0B" w:rsidRDefault="00000000">
      <w:pPr>
        <w:ind w:left="355" w:right="4"/>
      </w:pPr>
      <w:r>
        <w:t xml:space="preserve">A Probabilistic Context-Free Grammar (PCFG) assigns probabilities to grammar rules. When multiple parses are possible, the parser can select the most probable structure. </w:t>
      </w:r>
    </w:p>
    <w:p w14:paraId="7B01C60F" w14:textId="77777777" w:rsidR="00B31F0B" w:rsidRDefault="00000000">
      <w:pPr>
        <w:ind w:left="355" w:right="462"/>
      </w:pPr>
      <w:r>
        <w:t xml:space="preserve">A neural constituency parser uses machine-learning models and contextual representations to predict syntactic structures. It can learn complex patterns from large datasets and usually provides better practical accuracy. </w:t>
      </w:r>
    </w:p>
    <w:p w14:paraId="0E182C88" w14:textId="77777777" w:rsidR="00B31F0B" w:rsidRDefault="00000000">
      <w:pPr>
        <w:spacing w:after="0" w:line="259" w:lineRule="auto"/>
        <w:ind w:left="0" w:firstLine="0"/>
        <w:jc w:val="left"/>
      </w:pPr>
      <w:r>
        <w:t xml:space="preserve"> </w:t>
      </w:r>
    </w:p>
    <w:p w14:paraId="50711347" w14:textId="77777777" w:rsidR="00B31F0B" w:rsidRDefault="00000000">
      <w:pPr>
        <w:ind w:left="355" w:right="4"/>
      </w:pPr>
      <w:r>
        <w:t xml:space="preserve">Comparison: </w:t>
      </w:r>
    </w:p>
    <w:p w14:paraId="1CFD7BA3" w14:textId="77777777" w:rsidR="00B31F0B" w:rsidRDefault="00000000">
      <w:pPr>
        <w:spacing w:after="0" w:line="259" w:lineRule="auto"/>
        <w:ind w:left="0" w:firstLine="0"/>
        <w:jc w:val="left"/>
      </w:pPr>
      <w:r>
        <w:t xml:space="preserve"> </w:t>
      </w:r>
    </w:p>
    <w:p w14:paraId="437CE4D2" w14:textId="77777777" w:rsidR="00B31F0B" w:rsidRDefault="00000000">
      <w:pPr>
        <w:spacing w:after="19"/>
        <w:ind w:left="355" w:right="4"/>
      </w:pPr>
      <w:r>
        <w:t xml:space="preserve">CFG: </w:t>
      </w:r>
    </w:p>
    <w:p w14:paraId="29632681" w14:textId="77777777" w:rsidR="00B31F0B" w:rsidRDefault="00000000">
      <w:pPr>
        <w:numPr>
          <w:ilvl w:val="0"/>
          <w:numId w:val="2"/>
        </w:numPr>
        <w:spacing w:after="16"/>
        <w:ind w:right="4" w:hanging="137"/>
      </w:pPr>
      <w:r>
        <w:t xml:space="preserve">Simple and interpretable </w:t>
      </w:r>
    </w:p>
    <w:p w14:paraId="5BC8F103" w14:textId="77777777" w:rsidR="00B31F0B" w:rsidRDefault="00000000">
      <w:pPr>
        <w:numPr>
          <w:ilvl w:val="0"/>
          <w:numId w:val="2"/>
        </w:numPr>
        <w:ind w:right="4" w:hanging="137"/>
      </w:pPr>
      <w:r>
        <w:lastRenderedPageBreak/>
        <w:t xml:space="preserve">Cannot rank different interpretations </w:t>
      </w:r>
    </w:p>
    <w:p w14:paraId="46D2EB3D" w14:textId="77777777" w:rsidR="00B31F0B" w:rsidRDefault="00000000">
      <w:pPr>
        <w:spacing w:after="0" w:line="259" w:lineRule="auto"/>
        <w:ind w:left="0" w:firstLine="0"/>
        <w:jc w:val="left"/>
      </w:pPr>
      <w:r>
        <w:t xml:space="preserve"> </w:t>
      </w:r>
    </w:p>
    <w:p w14:paraId="24975343" w14:textId="77777777" w:rsidR="00B31F0B" w:rsidRDefault="00000000">
      <w:pPr>
        <w:spacing w:after="16"/>
        <w:ind w:left="355" w:right="4"/>
      </w:pPr>
      <w:r>
        <w:t xml:space="preserve">PCFG: </w:t>
      </w:r>
    </w:p>
    <w:p w14:paraId="5C61EB7C" w14:textId="77777777" w:rsidR="00B31F0B" w:rsidRDefault="00000000">
      <w:pPr>
        <w:numPr>
          <w:ilvl w:val="0"/>
          <w:numId w:val="2"/>
        </w:numPr>
        <w:spacing w:after="16"/>
        <w:ind w:right="4" w:hanging="137"/>
      </w:pPr>
      <w:r>
        <w:t xml:space="preserve">Can rank possible parses </w:t>
      </w:r>
    </w:p>
    <w:p w14:paraId="3393CC17" w14:textId="77777777" w:rsidR="00B31F0B" w:rsidRDefault="00000000">
      <w:pPr>
        <w:numPr>
          <w:ilvl w:val="0"/>
          <w:numId w:val="2"/>
        </w:numPr>
        <w:ind w:right="4" w:hanging="137"/>
      </w:pPr>
      <w:r>
        <w:t xml:space="preserve">Depends on grammar probabilities </w:t>
      </w:r>
    </w:p>
    <w:p w14:paraId="4809523E" w14:textId="77777777" w:rsidR="00B31F0B" w:rsidRDefault="00000000">
      <w:pPr>
        <w:spacing w:after="0" w:line="259" w:lineRule="auto"/>
        <w:ind w:left="0" w:firstLine="0"/>
        <w:jc w:val="left"/>
      </w:pPr>
      <w:r>
        <w:t xml:space="preserve"> </w:t>
      </w:r>
    </w:p>
    <w:p w14:paraId="28A4DDBB" w14:textId="77777777" w:rsidR="00B31F0B" w:rsidRDefault="00000000">
      <w:pPr>
        <w:spacing w:after="16"/>
        <w:ind w:left="355" w:right="4"/>
      </w:pPr>
      <w:r>
        <w:t xml:space="preserve">Neural Parser: </w:t>
      </w:r>
    </w:p>
    <w:p w14:paraId="57DB142B" w14:textId="77777777" w:rsidR="00B31F0B" w:rsidRDefault="00000000">
      <w:pPr>
        <w:numPr>
          <w:ilvl w:val="0"/>
          <w:numId w:val="2"/>
        </w:numPr>
        <w:spacing w:after="16"/>
        <w:ind w:right="4" w:hanging="137"/>
      </w:pPr>
      <w:r>
        <w:t xml:space="preserve">High practical accuracy </w:t>
      </w:r>
    </w:p>
    <w:p w14:paraId="0AA1892B" w14:textId="77777777" w:rsidR="00B31F0B" w:rsidRDefault="00000000">
      <w:pPr>
        <w:numPr>
          <w:ilvl w:val="0"/>
          <w:numId w:val="2"/>
        </w:numPr>
        <w:ind w:right="4" w:hanging="137"/>
      </w:pPr>
      <w:r>
        <w:t xml:space="preserve">Less interpretable </w:t>
      </w:r>
    </w:p>
    <w:p w14:paraId="7217FE66" w14:textId="77777777" w:rsidR="00B31F0B" w:rsidRDefault="00000000">
      <w:pPr>
        <w:spacing w:after="0" w:line="259" w:lineRule="auto"/>
        <w:ind w:left="0" w:firstLine="0"/>
        <w:jc w:val="left"/>
      </w:pPr>
      <w:r>
        <w:t xml:space="preserve"> </w:t>
      </w:r>
    </w:p>
    <w:p w14:paraId="1D878FB6" w14:textId="77777777" w:rsidR="00B31F0B" w:rsidRDefault="00000000">
      <w:pPr>
        <w:spacing w:after="6"/>
        <w:ind w:left="355" w:right="4"/>
      </w:pPr>
      <w:r>
        <w:t xml:space="preserve">For a grammar-checking system, a neural constituency parser provides the best practical accuracy, while CFG or PCFG rules can be used when explicit grammatical explanations are required. </w:t>
      </w:r>
    </w:p>
    <w:p w14:paraId="74A0E7F2" w14:textId="77777777" w:rsidR="00B31F0B" w:rsidRDefault="00000000">
      <w:pPr>
        <w:spacing w:after="165" w:line="259" w:lineRule="auto"/>
        <w:ind w:left="0" w:firstLine="0"/>
        <w:jc w:val="left"/>
      </w:pPr>
      <w:r>
        <w:t xml:space="preserve"> </w:t>
      </w:r>
    </w:p>
    <w:p w14:paraId="5BEF1CE8" w14:textId="77777777" w:rsidR="00B31F0B" w:rsidRDefault="00000000">
      <w:pPr>
        <w:spacing w:after="28" w:line="259" w:lineRule="auto"/>
        <w:ind w:left="0" w:firstLine="0"/>
        <w:jc w:val="left"/>
      </w:pPr>
      <w:r>
        <w:t xml:space="preserve"> </w:t>
      </w:r>
    </w:p>
    <w:p w14:paraId="7F34E2FE" w14:textId="77777777" w:rsidR="00B31F0B" w:rsidRDefault="00000000">
      <w:pPr>
        <w:pStyle w:val="Heading1"/>
        <w:ind w:left="624" w:hanging="279"/>
      </w:pPr>
      <w:r>
        <w:t xml:space="preserve">FEATURE STRUCTURES VS TRADITIONAL CFG </w:t>
      </w:r>
    </w:p>
    <w:p w14:paraId="2AF52E00" w14:textId="77777777" w:rsidR="00B31F0B" w:rsidRDefault="00000000">
      <w:pPr>
        <w:spacing w:after="0" w:line="259" w:lineRule="auto"/>
        <w:ind w:left="0" w:firstLine="0"/>
        <w:jc w:val="left"/>
      </w:pPr>
      <w:r>
        <w:rPr>
          <w:b/>
          <w:sz w:val="28"/>
        </w:rPr>
        <w:t xml:space="preserve"> </w:t>
      </w:r>
    </w:p>
    <w:p w14:paraId="1AF27611" w14:textId="77777777" w:rsidR="00B31F0B" w:rsidRDefault="00000000">
      <w:pPr>
        <w:spacing w:after="51" w:line="259" w:lineRule="auto"/>
        <w:ind w:left="355"/>
        <w:jc w:val="left"/>
      </w:pPr>
      <w:r>
        <w:rPr>
          <w:b/>
          <w:sz w:val="22"/>
        </w:rPr>
        <w:t xml:space="preserve">Traditional CFG represents grammatical structures using rules such as: </w:t>
      </w:r>
    </w:p>
    <w:p w14:paraId="62A82943" w14:textId="77777777" w:rsidR="00B31F0B" w:rsidRDefault="00000000">
      <w:pPr>
        <w:spacing w:after="0" w:line="259" w:lineRule="auto"/>
        <w:ind w:left="0" w:firstLine="0"/>
        <w:jc w:val="left"/>
      </w:pPr>
      <w:r>
        <w:rPr>
          <w:b/>
          <w:sz w:val="22"/>
        </w:rPr>
        <w:t xml:space="preserve"> </w:t>
      </w:r>
    </w:p>
    <w:p w14:paraId="6843ED4B" w14:textId="77777777" w:rsidR="00B31F0B" w:rsidRDefault="00000000">
      <w:pPr>
        <w:spacing w:after="51" w:line="259" w:lineRule="auto"/>
        <w:ind w:left="355"/>
        <w:jc w:val="left"/>
      </w:pPr>
      <w:r>
        <w:rPr>
          <w:b/>
          <w:sz w:val="22"/>
        </w:rPr>
        <w:t xml:space="preserve">S → NP VP </w:t>
      </w:r>
    </w:p>
    <w:p w14:paraId="10F33D0D" w14:textId="77777777" w:rsidR="00B31F0B" w:rsidRDefault="00000000">
      <w:pPr>
        <w:spacing w:after="0" w:line="259" w:lineRule="auto"/>
        <w:ind w:left="0" w:firstLine="0"/>
        <w:jc w:val="left"/>
      </w:pPr>
      <w:r>
        <w:rPr>
          <w:b/>
          <w:sz w:val="22"/>
        </w:rPr>
        <w:t xml:space="preserve"> </w:t>
      </w:r>
    </w:p>
    <w:p w14:paraId="5E79D74A" w14:textId="77777777" w:rsidR="00B31F0B" w:rsidRDefault="00000000">
      <w:pPr>
        <w:ind w:left="355" w:right="4"/>
      </w:pPr>
      <w:r>
        <w:t xml:space="preserve">However, basic CFG does not naturally represent grammatical features such as number, gender, tense, and person. </w:t>
      </w:r>
    </w:p>
    <w:p w14:paraId="03451B3C" w14:textId="77777777" w:rsidR="00B31F0B" w:rsidRDefault="00000000">
      <w:pPr>
        <w:spacing w:after="0" w:line="259" w:lineRule="auto"/>
        <w:ind w:left="0" w:firstLine="0"/>
        <w:jc w:val="left"/>
      </w:pPr>
      <w:r>
        <w:t xml:space="preserve"> </w:t>
      </w:r>
    </w:p>
    <w:p w14:paraId="0D328F1D" w14:textId="77777777" w:rsidR="00B31F0B" w:rsidRDefault="00000000">
      <w:pPr>
        <w:spacing w:after="325"/>
        <w:ind w:left="355" w:right="4"/>
      </w:pPr>
      <w:r>
        <w:t xml:space="preserve">Feature structures extend grammar rules by attaching attributes and values to words or phrases. </w:t>
      </w:r>
    </w:p>
    <w:p w14:paraId="67A8F57F" w14:textId="77777777" w:rsidR="00B31F0B" w:rsidRDefault="00000000">
      <w:pPr>
        <w:spacing w:after="330"/>
        <w:ind w:left="355" w:right="4"/>
      </w:pPr>
      <w:r>
        <w:t xml:space="preserve">For example: </w:t>
      </w:r>
    </w:p>
    <w:p w14:paraId="57DEEF2E" w14:textId="77777777" w:rsidR="00B31F0B" w:rsidRDefault="00000000">
      <w:pPr>
        <w:spacing w:after="325"/>
        <w:ind w:left="355" w:right="4"/>
      </w:pPr>
      <w:r>
        <w:t xml:space="preserve">NP: [Number = Singular, Gender = Female] </w:t>
      </w:r>
    </w:p>
    <w:p w14:paraId="1E8A9167" w14:textId="77777777" w:rsidR="00B31F0B" w:rsidRDefault="00000000">
      <w:pPr>
        <w:spacing w:after="325"/>
        <w:ind w:left="355" w:right="4"/>
      </w:pPr>
      <w:r>
        <w:t xml:space="preserve">VP: [Person = Third, Number = Singular] </w:t>
      </w:r>
    </w:p>
    <w:p w14:paraId="44F8E027" w14:textId="77777777" w:rsidR="00B31F0B" w:rsidRDefault="00000000">
      <w:pPr>
        <w:spacing w:after="327"/>
        <w:ind w:left="355" w:right="4"/>
      </w:pPr>
      <w:r>
        <w:t xml:space="preserve">The system can then enforce agreement between related elements. </w:t>
      </w:r>
    </w:p>
    <w:p w14:paraId="1ABC19CD" w14:textId="77777777" w:rsidR="00B31F0B" w:rsidRDefault="00000000">
      <w:pPr>
        <w:spacing w:after="325"/>
        <w:ind w:left="355" w:right="4"/>
      </w:pPr>
      <w:r>
        <w:t xml:space="preserve">For example: </w:t>
      </w:r>
    </w:p>
    <w:p w14:paraId="3D369AF3" w14:textId="77777777" w:rsidR="00B31F0B" w:rsidRDefault="00000000">
      <w:pPr>
        <w:spacing w:after="48" w:line="267" w:lineRule="auto"/>
        <w:ind w:left="355"/>
        <w:jc w:val="left"/>
      </w:pPr>
      <w:r>
        <w:t xml:space="preserve">“The boy plays.” is correct. </w:t>
      </w:r>
    </w:p>
    <w:p w14:paraId="72E32F12" w14:textId="77777777" w:rsidR="00B31F0B" w:rsidRDefault="00000000">
      <w:pPr>
        <w:spacing w:after="0" w:line="259" w:lineRule="auto"/>
        <w:ind w:left="0" w:firstLine="0"/>
        <w:jc w:val="left"/>
      </w:pPr>
      <w:r>
        <w:t xml:space="preserve"> </w:t>
      </w:r>
    </w:p>
    <w:p w14:paraId="1091BABB" w14:textId="77777777" w:rsidR="00B31F0B" w:rsidRDefault="00000000">
      <w:pPr>
        <w:ind w:left="355" w:right="4"/>
      </w:pPr>
      <w:r>
        <w:t xml:space="preserve">“The boy </w:t>
      </w:r>
      <w:proofErr w:type="gramStart"/>
      <w:r>
        <w:t>play</w:t>
      </w:r>
      <w:proofErr w:type="gramEnd"/>
      <w:r>
        <w:t xml:space="preserve">.” is incorrect because the singular subject requires the appropriate verb form. </w:t>
      </w:r>
    </w:p>
    <w:p w14:paraId="41B54EB5" w14:textId="77777777" w:rsidR="00B31F0B" w:rsidRDefault="00000000">
      <w:pPr>
        <w:ind w:left="355" w:right="4"/>
      </w:pPr>
      <w:r>
        <w:t xml:space="preserve">Feature structures are especially useful in multilingual NLP because languages may contain gender, number, case, person, and tense distinctions. </w:t>
      </w:r>
    </w:p>
    <w:p w14:paraId="63994720" w14:textId="77777777" w:rsidR="00B31F0B" w:rsidRDefault="00000000">
      <w:pPr>
        <w:spacing w:after="0" w:line="259" w:lineRule="auto"/>
        <w:ind w:left="0" w:firstLine="0"/>
        <w:jc w:val="left"/>
      </w:pPr>
      <w:r>
        <w:t xml:space="preserve"> </w:t>
      </w:r>
    </w:p>
    <w:p w14:paraId="0A4A7A82" w14:textId="77777777" w:rsidR="00B31F0B" w:rsidRDefault="00000000">
      <w:pPr>
        <w:spacing w:after="8"/>
        <w:ind w:left="355" w:right="4"/>
      </w:pPr>
      <w:r>
        <w:t xml:space="preserve">Therefore, feature structures provide a more expressive representation than basic CFG and are useful for enforcing grammatical constraints and agreement in multilingual systems. </w:t>
      </w:r>
    </w:p>
    <w:p w14:paraId="664A8592" w14:textId="77777777" w:rsidR="00B31F0B" w:rsidRDefault="00000000">
      <w:pPr>
        <w:spacing w:after="52" w:line="259" w:lineRule="auto"/>
        <w:ind w:left="0" w:firstLine="0"/>
        <w:jc w:val="left"/>
      </w:pPr>
      <w:r>
        <w:t xml:space="preserve"> </w:t>
      </w:r>
    </w:p>
    <w:p w14:paraId="53F322A8" w14:textId="77777777" w:rsidR="00B31F0B" w:rsidRDefault="00000000">
      <w:pPr>
        <w:spacing w:after="31" w:line="259" w:lineRule="auto"/>
        <w:ind w:left="0" w:firstLine="0"/>
        <w:jc w:val="left"/>
      </w:pPr>
      <w:r>
        <w:lastRenderedPageBreak/>
        <w:t xml:space="preserve"> </w:t>
      </w:r>
    </w:p>
    <w:p w14:paraId="31856119" w14:textId="77777777" w:rsidR="00B31F0B" w:rsidRDefault="00000000">
      <w:pPr>
        <w:pStyle w:val="Heading1"/>
        <w:ind w:left="624" w:hanging="279"/>
      </w:pPr>
      <w:r>
        <w:t xml:space="preserve">SUBCATEGORIZATION FRAMES IN VOICE ASSISTANT COMMANDS </w:t>
      </w:r>
    </w:p>
    <w:p w14:paraId="64EABC4B" w14:textId="77777777" w:rsidR="00B31F0B" w:rsidRDefault="00000000">
      <w:pPr>
        <w:spacing w:after="0" w:line="259" w:lineRule="auto"/>
        <w:ind w:left="0" w:firstLine="0"/>
        <w:jc w:val="left"/>
      </w:pPr>
      <w:r>
        <w:rPr>
          <w:b/>
          <w:sz w:val="28"/>
        </w:rPr>
        <w:t xml:space="preserve"> </w:t>
      </w:r>
    </w:p>
    <w:p w14:paraId="1C467CA3" w14:textId="77777777" w:rsidR="00B31F0B" w:rsidRDefault="00000000">
      <w:pPr>
        <w:spacing w:after="325"/>
        <w:ind w:left="355" w:right="4"/>
      </w:pPr>
      <w:r>
        <w:t xml:space="preserve">Subcategorization describes the arguments that a verb requires to form a valid sentence. Different verbs have different argument requirements. </w:t>
      </w:r>
    </w:p>
    <w:p w14:paraId="57284890" w14:textId="77777777" w:rsidR="00B31F0B" w:rsidRDefault="00000000">
      <w:pPr>
        <w:spacing w:after="326" w:line="267" w:lineRule="auto"/>
        <w:ind w:left="355"/>
        <w:jc w:val="left"/>
      </w:pPr>
      <w:r>
        <w:t xml:space="preserve">“Give the book to John” </w:t>
      </w:r>
    </w:p>
    <w:p w14:paraId="3F74A3DD" w14:textId="77777777" w:rsidR="00B31F0B" w:rsidRDefault="00000000">
      <w:pPr>
        <w:spacing w:after="21"/>
        <w:ind w:left="355" w:right="4"/>
      </w:pPr>
      <w:r>
        <w:t xml:space="preserve">The verb “give” can require: </w:t>
      </w:r>
    </w:p>
    <w:p w14:paraId="78BF302C" w14:textId="77777777" w:rsidR="00B31F0B" w:rsidRDefault="00000000">
      <w:pPr>
        <w:numPr>
          <w:ilvl w:val="0"/>
          <w:numId w:val="3"/>
        </w:numPr>
        <w:spacing w:after="14"/>
        <w:ind w:right="4" w:hanging="137"/>
      </w:pPr>
      <w:r>
        <w:t xml:space="preserve">Agent </w:t>
      </w:r>
    </w:p>
    <w:p w14:paraId="59A7EE7C" w14:textId="77777777" w:rsidR="00B31F0B" w:rsidRDefault="00000000">
      <w:pPr>
        <w:numPr>
          <w:ilvl w:val="0"/>
          <w:numId w:val="3"/>
        </w:numPr>
        <w:spacing w:after="18"/>
        <w:ind w:right="4" w:hanging="137"/>
      </w:pPr>
      <w:r>
        <w:t xml:space="preserve">Object </w:t>
      </w:r>
    </w:p>
    <w:p w14:paraId="1A74F779" w14:textId="77777777" w:rsidR="00B31F0B" w:rsidRDefault="00000000">
      <w:pPr>
        <w:numPr>
          <w:ilvl w:val="0"/>
          <w:numId w:val="3"/>
        </w:numPr>
        <w:spacing w:after="5" w:line="545" w:lineRule="auto"/>
        <w:ind w:right="4" w:hanging="137"/>
      </w:pPr>
      <w:r>
        <w:t xml:space="preserve">Recipient Structure: </w:t>
      </w:r>
    </w:p>
    <w:p w14:paraId="14468A11" w14:textId="77777777" w:rsidR="00B31F0B" w:rsidRDefault="00000000">
      <w:pPr>
        <w:ind w:left="355" w:right="4"/>
      </w:pPr>
      <w:r>
        <w:t xml:space="preserve">give + object + recipient </w:t>
      </w:r>
    </w:p>
    <w:p w14:paraId="712B6EFC" w14:textId="77777777" w:rsidR="00B31F0B" w:rsidRDefault="00000000">
      <w:pPr>
        <w:spacing w:after="0" w:line="259" w:lineRule="auto"/>
        <w:ind w:left="0" w:firstLine="0"/>
        <w:jc w:val="left"/>
      </w:pPr>
      <w:r>
        <w:t xml:space="preserve"> </w:t>
      </w:r>
    </w:p>
    <w:p w14:paraId="2A4DBE52" w14:textId="77777777" w:rsidR="00B31F0B" w:rsidRDefault="00000000">
      <w:pPr>
        <w:spacing w:after="48" w:line="267" w:lineRule="auto"/>
        <w:ind w:left="355"/>
        <w:jc w:val="left"/>
      </w:pPr>
      <w:r>
        <w:t xml:space="preserve">“Sleep” </w:t>
      </w:r>
    </w:p>
    <w:p w14:paraId="038B2489" w14:textId="77777777" w:rsidR="00B31F0B" w:rsidRDefault="00000000">
      <w:pPr>
        <w:spacing w:after="0" w:line="259" w:lineRule="auto"/>
        <w:ind w:left="0" w:firstLine="0"/>
        <w:jc w:val="left"/>
      </w:pPr>
      <w:r>
        <w:t xml:space="preserve"> </w:t>
      </w:r>
    </w:p>
    <w:p w14:paraId="0C055FF5" w14:textId="77777777" w:rsidR="00B31F0B" w:rsidRDefault="00000000">
      <w:pPr>
        <w:ind w:left="355" w:right="4"/>
      </w:pPr>
      <w:r>
        <w:t xml:space="preserve">The verb “sleep” does not require an object. </w:t>
      </w:r>
    </w:p>
    <w:p w14:paraId="453EF8B8" w14:textId="77777777" w:rsidR="00B31F0B" w:rsidRDefault="00000000">
      <w:pPr>
        <w:spacing w:after="0" w:line="259" w:lineRule="auto"/>
        <w:ind w:left="0" w:firstLine="0"/>
        <w:jc w:val="left"/>
      </w:pPr>
      <w:r>
        <w:t xml:space="preserve"> </w:t>
      </w:r>
    </w:p>
    <w:p w14:paraId="1BD885F6" w14:textId="77777777" w:rsidR="00B31F0B" w:rsidRDefault="00000000">
      <w:pPr>
        <w:ind w:left="355" w:right="4"/>
      </w:pPr>
      <w:r>
        <w:t xml:space="preserve">Structure: </w:t>
      </w:r>
    </w:p>
    <w:p w14:paraId="5C97DD0C" w14:textId="77777777" w:rsidR="00B31F0B" w:rsidRDefault="00000000">
      <w:pPr>
        <w:spacing w:after="0" w:line="259" w:lineRule="auto"/>
        <w:ind w:left="0" w:firstLine="0"/>
        <w:jc w:val="left"/>
      </w:pPr>
      <w:r>
        <w:t xml:space="preserve"> </w:t>
      </w:r>
    </w:p>
    <w:p w14:paraId="4907F56B" w14:textId="77777777" w:rsidR="00B31F0B" w:rsidRDefault="00000000">
      <w:pPr>
        <w:spacing w:after="327"/>
        <w:ind w:left="355" w:right="4"/>
      </w:pPr>
      <w:r>
        <w:t xml:space="preserve">sleep + subject </w:t>
      </w:r>
    </w:p>
    <w:p w14:paraId="515EDE77" w14:textId="77777777" w:rsidR="00B31F0B" w:rsidRDefault="00000000">
      <w:pPr>
        <w:spacing w:after="327"/>
        <w:ind w:left="355" w:right="4"/>
      </w:pPr>
      <w:r>
        <w:t xml:space="preserve">“Put the file on the desk” </w:t>
      </w:r>
    </w:p>
    <w:p w14:paraId="3F8957D8" w14:textId="77777777" w:rsidR="00B31F0B" w:rsidRDefault="00000000">
      <w:pPr>
        <w:spacing w:after="19" w:line="267" w:lineRule="auto"/>
        <w:ind w:left="355"/>
        <w:jc w:val="left"/>
      </w:pPr>
      <w:r>
        <w:t xml:space="preserve">The verb “put” requires: </w:t>
      </w:r>
    </w:p>
    <w:p w14:paraId="12FBC06E" w14:textId="77777777" w:rsidR="00B31F0B" w:rsidRDefault="00000000">
      <w:pPr>
        <w:numPr>
          <w:ilvl w:val="0"/>
          <w:numId w:val="3"/>
        </w:numPr>
        <w:spacing w:after="11"/>
        <w:ind w:right="4" w:hanging="137"/>
      </w:pPr>
      <w:r>
        <w:t xml:space="preserve">Agent </w:t>
      </w:r>
    </w:p>
    <w:p w14:paraId="5F11EFF6" w14:textId="77777777" w:rsidR="00B31F0B" w:rsidRDefault="00000000">
      <w:pPr>
        <w:numPr>
          <w:ilvl w:val="0"/>
          <w:numId w:val="3"/>
        </w:numPr>
        <w:spacing w:after="18"/>
        <w:ind w:right="4" w:hanging="137"/>
      </w:pPr>
      <w:r>
        <w:t xml:space="preserve">Object </w:t>
      </w:r>
    </w:p>
    <w:p w14:paraId="4E2F8C74" w14:textId="77777777" w:rsidR="00B31F0B" w:rsidRDefault="00000000">
      <w:pPr>
        <w:numPr>
          <w:ilvl w:val="0"/>
          <w:numId w:val="3"/>
        </w:numPr>
        <w:spacing w:after="0" w:line="547" w:lineRule="auto"/>
        <w:ind w:right="4" w:hanging="137"/>
      </w:pPr>
      <w:r>
        <w:t xml:space="preserve">Location Structure: </w:t>
      </w:r>
    </w:p>
    <w:p w14:paraId="112C210D" w14:textId="77777777" w:rsidR="00B31F0B" w:rsidRDefault="00000000">
      <w:pPr>
        <w:ind w:left="355" w:right="4"/>
      </w:pPr>
      <w:r>
        <w:t xml:space="preserve">put + object + location </w:t>
      </w:r>
    </w:p>
    <w:p w14:paraId="64FC9A34" w14:textId="77777777" w:rsidR="00B31F0B" w:rsidRDefault="00000000">
      <w:pPr>
        <w:spacing w:after="0" w:line="259" w:lineRule="auto"/>
        <w:ind w:left="0" w:firstLine="0"/>
        <w:jc w:val="left"/>
      </w:pPr>
      <w:r>
        <w:t xml:space="preserve"> </w:t>
      </w:r>
    </w:p>
    <w:p w14:paraId="49B4BCB8" w14:textId="77777777" w:rsidR="00B31F0B" w:rsidRDefault="00000000">
      <w:pPr>
        <w:ind w:left="355" w:right="4"/>
      </w:pPr>
      <w:r>
        <w:t xml:space="preserve">Subcategorization helps the NLP system determine which sentence structures are grammatically valid and identify the roles of different arguments. </w:t>
      </w:r>
    </w:p>
    <w:p w14:paraId="35B8B40A" w14:textId="77777777" w:rsidR="00B31F0B" w:rsidRDefault="00000000">
      <w:pPr>
        <w:ind w:left="355" w:right="4"/>
      </w:pPr>
      <w:r>
        <w:t xml:space="preserve">It is important for both syntactic and semantic analysis because it connects a verb with the types of participants required by the action. </w:t>
      </w:r>
    </w:p>
    <w:p w14:paraId="09DFAB45" w14:textId="77777777" w:rsidR="00B31F0B" w:rsidRDefault="00000000">
      <w:pPr>
        <w:spacing w:after="0" w:line="259" w:lineRule="auto"/>
        <w:ind w:left="0" w:firstLine="0"/>
        <w:jc w:val="left"/>
      </w:pPr>
      <w:r>
        <w:t xml:space="preserve"> </w:t>
      </w:r>
    </w:p>
    <w:p w14:paraId="64BA1C0E" w14:textId="77777777" w:rsidR="00B31F0B" w:rsidRDefault="00000000">
      <w:pPr>
        <w:ind w:left="355" w:right="4"/>
      </w:pPr>
      <w:r>
        <w:t xml:space="preserve">Therefore, subcategorization frames are essential for voice assistants because they help correctly interpret commands and identify missing or incorrect arguments. </w:t>
      </w:r>
      <w:r>
        <w:br w:type="page"/>
      </w:r>
    </w:p>
    <w:p w14:paraId="52D32272" w14:textId="77777777" w:rsidR="00B31F0B" w:rsidRDefault="00000000">
      <w:pPr>
        <w:spacing w:after="28" w:line="259" w:lineRule="auto"/>
        <w:ind w:left="0" w:right="7694" w:firstLine="0"/>
        <w:jc w:val="right"/>
      </w:pPr>
      <w:r>
        <w:rPr>
          <w:rFonts w:ascii="Arial" w:eastAsia="Arial" w:hAnsi="Arial" w:cs="Arial"/>
          <w:b/>
          <w:color w:val="1F4E79"/>
          <w:sz w:val="22"/>
        </w:rPr>
        <w:lastRenderedPageBreak/>
        <w:t>Rubrics for Calculation</w:t>
      </w:r>
      <w:r>
        <w:rPr>
          <w:rFonts w:ascii="Arial" w:eastAsia="Arial" w:hAnsi="Arial" w:cs="Arial"/>
          <w:b/>
          <w:sz w:val="22"/>
        </w:rPr>
        <w:t xml:space="preserve"> </w:t>
      </w:r>
    </w:p>
    <w:p w14:paraId="08DD55B2"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96" w:type="dxa"/>
        <w:tblInd w:w="266" w:type="dxa"/>
        <w:tblCellMar>
          <w:top w:w="59" w:type="dxa"/>
          <w:left w:w="125" w:type="dxa"/>
          <w:right w:w="70" w:type="dxa"/>
        </w:tblCellMar>
        <w:tblLook w:val="04A0" w:firstRow="1" w:lastRow="0" w:firstColumn="1" w:lastColumn="0" w:noHBand="0" w:noVBand="1"/>
      </w:tblPr>
      <w:tblGrid>
        <w:gridCol w:w="1572"/>
        <w:gridCol w:w="1462"/>
        <w:gridCol w:w="1927"/>
        <w:gridCol w:w="1688"/>
        <w:gridCol w:w="1762"/>
        <w:gridCol w:w="1685"/>
      </w:tblGrid>
      <w:tr w:rsidR="00B31F0B" w14:paraId="01A2C9DE" w14:textId="77777777">
        <w:trPr>
          <w:trHeight w:val="562"/>
        </w:trPr>
        <w:tc>
          <w:tcPr>
            <w:tcW w:w="1572" w:type="dxa"/>
            <w:tcBorders>
              <w:top w:val="single" w:sz="4" w:space="0" w:color="000000"/>
              <w:left w:val="single" w:sz="4" w:space="0" w:color="000000"/>
              <w:bottom w:val="single" w:sz="4" w:space="0" w:color="000000"/>
              <w:right w:val="single" w:sz="4" w:space="0" w:color="000000"/>
            </w:tcBorders>
          </w:tcPr>
          <w:p w14:paraId="2E2D3ED2" w14:textId="77777777" w:rsidR="00B31F0B" w:rsidRDefault="00000000">
            <w:pPr>
              <w:spacing w:after="0" w:line="259" w:lineRule="auto"/>
              <w:ind w:left="0" w:right="62" w:firstLine="0"/>
              <w:jc w:val="center"/>
            </w:pPr>
            <w:r>
              <w:rPr>
                <w:b/>
              </w:rPr>
              <w:t xml:space="preserve">Criteria </w:t>
            </w:r>
          </w:p>
        </w:tc>
        <w:tc>
          <w:tcPr>
            <w:tcW w:w="1462" w:type="dxa"/>
            <w:tcBorders>
              <w:top w:val="single" w:sz="4" w:space="0" w:color="000000"/>
              <w:left w:val="single" w:sz="4" w:space="0" w:color="000000"/>
              <w:bottom w:val="single" w:sz="4" w:space="0" w:color="000000"/>
              <w:right w:val="single" w:sz="4" w:space="0" w:color="000000"/>
            </w:tcBorders>
          </w:tcPr>
          <w:p w14:paraId="18CFB7C3" w14:textId="77777777" w:rsidR="00B31F0B" w:rsidRDefault="00000000">
            <w:pPr>
              <w:spacing w:after="0" w:line="259" w:lineRule="auto"/>
              <w:ind w:left="0" w:firstLine="0"/>
              <w:jc w:val="center"/>
            </w:pPr>
            <w:r>
              <w:rPr>
                <w:b/>
              </w:rPr>
              <w:t xml:space="preserve">Weightage (%) </w:t>
            </w:r>
          </w:p>
        </w:tc>
        <w:tc>
          <w:tcPr>
            <w:tcW w:w="1927" w:type="dxa"/>
            <w:tcBorders>
              <w:top w:val="single" w:sz="4" w:space="0" w:color="000000"/>
              <w:left w:val="single" w:sz="4" w:space="0" w:color="000000"/>
              <w:bottom w:val="single" w:sz="4" w:space="0" w:color="000000"/>
              <w:right w:val="single" w:sz="4" w:space="0" w:color="000000"/>
            </w:tcBorders>
          </w:tcPr>
          <w:p w14:paraId="73C97387" w14:textId="77777777" w:rsidR="00B31F0B" w:rsidRDefault="00000000">
            <w:pPr>
              <w:spacing w:after="0" w:line="259" w:lineRule="auto"/>
              <w:ind w:left="0" w:firstLine="0"/>
              <w:jc w:val="center"/>
            </w:pPr>
            <w:r>
              <w:rPr>
                <w:b/>
              </w:rPr>
              <w:t xml:space="preserve">Level 4 (Exemplary) </w:t>
            </w:r>
          </w:p>
        </w:tc>
        <w:tc>
          <w:tcPr>
            <w:tcW w:w="1688" w:type="dxa"/>
            <w:tcBorders>
              <w:top w:val="single" w:sz="4" w:space="0" w:color="000000"/>
              <w:left w:val="single" w:sz="4" w:space="0" w:color="000000"/>
              <w:bottom w:val="single" w:sz="4" w:space="0" w:color="000000"/>
              <w:right w:val="single" w:sz="4" w:space="0" w:color="000000"/>
            </w:tcBorders>
          </w:tcPr>
          <w:p w14:paraId="1261EB05" w14:textId="77777777" w:rsidR="00B31F0B" w:rsidRDefault="00000000">
            <w:pPr>
              <w:spacing w:after="0" w:line="259" w:lineRule="auto"/>
              <w:ind w:left="0" w:firstLine="0"/>
              <w:jc w:val="center"/>
            </w:pPr>
            <w:r>
              <w:rPr>
                <w:b/>
              </w:rPr>
              <w:t xml:space="preserve">Level 3 (Proficient) </w:t>
            </w:r>
          </w:p>
        </w:tc>
        <w:tc>
          <w:tcPr>
            <w:tcW w:w="1762" w:type="dxa"/>
            <w:tcBorders>
              <w:top w:val="single" w:sz="4" w:space="0" w:color="000000"/>
              <w:left w:val="single" w:sz="4" w:space="0" w:color="000000"/>
              <w:bottom w:val="single" w:sz="4" w:space="0" w:color="000000"/>
              <w:right w:val="single" w:sz="4" w:space="0" w:color="000000"/>
            </w:tcBorders>
          </w:tcPr>
          <w:p w14:paraId="5181E4B9" w14:textId="77777777" w:rsidR="00B31F0B" w:rsidRDefault="00000000">
            <w:pPr>
              <w:spacing w:after="0" w:line="259" w:lineRule="auto"/>
              <w:ind w:left="0" w:firstLine="0"/>
              <w:jc w:val="center"/>
            </w:pPr>
            <w:r>
              <w:rPr>
                <w:b/>
              </w:rPr>
              <w:t xml:space="preserve">Level 2 (Developing) </w:t>
            </w:r>
          </w:p>
        </w:tc>
        <w:tc>
          <w:tcPr>
            <w:tcW w:w="1685" w:type="dxa"/>
            <w:tcBorders>
              <w:top w:val="single" w:sz="4" w:space="0" w:color="000000"/>
              <w:left w:val="single" w:sz="4" w:space="0" w:color="000000"/>
              <w:bottom w:val="single" w:sz="4" w:space="0" w:color="000000"/>
              <w:right w:val="single" w:sz="4" w:space="0" w:color="000000"/>
            </w:tcBorders>
          </w:tcPr>
          <w:p w14:paraId="7F30791A" w14:textId="77777777" w:rsidR="00B31F0B" w:rsidRDefault="00000000">
            <w:pPr>
              <w:spacing w:after="0" w:line="259" w:lineRule="auto"/>
              <w:ind w:left="0" w:firstLine="0"/>
              <w:jc w:val="center"/>
            </w:pPr>
            <w:r>
              <w:rPr>
                <w:b/>
              </w:rPr>
              <w:t xml:space="preserve">Level 1 (Beginning) </w:t>
            </w:r>
          </w:p>
        </w:tc>
      </w:tr>
      <w:tr w:rsidR="00B31F0B" w14:paraId="3A8CEDB8" w14:textId="77777777">
        <w:trPr>
          <w:trHeight w:val="1114"/>
        </w:trPr>
        <w:tc>
          <w:tcPr>
            <w:tcW w:w="1572" w:type="dxa"/>
            <w:tcBorders>
              <w:top w:val="single" w:sz="4" w:space="0" w:color="000000"/>
              <w:left w:val="single" w:sz="4" w:space="0" w:color="000000"/>
              <w:bottom w:val="single" w:sz="4" w:space="0" w:color="000000"/>
              <w:right w:val="single" w:sz="4" w:space="0" w:color="000000"/>
            </w:tcBorders>
          </w:tcPr>
          <w:p w14:paraId="5D270105" w14:textId="77777777" w:rsidR="00B31F0B" w:rsidRDefault="00000000">
            <w:pPr>
              <w:spacing w:after="0" w:line="259" w:lineRule="auto"/>
              <w:ind w:left="0" w:firstLine="0"/>
              <w:jc w:val="center"/>
            </w:pPr>
            <w:r>
              <w:t xml:space="preserve">Scope of Items </w:t>
            </w:r>
          </w:p>
        </w:tc>
        <w:tc>
          <w:tcPr>
            <w:tcW w:w="1462" w:type="dxa"/>
            <w:tcBorders>
              <w:top w:val="single" w:sz="4" w:space="0" w:color="000000"/>
              <w:left w:val="single" w:sz="4" w:space="0" w:color="000000"/>
              <w:bottom w:val="single" w:sz="4" w:space="0" w:color="000000"/>
              <w:right w:val="single" w:sz="4" w:space="0" w:color="000000"/>
            </w:tcBorders>
          </w:tcPr>
          <w:p w14:paraId="3C5EFF93" w14:textId="77777777" w:rsidR="00B31F0B" w:rsidRDefault="00000000">
            <w:pPr>
              <w:spacing w:after="0" w:line="259" w:lineRule="auto"/>
              <w:ind w:left="0" w:right="40" w:firstLine="0"/>
              <w:jc w:val="center"/>
            </w:pPr>
            <w:r>
              <w:t xml:space="preserve">20% </w:t>
            </w:r>
          </w:p>
        </w:tc>
        <w:tc>
          <w:tcPr>
            <w:tcW w:w="1927" w:type="dxa"/>
            <w:tcBorders>
              <w:top w:val="single" w:sz="4" w:space="0" w:color="000000"/>
              <w:left w:val="single" w:sz="4" w:space="0" w:color="000000"/>
              <w:bottom w:val="single" w:sz="4" w:space="0" w:color="000000"/>
              <w:right w:val="single" w:sz="4" w:space="0" w:color="000000"/>
            </w:tcBorders>
          </w:tcPr>
          <w:p w14:paraId="237F78C8" w14:textId="77777777" w:rsidR="00B31F0B" w:rsidRDefault="00000000">
            <w:pPr>
              <w:spacing w:after="0" w:line="238" w:lineRule="auto"/>
              <w:ind w:left="0" w:firstLine="0"/>
              <w:jc w:val="center"/>
            </w:pPr>
            <w:r>
              <w:t xml:space="preserve">Selects highly relevant items </w:t>
            </w:r>
          </w:p>
          <w:p w14:paraId="6C4943FB" w14:textId="77777777" w:rsidR="00B31F0B" w:rsidRDefault="00000000">
            <w:pPr>
              <w:spacing w:after="0" w:line="259" w:lineRule="auto"/>
              <w:ind w:left="86" w:hanging="2"/>
            </w:pPr>
            <w:r>
              <w:t xml:space="preserve">with clear scope and justification </w:t>
            </w:r>
          </w:p>
        </w:tc>
        <w:tc>
          <w:tcPr>
            <w:tcW w:w="1688" w:type="dxa"/>
            <w:tcBorders>
              <w:top w:val="single" w:sz="4" w:space="0" w:color="000000"/>
              <w:left w:val="single" w:sz="4" w:space="0" w:color="000000"/>
              <w:bottom w:val="single" w:sz="4" w:space="0" w:color="000000"/>
              <w:right w:val="single" w:sz="4" w:space="0" w:color="000000"/>
            </w:tcBorders>
          </w:tcPr>
          <w:p w14:paraId="51C1DE48" w14:textId="77777777" w:rsidR="00B31F0B" w:rsidRDefault="00000000">
            <w:pPr>
              <w:spacing w:after="0" w:line="259" w:lineRule="auto"/>
              <w:ind w:left="0" w:firstLine="47"/>
              <w:jc w:val="center"/>
            </w:pPr>
            <w:r>
              <w:t xml:space="preserve">Selects appropriate items with minor gaps </w:t>
            </w:r>
          </w:p>
        </w:tc>
        <w:tc>
          <w:tcPr>
            <w:tcW w:w="1762" w:type="dxa"/>
            <w:tcBorders>
              <w:top w:val="single" w:sz="4" w:space="0" w:color="000000"/>
              <w:left w:val="single" w:sz="4" w:space="0" w:color="000000"/>
              <w:bottom w:val="single" w:sz="4" w:space="0" w:color="000000"/>
              <w:right w:val="single" w:sz="4" w:space="0" w:color="000000"/>
            </w:tcBorders>
          </w:tcPr>
          <w:p w14:paraId="157951CA" w14:textId="77777777" w:rsidR="00B31F0B" w:rsidRDefault="00000000">
            <w:pPr>
              <w:spacing w:after="0" w:line="259" w:lineRule="auto"/>
              <w:ind w:left="290" w:right="258" w:hanging="79"/>
            </w:pPr>
            <w:r>
              <w:t xml:space="preserve">Selection is limited or partially relevant </w:t>
            </w:r>
          </w:p>
        </w:tc>
        <w:tc>
          <w:tcPr>
            <w:tcW w:w="1685" w:type="dxa"/>
            <w:tcBorders>
              <w:top w:val="single" w:sz="4" w:space="0" w:color="000000"/>
              <w:left w:val="single" w:sz="4" w:space="0" w:color="000000"/>
              <w:bottom w:val="single" w:sz="4" w:space="0" w:color="000000"/>
              <w:right w:val="single" w:sz="4" w:space="0" w:color="000000"/>
            </w:tcBorders>
          </w:tcPr>
          <w:p w14:paraId="6A437FDB" w14:textId="77777777" w:rsidR="00B31F0B" w:rsidRDefault="00000000">
            <w:pPr>
              <w:spacing w:after="0" w:line="259" w:lineRule="auto"/>
              <w:ind w:left="72" w:right="118" w:firstLine="211"/>
            </w:pPr>
            <w:r>
              <w:t xml:space="preserve">Items are unclear or not relevant </w:t>
            </w:r>
          </w:p>
        </w:tc>
      </w:tr>
      <w:tr w:rsidR="00B31F0B" w14:paraId="5E3AC101" w14:textId="77777777">
        <w:trPr>
          <w:trHeight w:val="1668"/>
        </w:trPr>
        <w:tc>
          <w:tcPr>
            <w:tcW w:w="1572" w:type="dxa"/>
            <w:tcBorders>
              <w:top w:val="single" w:sz="4" w:space="0" w:color="000000"/>
              <w:left w:val="single" w:sz="4" w:space="0" w:color="000000"/>
              <w:bottom w:val="single" w:sz="4" w:space="0" w:color="000000"/>
              <w:right w:val="single" w:sz="4" w:space="0" w:color="000000"/>
            </w:tcBorders>
          </w:tcPr>
          <w:p w14:paraId="4B887AAB" w14:textId="77777777" w:rsidR="00B31F0B" w:rsidRDefault="00000000">
            <w:pPr>
              <w:spacing w:after="0" w:line="259" w:lineRule="auto"/>
              <w:ind w:left="0" w:firstLine="0"/>
              <w:jc w:val="center"/>
            </w:pPr>
            <w:r>
              <w:t xml:space="preserve">Comparison Depth </w:t>
            </w:r>
          </w:p>
        </w:tc>
        <w:tc>
          <w:tcPr>
            <w:tcW w:w="1462" w:type="dxa"/>
            <w:tcBorders>
              <w:top w:val="single" w:sz="4" w:space="0" w:color="000000"/>
              <w:left w:val="single" w:sz="4" w:space="0" w:color="000000"/>
              <w:bottom w:val="single" w:sz="4" w:space="0" w:color="000000"/>
              <w:right w:val="single" w:sz="4" w:space="0" w:color="000000"/>
            </w:tcBorders>
          </w:tcPr>
          <w:p w14:paraId="4DD6CF42" w14:textId="77777777" w:rsidR="00B31F0B" w:rsidRDefault="00000000">
            <w:pPr>
              <w:spacing w:after="0" w:line="259" w:lineRule="auto"/>
              <w:ind w:left="0" w:right="40" w:firstLine="0"/>
              <w:jc w:val="center"/>
            </w:pPr>
            <w:r>
              <w:t xml:space="preserve">25% </w:t>
            </w:r>
          </w:p>
        </w:tc>
        <w:tc>
          <w:tcPr>
            <w:tcW w:w="1927" w:type="dxa"/>
            <w:tcBorders>
              <w:top w:val="single" w:sz="4" w:space="0" w:color="000000"/>
              <w:left w:val="single" w:sz="4" w:space="0" w:color="000000"/>
              <w:bottom w:val="single" w:sz="4" w:space="0" w:color="000000"/>
              <w:right w:val="single" w:sz="4" w:space="0" w:color="000000"/>
            </w:tcBorders>
          </w:tcPr>
          <w:p w14:paraId="44D9E859" w14:textId="77777777" w:rsidR="00B31F0B" w:rsidRDefault="00000000">
            <w:pPr>
              <w:spacing w:after="0" w:line="238" w:lineRule="auto"/>
              <w:ind w:left="0" w:firstLine="0"/>
              <w:jc w:val="center"/>
            </w:pPr>
            <w:r>
              <w:t xml:space="preserve">Provides detailed and </w:t>
            </w:r>
          </w:p>
          <w:p w14:paraId="76B38235" w14:textId="77777777" w:rsidR="00B31F0B" w:rsidRDefault="00000000">
            <w:pPr>
              <w:spacing w:after="0" w:line="238" w:lineRule="auto"/>
              <w:ind w:left="0" w:firstLine="0"/>
              <w:jc w:val="center"/>
            </w:pPr>
            <w:r>
              <w:t xml:space="preserve">comprehensive comparison </w:t>
            </w:r>
          </w:p>
          <w:p w14:paraId="5F973053" w14:textId="77777777" w:rsidR="00B31F0B" w:rsidRDefault="00000000">
            <w:pPr>
              <w:spacing w:after="0" w:line="259" w:lineRule="auto"/>
              <w:ind w:left="0" w:firstLine="0"/>
              <w:jc w:val="center"/>
            </w:pPr>
            <w:r>
              <w:t xml:space="preserve">across multiple aspects </w:t>
            </w:r>
          </w:p>
        </w:tc>
        <w:tc>
          <w:tcPr>
            <w:tcW w:w="1688" w:type="dxa"/>
            <w:tcBorders>
              <w:top w:val="single" w:sz="4" w:space="0" w:color="000000"/>
              <w:left w:val="single" w:sz="4" w:space="0" w:color="000000"/>
              <w:bottom w:val="single" w:sz="4" w:space="0" w:color="000000"/>
              <w:right w:val="single" w:sz="4" w:space="0" w:color="000000"/>
            </w:tcBorders>
          </w:tcPr>
          <w:p w14:paraId="4625D0C5" w14:textId="77777777" w:rsidR="00B31F0B" w:rsidRDefault="00000000">
            <w:pPr>
              <w:spacing w:after="0" w:line="240" w:lineRule="auto"/>
              <w:ind w:left="0" w:firstLine="0"/>
              <w:jc w:val="center"/>
            </w:pPr>
            <w:r>
              <w:t xml:space="preserve">Provides adequate </w:t>
            </w:r>
          </w:p>
          <w:p w14:paraId="33C6EFA2" w14:textId="77777777" w:rsidR="00B31F0B" w:rsidRDefault="00000000">
            <w:pPr>
              <w:spacing w:after="0" w:line="259" w:lineRule="auto"/>
              <w:ind w:left="0" w:right="43" w:firstLine="0"/>
              <w:jc w:val="center"/>
            </w:pPr>
            <w:r>
              <w:t xml:space="preserve">comparison </w:t>
            </w:r>
          </w:p>
          <w:p w14:paraId="71E3DA10" w14:textId="77777777" w:rsidR="00B31F0B" w:rsidRDefault="00000000">
            <w:pPr>
              <w:spacing w:after="0" w:line="259" w:lineRule="auto"/>
              <w:ind w:left="0" w:firstLine="0"/>
              <w:jc w:val="center"/>
            </w:pPr>
            <w:r>
              <w:t xml:space="preserve">with some depth </w:t>
            </w:r>
          </w:p>
        </w:tc>
        <w:tc>
          <w:tcPr>
            <w:tcW w:w="1762" w:type="dxa"/>
            <w:tcBorders>
              <w:top w:val="single" w:sz="4" w:space="0" w:color="000000"/>
              <w:left w:val="single" w:sz="4" w:space="0" w:color="000000"/>
              <w:bottom w:val="single" w:sz="4" w:space="0" w:color="000000"/>
              <w:right w:val="single" w:sz="4" w:space="0" w:color="000000"/>
            </w:tcBorders>
          </w:tcPr>
          <w:p w14:paraId="4D318B34" w14:textId="77777777" w:rsidR="00B31F0B" w:rsidRDefault="00000000">
            <w:pPr>
              <w:spacing w:after="0" w:line="240" w:lineRule="auto"/>
              <w:ind w:left="0" w:firstLine="0"/>
              <w:jc w:val="center"/>
            </w:pPr>
            <w:r>
              <w:t xml:space="preserve">Limited comparison </w:t>
            </w:r>
          </w:p>
          <w:p w14:paraId="00B6193E" w14:textId="77777777" w:rsidR="00B31F0B" w:rsidRDefault="00000000">
            <w:pPr>
              <w:spacing w:after="0" w:line="259" w:lineRule="auto"/>
              <w:ind w:left="0" w:firstLine="0"/>
              <w:jc w:val="center"/>
            </w:pPr>
            <w:r>
              <w:t xml:space="preserve">with few aspects </w:t>
            </w:r>
          </w:p>
        </w:tc>
        <w:tc>
          <w:tcPr>
            <w:tcW w:w="1685" w:type="dxa"/>
            <w:tcBorders>
              <w:top w:val="single" w:sz="4" w:space="0" w:color="000000"/>
              <w:left w:val="single" w:sz="4" w:space="0" w:color="000000"/>
              <w:bottom w:val="single" w:sz="4" w:space="0" w:color="000000"/>
              <w:right w:val="single" w:sz="4" w:space="0" w:color="000000"/>
            </w:tcBorders>
          </w:tcPr>
          <w:p w14:paraId="64F320B6" w14:textId="77777777" w:rsidR="00B31F0B" w:rsidRDefault="00000000">
            <w:pPr>
              <w:spacing w:after="0" w:line="259" w:lineRule="auto"/>
              <w:ind w:left="173" w:right="106" w:hanging="113"/>
            </w:pPr>
            <w:r>
              <w:t xml:space="preserve">Very minimal or no comparison </w:t>
            </w:r>
          </w:p>
        </w:tc>
      </w:tr>
      <w:tr w:rsidR="00B31F0B" w14:paraId="2EC6D80D" w14:textId="77777777">
        <w:trPr>
          <w:trHeight w:val="1390"/>
        </w:trPr>
        <w:tc>
          <w:tcPr>
            <w:tcW w:w="1572" w:type="dxa"/>
            <w:tcBorders>
              <w:top w:val="single" w:sz="4" w:space="0" w:color="000000"/>
              <w:left w:val="single" w:sz="4" w:space="0" w:color="000000"/>
              <w:bottom w:val="single" w:sz="4" w:space="0" w:color="000000"/>
              <w:right w:val="single" w:sz="4" w:space="0" w:color="000000"/>
            </w:tcBorders>
          </w:tcPr>
          <w:p w14:paraId="0F0B3555" w14:textId="77777777" w:rsidR="00B31F0B" w:rsidRDefault="00000000">
            <w:pPr>
              <w:spacing w:after="0" w:line="259" w:lineRule="auto"/>
              <w:ind w:left="0" w:firstLine="0"/>
              <w:jc w:val="center"/>
            </w:pPr>
            <w:r>
              <w:t xml:space="preserve">Use of Evidence </w:t>
            </w:r>
          </w:p>
        </w:tc>
        <w:tc>
          <w:tcPr>
            <w:tcW w:w="1462" w:type="dxa"/>
            <w:tcBorders>
              <w:top w:val="single" w:sz="4" w:space="0" w:color="000000"/>
              <w:left w:val="single" w:sz="4" w:space="0" w:color="000000"/>
              <w:bottom w:val="single" w:sz="4" w:space="0" w:color="000000"/>
              <w:right w:val="single" w:sz="4" w:space="0" w:color="000000"/>
            </w:tcBorders>
          </w:tcPr>
          <w:p w14:paraId="3C09BBEC" w14:textId="77777777" w:rsidR="00B31F0B" w:rsidRDefault="00000000">
            <w:pPr>
              <w:spacing w:after="0" w:line="259" w:lineRule="auto"/>
              <w:ind w:left="0" w:right="40" w:firstLine="0"/>
              <w:jc w:val="center"/>
            </w:pPr>
            <w:r>
              <w:t xml:space="preserve">20% </w:t>
            </w:r>
          </w:p>
        </w:tc>
        <w:tc>
          <w:tcPr>
            <w:tcW w:w="1927" w:type="dxa"/>
            <w:tcBorders>
              <w:top w:val="single" w:sz="4" w:space="0" w:color="000000"/>
              <w:left w:val="single" w:sz="4" w:space="0" w:color="000000"/>
              <w:bottom w:val="single" w:sz="4" w:space="0" w:color="000000"/>
              <w:right w:val="single" w:sz="4" w:space="0" w:color="000000"/>
            </w:tcBorders>
          </w:tcPr>
          <w:p w14:paraId="5C7B0F7E" w14:textId="77777777" w:rsidR="00B31F0B" w:rsidRDefault="00000000">
            <w:pPr>
              <w:spacing w:after="1" w:line="238" w:lineRule="auto"/>
              <w:ind w:left="0" w:firstLine="0"/>
              <w:jc w:val="center"/>
            </w:pPr>
            <w:r>
              <w:t xml:space="preserve">Supports comparison with </w:t>
            </w:r>
          </w:p>
          <w:p w14:paraId="780E4EE7" w14:textId="77777777" w:rsidR="00B31F0B" w:rsidRDefault="00000000">
            <w:pPr>
              <w:spacing w:after="0" w:line="259" w:lineRule="auto"/>
              <w:ind w:left="0" w:right="41" w:firstLine="0"/>
              <w:jc w:val="center"/>
            </w:pPr>
            <w:r>
              <w:t xml:space="preserve">accurate data, </w:t>
            </w:r>
          </w:p>
          <w:p w14:paraId="57F5F6F7" w14:textId="77777777" w:rsidR="00B31F0B" w:rsidRDefault="00000000">
            <w:pPr>
              <w:spacing w:after="0" w:line="259" w:lineRule="auto"/>
              <w:ind w:left="0" w:firstLine="0"/>
              <w:jc w:val="center"/>
            </w:pPr>
            <w:r>
              <w:t xml:space="preserve">examples, or references </w:t>
            </w:r>
          </w:p>
        </w:tc>
        <w:tc>
          <w:tcPr>
            <w:tcW w:w="1688" w:type="dxa"/>
            <w:tcBorders>
              <w:top w:val="single" w:sz="4" w:space="0" w:color="000000"/>
              <w:left w:val="single" w:sz="4" w:space="0" w:color="000000"/>
              <w:bottom w:val="single" w:sz="4" w:space="0" w:color="000000"/>
              <w:right w:val="single" w:sz="4" w:space="0" w:color="000000"/>
            </w:tcBorders>
          </w:tcPr>
          <w:p w14:paraId="12105619" w14:textId="77777777" w:rsidR="00B31F0B" w:rsidRDefault="00000000">
            <w:pPr>
              <w:spacing w:after="1" w:line="238" w:lineRule="auto"/>
              <w:ind w:left="0" w:firstLine="0"/>
              <w:jc w:val="center"/>
            </w:pPr>
            <w:r>
              <w:t xml:space="preserve">Uses some supporting </w:t>
            </w:r>
          </w:p>
          <w:p w14:paraId="17C3B3EF" w14:textId="77777777" w:rsidR="00B31F0B" w:rsidRDefault="00000000">
            <w:pPr>
              <w:spacing w:after="0" w:line="259" w:lineRule="auto"/>
              <w:ind w:left="187" w:hanging="125"/>
            </w:pPr>
            <w:r>
              <w:t xml:space="preserve">evidence with minor gaps </w:t>
            </w:r>
          </w:p>
        </w:tc>
        <w:tc>
          <w:tcPr>
            <w:tcW w:w="1762" w:type="dxa"/>
            <w:tcBorders>
              <w:top w:val="single" w:sz="4" w:space="0" w:color="000000"/>
              <w:left w:val="single" w:sz="4" w:space="0" w:color="000000"/>
              <w:bottom w:val="single" w:sz="4" w:space="0" w:color="000000"/>
              <w:right w:val="single" w:sz="4" w:space="0" w:color="000000"/>
            </w:tcBorders>
          </w:tcPr>
          <w:p w14:paraId="49DA89CD" w14:textId="77777777" w:rsidR="00B31F0B" w:rsidRDefault="00000000">
            <w:pPr>
              <w:spacing w:after="1" w:line="238" w:lineRule="auto"/>
              <w:ind w:left="13" w:firstLine="0"/>
              <w:jc w:val="center"/>
            </w:pPr>
            <w:r>
              <w:t xml:space="preserve">Limited or weak </w:t>
            </w:r>
          </w:p>
          <w:p w14:paraId="5FE55D3B" w14:textId="77777777" w:rsidR="00B31F0B" w:rsidRDefault="00000000">
            <w:pPr>
              <w:spacing w:after="0" w:line="259" w:lineRule="auto"/>
              <w:ind w:left="0" w:firstLine="0"/>
              <w:jc w:val="center"/>
            </w:pPr>
            <w:r>
              <w:t xml:space="preserve">supporting evidence </w:t>
            </w:r>
          </w:p>
        </w:tc>
        <w:tc>
          <w:tcPr>
            <w:tcW w:w="1685" w:type="dxa"/>
            <w:tcBorders>
              <w:top w:val="single" w:sz="4" w:space="0" w:color="000000"/>
              <w:left w:val="single" w:sz="4" w:space="0" w:color="000000"/>
              <w:bottom w:val="single" w:sz="4" w:space="0" w:color="000000"/>
              <w:right w:val="single" w:sz="4" w:space="0" w:color="000000"/>
            </w:tcBorders>
          </w:tcPr>
          <w:p w14:paraId="7D367F84" w14:textId="77777777" w:rsidR="00B31F0B" w:rsidRDefault="00000000">
            <w:pPr>
              <w:spacing w:after="0" w:line="259" w:lineRule="auto"/>
              <w:ind w:left="24" w:hanging="24"/>
              <w:jc w:val="center"/>
            </w:pPr>
            <w:r>
              <w:t xml:space="preserve">No supporting evidence provided </w:t>
            </w:r>
          </w:p>
        </w:tc>
      </w:tr>
      <w:tr w:rsidR="00B31F0B" w14:paraId="2B43C606" w14:textId="77777777">
        <w:trPr>
          <w:trHeight w:val="1666"/>
        </w:trPr>
        <w:tc>
          <w:tcPr>
            <w:tcW w:w="1572" w:type="dxa"/>
            <w:tcBorders>
              <w:top w:val="single" w:sz="4" w:space="0" w:color="000000"/>
              <w:left w:val="single" w:sz="4" w:space="0" w:color="000000"/>
              <w:bottom w:val="single" w:sz="4" w:space="0" w:color="000000"/>
              <w:right w:val="single" w:sz="4" w:space="0" w:color="000000"/>
            </w:tcBorders>
          </w:tcPr>
          <w:p w14:paraId="1D5B302F" w14:textId="77777777" w:rsidR="00B31F0B" w:rsidRDefault="00000000">
            <w:pPr>
              <w:spacing w:after="0" w:line="259" w:lineRule="auto"/>
              <w:ind w:left="0" w:right="64" w:firstLine="0"/>
              <w:jc w:val="center"/>
            </w:pPr>
            <w:r>
              <w:t xml:space="preserve">Critical </w:t>
            </w:r>
          </w:p>
          <w:p w14:paraId="4E543D29" w14:textId="77777777" w:rsidR="00B31F0B" w:rsidRDefault="00000000">
            <w:pPr>
              <w:spacing w:after="0" w:line="259" w:lineRule="auto"/>
              <w:ind w:left="0" w:right="62" w:firstLine="0"/>
              <w:jc w:val="center"/>
            </w:pPr>
            <w:r>
              <w:t xml:space="preserve">Thinking </w:t>
            </w:r>
          </w:p>
        </w:tc>
        <w:tc>
          <w:tcPr>
            <w:tcW w:w="1462" w:type="dxa"/>
            <w:tcBorders>
              <w:top w:val="single" w:sz="4" w:space="0" w:color="000000"/>
              <w:left w:val="single" w:sz="4" w:space="0" w:color="000000"/>
              <w:bottom w:val="single" w:sz="4" w:space="0" w:color="000000"/>
              <w:right w:val="single" w:sz="4" w:space="0" w:color="000000"/>
            </w:tcBorders>
          </w:tcPr>
          <w:p w14:paraId="10BB2FAE" w14:textId="77777777" w:rsidR="00B31F0B" w:rsidRDefault="00000000">
            <w:pPr>
              <w:spacing w:after="0" w:line="259" w:lineRule="auto"/>
              <w:ind w:left="0" w:right="40" w:firstLine="0"/>
              <w:jc w:val="center"/>
            </w:pPr>
            <w:r>
              <w:t xml:space="preserve">20% </w:t>
            </w:r>
          </w:p>
        </w:tc>
        <w:tc>
          <w:tcPr>
            <w:tcW w:w="1927" w:type="dxa"/>
            <w:tcBorders>
              <w:top w:val="single" w:sz="4" w:space="0" w:color="000000"/>
              <w:left w:val="single" w:sz="4" w:space="0" w:color="000000"/>
              <w:bottom w:val="single" w:sz="4" w:space="0" w:color="000000"/>
              <w:right w:val="single" w:sz="4" w:space="0" w:color="000000"/>
            </w:tcBorders>
          </w:tcPr>
          <w:p w14:paraId="7820DB42" w14:textId="77777777" w:rsidR="00B31F0B" w:rsidRDefault="00000000">
            <w:pPr>
              <w:spacing w:after="0" w:line="238" w:lineRule="auto"/>
              <w:ind w:left="0" w:firstLine="0"/>
              <w:jc w:val="center"/>
            </w:pPr>
            <w:r>
              <w:t xml:space="preserve">Demonstrates strong critical </w:t>
            </w:r>
          </w:p>
          <w:p w14:paraId="1F8863E5" w14:textId="77777777" w:rsidR="00B31F0B" w:rsidRDefault="00000000">
            <w:pPr>
              <w:spacing w:after="0" w:line="238" w:lineRule="auto"/>
              <w:ind w:left="0" w:firstLine="0"/>
              <w:jc w:val="center"/>
            </w:pPr>
            <w:r>
              <w:t xml:space="preserve">thinking with clear </w:t>
            </w:r>
          </w:p>
          <w:p w14:paraId="4E6D17D7" w14:textId="77777777" w:rsidR="00B31F0B" w:rsidRDefault="00000000">
            <w:pPr>
              <w:spacing w:after="0" w:line="259" w:lineRule="auto"/>
              <w:ind w:left="41" w:right="24" w:firstLine="0"/>
              <w:jc w:val="center"/>
            </w:pPr>
            <w:r>
              <w:t xml:space="preserve">interpretation and reasoning </w:t>
            </w:r>
          </w:p>
        </w:tc>
        <w:tc>
          <w:tcPr>
            <w:tcW w:w="1688" w:type="dxa"/>
            <w:tcBorders>
              <w:top w:val="single" w:sz="4" w:space="0" w:color="000000"/>
              <w:left w:val="single" w:sz="4" w:space="0" w:color="000000"/>
              <w:bottom w:val="single" w:sz="4" w:space="0" w:color="000000"/>
              <w:right w:val="single" w:sz="4" w:space="0" w:color="000000"/>
            </w:tcBorders>
          </w:tcPr>
          <w:p w14:paraId="4A38702B" w14:textId="77777777" w:rsidR="00B31F0B" w:rsidRDefault="00000000">
            <w:pPr>
              <w:spacing w:after="0" w:line="238" w:lineRule="auto"/>
              <w:ind w:left="0" w:firstLine="0"/>
              <w:jc w:val="center"/>
            </w:pPr>
            <w:r>
              <w:t xml:space="preserve">Shows reasonable </w:t>
            </w:r>
          </w:p>
          <w:p w14:paraId="7233EC06" w14:textId="77777777" w:rsidR="00B31F0B" w:rsidRDefault="00000000">
            <w:pPr>
              <w:spacing w:after="0" w:line="259" w:lineRule="auto"/>
              <w:ind w:left="0" w:right="46" w:firstLine="0"/>
              <w:jc w:val="center"/>
            </w:pPr>
            <w:r>
              <w:t xml:space="preserve">interpretation </w:t>
            </w:r>
          </w:p>
          <w:p w14:paraId="4CF28A2E" w14:textId="77777777" w:rsidR="00B31F0B" w:rsidRDefault="00000000">
            <w:pPr>
              <w:spacing w:after="0" w:line="259" w:lineRule="auto"/>
              <w:ind w:left="0" w:firstLine="0"/>
              <w:jc w:val="center"/>
            </w:pPr>
            <w:r>
              <w:t xml:space="preserve">with minor gaps </w:t>
            </w:r>
          </w:p>
        </w:tc>
        <w:tc>
          <w:tcPr>
            <w:tcW w:w="1762" w:type="dxa"/>
            <w:tcBorders>
              <w:top w:val="single" w:sz="4" w:space="0" w:color="000000"/>
              <w:left w:val="single" w:sz="4" w:space="0" w:color="000000"/>
              <w:bottom w:val="single" w:sz="4" w:space="0" w:color="000000"/>
              <w:right w:val="single" w:sz="4" w:space="0" w:color="000000"/>
            </w:tcBorders>
          </w:tcPr>
          <w:p w14:paraId="0FABE50D" w14:textId="77777777" w:rsidR="00B31F0B" w:rsidRDefault="00000000">
            <w:pPr>
              <w:spacing w:after="0" w:line="259" w:lineRule="auto"/>
              <w:ind w:left="0" w:firstLine="22"/>
              <w:jc w:val="center"/>
            </w:pPr>
            <w:r>
              <w:t xml:space="preserve">Basic interpretation; lacks depth </w:t>
            </w:r>
          </w:p>
        </w:tc>
        <w:tc>
          <w:tcPr>
            <w:tcW w:w="1685" w:type="dxa"/>
            <w:tcBorders>
              <w:top w:val="single" w:sz="4" w:space="0" w:color="000000"/>
              <w:left w:val="single" w:sz="4" w:space="0" w:color="000000"/>
              <w:bottom w:val="single" w:sz="4" w:space="0" w:color="000000"/>
              <w:right w:val="single" w:sz="4" w:space="0" w:color="000000"/>
            </w:tcBorders>
          </w:tcPr>
          <w:p w14:paraId="507ECB22" w14:textId="77777777" w:rsidR="00B31F0B" w:rsidRDefault="00000000">
            <w:pPr>
              <w:spacing w:after="0" w:line="259" w:lineRule="auto"/>
              <w:ind w:left="74" w:hanging="74"/>
              <w:jc w:val="left"/>
            </w:pPr>
            <w:r>
              <w:t xml:space="preserve">No meaningful interpretation </w:t>
            </w:r>
          </w:p>
        </w:tc>
      </w:tr>
      <w:tr w:rsidR="00B31F0B" w14:paraId="4255683D" w14:textId="77777777">
        <w:trPr>
          <w:trHeight w:val="1390"/>
        </w:trPr>
        <w:tc>
          <w:tcPr>
            <w:tcW w:w="1572" w:type="dxa"/>
            <w:tcBorders>
              <w:top w:val="single" w:sz="4" w:space="0" w:color="000000"/>
              <w:left w:val="single" w:sz="4" w:space="0" w:color="000000"/>
              <w:bottom w:val="single" w:sz="4" w:space="0" w:color="000000"/>
              <w:right w:val="single" w:sz="4" w:space="0" w:color="000000"/>
            </w:tcBorders>
          </w:tcPr>
          <w:p w14:paraId="62109285" w14:textId="77777777" w:rsidR="00B31F0B" w:rsidRDefault="00000000">
            <w:pPr>
              <w:spacing w:after="0" w:line="259" w:lineRule="auto"/>
              <w:ind w:left="72" w:firstLine="130"/>
              <w:jc w:val="left"/>
            </w:pPr>
            <w:r>
              <w:t xml:space="preserve">Clarity of Presentation </w:t>
            </w:r>
          </w:p>
        </w:tc>
        <w:tc>
          <w:tcPr>
            <w:tcW w:w="1462" w:type="dxa"/>
            <w:tcBorders>
              <w:top w:val="single" w:sz="4" w:space="0" w:color="000000"/>
              <w:left w:val="single" w:sz="4" w:space="0" w:color="000000"/>
              <w:bottom w:val="single" w:sz="4" w:space="0" w:color="000000"/>
              <w:right w:val="single" w:sz="4" w:space="0" w:color="000000"/>
            </w:tcBorders>
          </w:tcPr>
          <w:p w14:paraId="30D1D6F4" w14:textId="77777777" w:rsidR="00B31F0B" w:rsidRDefault="00000000">
            <w:pPr>
              <w:spacing w:after="0" w:line="259" w:lineRule="auto"/>
              <w:ind w:left="0" w:right="40" w:firstLine="0"/>
              <w:jc w:val="center"/>
            </w:pPr>
            <w:r>
              <w:t xml:space="preserve">15% </w:t>
            </w:r>
          </w:p>
        </w:tc>
        <w:tc>
          <w:tcPr>
            <w:tcW w:w="1927" w:type="dxa"/>
            <w:tcBorders>
              <w:top w:val="single" w:sz="4" w:space="0" w:color="000000"/>
              <w:left w:val="single" w:sz="4" w:space="0" w:color="000000"/>
              <w:bottom w:val="single" w:sz="4" w:space="0" w:color="000000"/>
              <w:right w:val="single" w:sz="4" w:space="0" w:color="000000"/>
            </w:tcBorders>
          </w:tcPr>
          <w:p w14:paraId="7D3011EC" w14:textId="77777777" w:rsidR="00B31F0B" w:rsidRDefault="00000000">
            <w:pPr>
              <w:spacing w:after="0" w:line="238" w:lineRule="auto"/>
              <w:ind w:left="27" w:hanging="27"/>
              <w:jc w:val="center"/>
            </w:pPr>
            <w:r>
              <w:t xml:space="preserve">Well-organized, clear, and logically </w:t>
            </w:r>
          </w:p>
          <w:p w14:paraId="382C8F49" w14:textId="77777777" w:rsidR="00B31F0B" w:rsidRDefault="00000000">
            <w:pPr>
              <w:spacing w:after="0" w:line="259" w:lineRule="auto"/>
              <w:ind w:left="0" w:firstLine="0"/>
              <w:jc w:val="center"/>
            </w:pPr>
            <w:r>
              <w:t xml:space="preserve">structured presentation </w:t>
            </w:r>
          </w:p>
        </w:tc>
        <w:tc>
          <w:tcPr>
            <w:tcW w:w="1688" w:type="dxa"/>
            <w:tcBorders>
              <w:top w:val="single" w:sz="4" w:space="0" w:color="000000"/>
              <w:left w:val="single" w:sz="4" w:space="0" w:color="000000"/>
              <w:bottom w:val="single" w:sz="4" w:space="0" w:color="000000"/>
              <w:right w:val="single" w:sz="4" w:space="0" w:color="000000"/>
            </w:tcBorders>
          </w:tcPr>
          <w:p w14:paraId="2081A370" w14:textId="77777777" w:rsidR="00B31F0B" w:rsidRDefault="00000000">
            <w:pPr>
              <w:spacing w:after="0" w:line="259" w:lineRule="auto"/>
              <w:ind w:left="120" w:right="166" w:firstLine="130"/>
            </w:pPr>
            <w:r>
              <w:t xml:space="preserve">Generally clear with minor issues </w:t>
            </w:r>
          </w:p>
        </w:tc>
        <w:tc>
          <w:tcPr>
            <w:tcW w:w="1762" w:type="dxa"/>
            <w:tcBorders>
              <w:top w:val="single" w:sz="4" w:space="0" w:color="000000"/>
              <w:left w:val="single" w:sz="4" w:space="0" w:color="000000"/>
              <w:bottom w:val="single" w:sz="4" w:space="0" w:color="000000"/>
              <w:right w:val="single" w:sz="4" w:space="0" w:color="000000"/>
            </w:tcBorders>
          </w:tcPr>
          <w:p w14:paraId="2867B0D8" w14:textId="77777777" w:rsidR="00B31F0B" w:rsidRDefault="00000000">
            <w:pPr>
              <w:spacing w:after="0" w:line="259" w:lineRule="auto"/>
              <w:ind w:left="0" w:firstLine="0"/>
              <w:jc w:val="center"/>
            </w:pPr>
            <w:r>
              <w:t xml:space="preserve">Somewhat unclear or poorly structured </w:t>
            </w:r>
          </w:p>
        </w:tc>
        <w:tc>
          <w:tcPr>
            <w:tcW w:w="1685" w:type="dxa"/>
            <w:tcBorders>
              <w:top w:val="single" w:sz="4" w:space="0" w:color="000000"/>
              <w:left w:val="single" w:sz="4" w:space="0" w:color="000000"/>
              <w:bottom w:val="single" w:sz="4" w:space="0" w:color="000000"/>
              <w:right w:val="single" w:sz="4" w:space="0" w:color="000000"/>
            </w:tcBorders>
          </w:tcPr>
          <w:p w14:paraId="2CF807F1" w14:textId="77777777" w:rsidR="00B31F0B" w:rsidRDefault="00000000">
            <w:pPr>
              <w:spacing w:after="0" w:line="259" w:lineRule="auto"/>
              <w:ind w:left="0" w:firstLine="0"/>
              <w:jc w:val="center"/>
            </w:pPr>
            <w:r>
              <w:t xml:space="preserve">Disorganized and difficult to understand </w:t>
            </w:r>
          </w:p>
        </w:tc>
      </w:tr>
    </w:tbl>
    <w:p w14:paraId="618CD522" w14:textId="77777777" w:rsidR="00B31F0B" w:rsidRDefault="00000000">
      <w:pPr>
        <w:spacing w:after="132" w:line="259" w:lineRule="auto"/>
        <w:ind w:left="0" w:firstLine="0"/>
        <w:jc w:val="left"/>
      </w:pPr>
      <w:r>
        <w:rPr>
          <w:rFonts w:ascii="Arial" w:eastAsia="Arial" w:hAnsi="Arial" w:cs="Arial"/>
          <w:b/>
          <w:sz w:val="20"/>
        </w:rPr>
        <w:t xml:space="preserve"> </w:t>
      </w:r>
    </w:p>
    <w:p w14:paraId="72D9658C"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75" w:type="dxa"/>
        <w:tblInd w:w="374" w:type="dxa"/>
        <w:tblCellMar>
          <w:top w:w="46" w:type="dxa"/>
          <w:left w:w="108" w:type="dxa"/>
          <w:right w:w="54" w:type="dxa"/>
        </w:tblCellMar>
        <w:tblLook w:val="04A0" w:firstRow="1" w:lastRow="0" w:firstColumn="1" w:lastColumn="0" w:noHBand="0" w:noVBand="1"/>
      </w:tblPr>
      <w:tblGrid>
        <w:gridCol w:w="1026"/>
        <w:gridCol w:w="1839"/>
        <w:gridCol w:w="1658"/>
        <w:gridCol w:w="1054"/>
        <w:gridCol w:w="1188"/>
        <w:gridCol w:w="1032"/>
        <w:gridCol w:w="1301"/>
        <w:gridCol w:w="977"/>
      </w:tblGrid>
      <w:tr w:rsidR="00B31F0B" w14:paraId="49B7344A" w14:textId="77777777" w:rsidTr="004B78F1">
        <w:trPr>
          <w:trHeight w:val="1070"/>
        </w:trPr>
        <w:tc>
          <w:tcPr>
            <w:tcW w:w="1026" w:type="dxa"/>
            <w:tcBorders>
              <w:top w:val="single" w:sz="4" w:space="0" w:color="000000"/>
              <w:left w:val="single" w:sz="4" w:space="0" w:color="000000"/>
              <w:bottom w:val="single" w:sz="4" w:space="0" w:color="000000"/>
              <w:right w:val="single" w:sz="4" w:space="0" w:color="000000"/>
            </w:tcBorders>
          </w:tcPr>
          <w:p w14:paraId="191990CA" w14:textId="77777777" w:rsidR="00B31F0B" w:rsidRDefault="00000000">
            <w:pPr>
              <w:spacing w:after="0" w:line="240" w:lineRule="auto"/>
              <w:ind w:left="5" w:firstLine="0"/>
              <w:jc w:val="left"/>
            </w:pPr>
            <w:r>
              <w:rPr>
                <w:rFonts w:ascii="Arial" w:eastAsia="Arial" w:hAnsi="Arial" w:cs="Arial"/>
                <w:b/>
                <w:color w:val="1F4E79"/>
                <w:sz w:val="22"/>
              </w:rPr>
              <w:t xml:space="preserve">Q. No. / Criteria </w:t>
            </w:r>
          </w:p>
          <w:p w14:paraId="04D462A3" w14:textId="77777777" w:rsidR="00B31F0B" w:rsidRDefault="00000000">
            <w:pPr>
              <w:spacing w:after="0" w:line="259" w:lineRule="auto"/>
              <w:ind w:left="5" w:firstLine="0"/>
              <w:jc w:val="left"/>
            </w:pPr>
            <w:r>
              <w:rPr>
                <w:rFonts w:ascii="Arial" w:eastAsia="Arial" w:hAnsi="Arial" w:cs="Arial"/>
                <w:b/>
                <w:color w:val="1F4E79"/>
                <w:sz w:val="22"/>
              </w:rPr>
              <w:t>Level</w:t>
            </w:r>
            <w:r>
              <w:rPr>
                <w:rFonts w:ascii="Arial" w:eastAsia="Arial" w:hAnsi="Arial" w:cs="Arial"/>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62D8C51B" w14:textId="77777777" w:rsidR="00B31F0B" w:rsidRDefault="00000000">
            <w:pPr>
              <w:spacing w:after="0" w:line="259" w:lineRule="auto"/>
              <w:ind w:left="29" w:firstLine="0"/>
              <w:jc w:val="left"/>
            </w:pPr>
            <w:r>
              <w:rPr>
                <w:rFonts w:ascii="Arial" w:eastAsia="Arial" w:hAnsi="Arial" w:cs="Arial"/>
                <w:b/>
                <w:color w:val="1F4E79"/>
                <w:sz w:val="22"/>
              </w:rPr>
              <w:t>Scope of Items</w:t>
            </w:r>
            <w:r>
              <w:rPr>
                <w:rFonts w:ascii="Arial" w:eastAsia="Arial" w:hAnsi="Arial" w:cs="Arial"/>
                <w:b/>
                <w:sz w:val="22"/>
              </w:rP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310E77FF" w14:textId="77777777" w:rsidR="00B31F0B" w:rsidRDefault="00000000">
            <w:pPr>
              <w:spacing w:after="0" w:line="259" w:lineRule="auto"/>
              <w:ind w:left="0" w:firstLine="0"/>
              <w:jc w:val="center"/>
            </w:pPr>
            <w:r>
              <w:rPr>
                <w:rFonts w:ascii="Arial" w:eastAsia="Arial" w:hAnsi="Arial" w:cs="Arial"/>
                <w:b/>
                <w:color w:val="1F4E79"/>
                <w:sz w:val="22"/>
              </w:rPr>
              <w:t>Comparison Depth</w:t>
            </w:r>
            <w:r>
              <w:rPr>
                <w:rFonts w:ascii="Arial" w:eastAsia="Arial" w:hAnsi="Arial" w:cs="Arial"/>
                <w:b/>
                <w:sz w:val="22"/>
              </w:rPr>
              <w:t xml:space="preserve"> </w:t>
            </w:r>
          </w:p>
        </w:tc>
        <w:tc>
          <w:tcPr>
            <w:tcW w:w="1054" w:type="dxa"/>
            <w:tcBorders>
              <w:top w:val="single" w:sz="4" w:space="0" w:color="000000"/>
              <w:left w:val="single" w:sz="4" w:space="0" w:color="000000"/>
              <w:bottom w:val="single" w:sz="4" w:space="0" w:color="000000"/>
              <w:right w:val="single" w:sz="4" w:space="0" w:color="000000"/>
            </w:tcBorders>
          </w:tcPr>
          <w:p w14:paraId="131E4DA7" w14:textId="77777777" w:rsidR="00B31F0B" w:rsidRDefault="00000000">
            <w:pPr>
              <w:spacing w:after="0" w:line="259" w:lineRule="auto"/>
              <w:ind w:left="84" w:firstLine="0"/>
              <w:jc w:val="left"/>
            </w:pPr>
            <w:r>
              <w:rPr>
                <w:rFonts w:ascii="Arial" w:eastAsia="Arial" w:hAnsi="Arial" w:cs="Arial"/>
                <w:b/>
                <w:color w:val="1F4E79"/>
                <w:sz w:val="22"/>
              </w:rPr>
              <w:t xml:space="preserve">Use of </w:t>
            </w:r>
          </w:p>
          <w:p w14:paraId="0C95B53F" w14:textId="77777777" w:rsidR="00B31F0B" w:rsidRDefault="00000000">
            <w:pPr>
              <w:spacing w:after="0" w:line="259" w:lineRule="auto"/>
              <w:ind w:left="0" w:firstLine="0"/>
              <w:jc w:val="center"/>
            </w:pPr>
            <w:proofErr w:type="spellStart"/>
            <w:r>
              <w:rPr>
                <w:rFonts w:ascii="Arial" w:eastAsia="Arial" w:hAnsi="Arial" w:cs="Arial"/>
                <w:b/>
                <w:color w:val="1F4E79"/>
                <w:sz w:val="22"/>
              </w:rPr>
              <w:t>Eviden</w:t>
            </w:r>
            <w:proofErr w:type="spellEnd"/>
            <w:r>
              <w:rPr>
                <w:rFonts w:ascii="Arial" w:eastAsia="Arial" w:hAnsi="Arial" w:cs="Arial"/>
                <w:b/>
                <w:color w:val="1F4E79"/>
                <w:sz w:val="22"/>
              </w:rPr>
              <w:t xml:space="preserve"> </w:t>
            </w:r>
            <w:proofErr w:type="spellStart"/>
            <w:r>
              <w:rPr>
                <w:rFonts w:ascii="Arial" w:eastAsia="Arial" w:hAnsi="Arial" w:cs="Arial"/>
                <w:b/>
                <w:color w:val="1F4E79"/>
                <w:sz w:val="22"/>
              </w:rPr>
              <w:t>ce</w:t>
            </w:r>
            <w:proofErr w:type="spellEnd"/>
            <w:r>
              <w:rPr>
                <w:rFonts w:ascii="Arial" w:eastAsia="Arial" w:hAnsi="Arial" w:cs="Arial"/>
                <w:b/>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6656E07D" w14:textId="77777777" w:rsidR="00B31F0B" w:rsidRDefault="00000000">
            <w:pPr>
              <w:spacing w:after="0" w:line="259" w:lineRule="auto"/>
              <w:ind w:left="0" w:right="67" w:firstLine="0"/>
              <w:jc w:val="center"/>
            </w:pPr>
            <w:r>
              <w:rPr>
                <w:rFonts w:ascii="Arial" w:eastAsia="Arial" w:hAnsi="Arial" w:cs="Arial"/>
                <w:b/>
                <w:color w:val="1F4E79"/>
                <w:sz w:val="22"/>
              </w:rPr>
              <w:t xml:space="preserve">Critical </w:t>
            </w:r>
          </w:p>
          <w:p w14:paraId="2DEF1ADD" w14:textId="77777777" w:rsidR="00B31F0B" w:rsidRDefault="00000000">
            <w:pPr>
              <w:spacing w:after="0" w:line="259" w:lineRule="auto"/>
              <w:ind w:left="29" w:firstLine="0"/>
              <w:jc w:val="left"/>
            </w:pPr>
            <w:r>
              <w:rPr>
                <w:rFonts w:ascii="Arial" w:eastAsia="Arial" w:hAnsi="Arial" w:cs="Arial"/>
                <w:b/>
                <w:color w:val="1F4E79"/>
                <w:sz w:val="22"/>
              </w:rPr>
              <w:t>Thinking</w:t>
            </w:r>
            <w:r>
              <w:rPr>
                <w:rFonts w:ascii="Arial" w:eastAsia="Arial" w:hAnsi="Arial" w:cs="Arial"/>
                <w:b/>
                <w:sz w:val="22"/>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48E66900" w14:textId="77777777" w:rsidR="00B31F0B" w:rsidRDefault="00000000">
            <w:pPr>
              <w:spacing w:after="0" w:line="240" w:lineRule="auto"/>
              <w:ind w:left="0" w:firstLine="0"/>
              <w:jc w:val="center"/>
            </w:pPr>
            <w:r>
              <w:rPr>
                <w:rFonts w:ascii="Arial" w:eastAsia="Arial" w:hAnsi="Arial" w:cs="Arial"/>
                <w:b/>
                <w:color w:val="1F4E79"/>
                <w:sz w:val="22"/>
              </w:rPr>
              <w:t xml:space="preserve">Clarity of </w:t>
            </w:r>
          </w:p>
          <w:p w14:paraId="4A57013D" w14:textId="77777777" w:rsidR="00B31F0B" w:rsidRDefault="00000000">
            <w:pPr>
              <w:spacing w:after="0" w:line="259" w:lineRule="auto"/>
              <w:ind w:left="0" w:firstLine="0"/>
              <w:jc w:val="center"/>
            </w:pPr>
            <w:r>
              <w:rPr>
                <w:rFonts w:ascii="Arial" w:eastAsia="Arial" w:hAnsi="Arial" w:cs="Arial"/>
                <w:b/>
                <w:color w:val="1F4E79"/>
                <w:sz w:val="22"/>
              </w:rPr>
              <w:t xml:space="preserve">Present </w:t>
            </w:r>
            <w:proofErr w:type="spellStart"/>
            <w:r>
              <w:rPr>
                <w:rFonts w:ascii="Arial" w:eastAsia="Arial" w:hAnsi="Arial" w:cs="Arial"/>
                <w:b/>
                <w:color w:val="1F4E79"/>
                <w:sz w:val="22"/>
              </w:rPr>
              <w:t>ation</w:t>
            </w:r>
            <w:proofErr w:type="spellEnd"/>
            <w:r>
              <w:rPr>
                <w:rFonts w:ascii="Arial" w:eastAsia="Arial" w:hAnsi="Arial" w:cs="Arial"/>
                <w:b/>
                <w:sz w:val="22"/>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6D74BA5" w14:textId="77777777" w:rsidR="00B31F0B" w:rsidRDefault="00000000">
            <w:pPr>
              <w:spacing w:after="0" w:line="259" w:lineRule="auto"/>
              <w:ind w:left="1" w:firstLine="0"/>
              <w:jc w:val="left"/>
            </w:pPr>
            <w:r>
              <w:rPr>
                <w:rFonts w:ascii="Arial" w:eastAsia="Arial" w:hAnsi="Arial" w:cs="Arial"/>
                <w:b/>
                <w:color w:val="1F4E79"/>
                <w:sz w:val="22"/>
              </w:rPr>
              <w:t>Sub. Total</w:t>
            </w:r>
            <w:r>
              <w:rPr>
                <w:rFonts w:ascii="Arial" w:eastAsia="Arial" w:hAnsi="Arial" w:cs="Arial"/>
                <w:b/>
                <w:sz w:val="22"/>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0C7D9B30" w14:textId="77777777" w:rsidR="00B31F0B" w:rsidRDefault="00000000">
            <w:pPr>
              <w:spacing w:after="0" w:line="259" w:lineRule="auto"/>
              <w:ind w:left="0" w:right="41" w:firstLine="0"/>
              <w:jc w:val="left"/>
            </w:pPr>
            <w:r>
              <w:rPr>
                <w:rFonts w:ascii="Arial" w:eastAsia="Arial" w:hAnsi="Arial" w:cs="Arial"/>
                <w:b/>
                <w:color w:val="1F4E79"/>
                <w:sz w:val="22"/>
              </w:rPr>
              <w:t>Total</w:t>
            </w:r>
            <w:r>
              <w:rPr>
                <w:rFonts w:ascii="Arial" w:eastAsia="Arial" w:hAnsi="Arial" w:cs="Arial"/>
                <w:b/>
                <w:sz w:val="22"/>
              </w:rPr>
              <w:t xml:space="preserve"> </w:t>
            </w:r>
            <w:r>
              <w:rPr>
                <w:rFonts w:ascii="Arial" w:eastAsia="Arial" w:hAnsi="Arial" w:cs="Arial"/>
                <w:b/>
                <w:color w:val="1F4E79"/>
                <w:sz w:val="22"/>
              </w:rPr>
              <w:t>%</w:t>
            </w:r>
            <w:r>
              <w:rPr>
                <w:rFonts w:ascii="Arial" w:eastAsia="Arial" w:hAnsi="Arial" w:cs="Arial"/>
                <w:b/>
                <w:sz w:val="22"/>
              </w:rPr>
              <w:t xml:space="preserve"> </w:t>
            </w:r>
          </w:p>
        </w:tc>
      </w:tr>
      <w:tr w:rsidR="00B31F0B" w14:paraId="33AA9EF6" w14:textId="77777777" w:rsidTr="004B78F1">
        <w:trPr>
          <w:trHeight w:val="394"/>
        </w:trPr>
        <w:tc>
          <w:tcPr>
            <w:tcW w:w="1026" w:type="dxa"/>
            <w:tcBorders>
              <w:top w:val="single" w:sz="4" w:space="0" w:color="000000"/>
              <w:left w:val="single" w:sz="4" w:space="0" w:color="000000"/>
              <w:bottom w:val="single" w:sz="4" w:space="0" w:color="000000"/>
              <w:right w:val="single" w:sz="4" w:space="0" w:color="000000"/>
            </w:tcBorders>
          </w:tcPr>
          <w:p w14:paraId="145DC909" w14:textId="77777777" w:rsidR="00B31F0B" w:rsidRDefault="00000000">
            <w:pPr>
              <w:spacing w:after="0" w:line="259" w:lineRule="auto"/>
              <w:ind w:left="5" w:firstLine="0"/>
              <w:jc w:val="left"/>
            </w:pPr>
            <w:r>
              <w:rPr>
                <w:rFonts w:ascii="Arial" w:eastAsia="Arial" w:hAnsi="Arial" w:cs="Arial"/>
                <w:b/>
                <w:color w:val="1F4E79"/>
                <w:sz w:val="22"/>
              </w:rPr>
              <w:t>1</w:t>
            </w:r>
            <w:r>
              <w:rPr>
                <w:rFonts w:ascii="Arial" w:eastAsia="Arial" w:hAnsi="Arial" w:cs="Arial"/>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6CF6230D" w14:textId="3DAC7FE9" w:rsidR="00B31F0B" w:rsidRDefault="004B78F1">
            <w:pPr>
              <w:spacing w:after="0" w:line="259" w:lineRule="auto"/>
              <w:ind w:left="0" w:right="40" w:firstLine="0"/>
              <w:jc w:val="center"/>
            </w:pPr>
            <w:r>
              <w:t>3</w:t>
            </w:r>
          </w:p>
        </w:tc>
        <w:tc>
          <w:tcPr>
            <w:tcW w:w="1658" w:type="dxa"/>
            <w:tcBorders>
              <w:top w:val="single" w:sz="4" w:space="0" w:color="000000"/>
              <w:left w:val="single" w:sz="4" w:space="0" w:color="000000"/>
              <w:bottom w:val="single" w:sz="4" w:space="0" w:color="000000"/>
              <w:right w:val="single" w:sz="4" w:space="0" w:color="000000"/>
            </w:tcBorders>
          </w:tcPr>
          <w:p w14:paraId="39ABA02F" w14:textId="1DB3F233" w:rsidR="00B31F0B" w:rsidRDefault="004B78F1" w:rsidP="00F20DE2">
            <w:pPr>
              <w:spacing w:after="0" w:line="259" w:lineRule="auto"/>
              <w:jc w:val="left"/>
            </w:pPr>
            <w:r>
              <w:t>3</w:t>
            </w:r>
          </w:p>
        </w:tc>
        <w:tc>
          <w:tcPr>
            <w:tcW w:w="1054" w:type="dxa"/>
            <w:tcBorders>
              <w:top w:val="single" w:sz="4" w:space="0" w:color="000000"/>
              <w:left w:val="single" w:sz="4" w:space="0" w:color="000000"/>
              <w:bottom w:val="single" w:sz="4" w:space="0" w:color="000000"/>
              <w:right w:val="single" w:sz="4" w:space="0" w:color="000000"/>
            </w:tcBorders>
          </w:tcPr>
          <w:p w14:paraId="082D0BA9" w14:textId="1B5F5F3A" w:rsidR="00B31F0B" w:rsidRDefault="004B78F1" w:rsidP="00F20DE2">
            <w:pPr>
              <w:spacing w:after="0" w:line="259" w:lineRule="auto"/>
              <w:jc w:val="left"/>
            </w:pPr>
            <w:r>
              <w:t>3</w:t>
            </w:r>
          </w:p>
        </w:tc>
        <w:tc>
          <w:tcPr>
            <w:tcW w:w="1188" w:type="dxa"/>
            <w:tcBorders>
              <w:top w:val="single" w:sz="4" w:space="0" w:color="000000"/>
              <w:left w:val="single" w:sz="4" w:space="0" w:color="000000"/>
              <w:bottom w:val="single" w:sz="4" w:space="0" w:color="000000"/>
              <w:right w:val="single" w:sz="4" w:space="0" w:color="000000"/>
            </w:tcBorders>
          </w:tcPr>
          <w:p w14:paraId="43250B0A" w14:textId="34D4FF99" w:rsidR="00B31F0B" w:rsidRDefault="004B78F1" w:rsidP="00F20DE2">
            <w:pPr>
              <w:spacing w:after="0" w:line="259" w:lineRule="auto"/>
              <w:ind w:left="0" w:firstLine="0"/>
              <w:jc w:val="left"/>
            </w:pPr>
            <w:r>
              <w:rPr>
                <w:rFonts w:ascii="Arial" w:eastAsia="Arial" w:hAnsi="Arial" w:cs="Arial"/>
                <w:sz w:val="20"/>
              </w:rPr>
              <w:t>3</w:t>
            </w:r>
            <w:r w:rsidR="00000000">
              <w:rPr>
                <w:rFonts w:ascii="Arial" w:eastAsia="Arial" w:hAnsi="Arial" w:cs="Arial"/>
                <w:sz w:val="20"/>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7F2564C2" w14:textId="6A5E6E04" w:rsidR="00B31F0B" w:rsidRDefault="004B78F1">
            <w:pPr>
              <w:spacing w:after="0" w:line="259" w:lineRule="auto"/>
              <w:ind w:left="2" w:firstLine="0"/>
              <w:jc w:val="left"/>
            </w:pPr>
            <w:r>
              <w:t>3</w:t>
            </w:r>
          </w:p>
        </w:tc>
        <w:tc>
          <w:tcPr>
            <w:tcW w:w="1301" w:type="dxa"/>
            <w:tcBorders>
              <w:top w:val="single" w:sz="4" w:space="0" w:color="000000"/>
              <w:left w:val="single" w:sz="4" w:space="0" w:color="000000"/>
              <w:bottom w:val="single" w:sz="4" w:space="0" w:color="000000"/>
              <w:right w:val="single" w:sz="4" w:space="0" w:color="000000"/>
            </w:tcBorders>
          </w:tcPr>
          <w:p w14:paraId="5897566B" w14:textId="3E4FB26C" w:rsidR="00B31F0B" w:rsidRDefault="004B78F1">
            <w:pPr>
              <w:spacing w:after="0" w:line="259" w:lineRule="auto"/>
              <w:ind w:left="1" w:firstLine="0"/>
              <w:jc w:val="left"/>
            </w:pPr>
            <w:r>
              <w:t>15</w:t>
            </w:r>
          </w:p>
        </w:tc>
        <w:tc>
          <w:tcPr>
            <w:tcW w:w="977" w:type="dxa"/>
            <w:vMerge w:val="restart"/>
            <w:tcBorders>
              <w:top w:val="single" w:sz="4" w:space="0" w:color="000000"/>
              <w:left w:val="single" w:sz="4" w:space="0" w:color="000000"/>
              <w:bottom w:val="single" w:sz="4" w:space="0" w:color="000000"/>
              <w:right w:val="single" w:sz="4" w:space="0" w:color="000000"/>
            </w:tcBorders>
          </w:tcPr>
          <w:p w14:paraId="40DB2F19" w14:textId="5E42A478" w:rsidR="00B31F0B" w:rsidRDefault="004B78F1">
            <w:pPr>
              <w:spacing w:after="0" w:line="259" w:lineRule="auto"/>
              <w:ind w:left="0" w:firstLine="0"/>
              <w:jc w:val="left"/>
            </w:pPr>
            <w:r>
              <w:t>75</w:t>
            </w:r>
          </w:p>
        </w:tc>
      </w:tr>
      <w:tr w:rsidR="004B78F1" w14:paraId="632338AA" w14:textId="77777777" w:rsidTr="004B78F1">
        <w:trPr>
          <w:trHeight w:val="394"/>
        </w:trPr>
        <w:tc>
          <w:tcPr>
            <w:tcW w:w="1026" w:type="dxa"/>
            <w:tcBorders>
              <w:top w:val="single" w:sz="4" w:space="0" w:color="000000"/>
              <w:left w:val="single" w:sz="4" w:space="0" w:color="000000"/>
              <w:bottom w:val="single" w:sz="4" w:space="0" w:color="000000"/>
              <w:right w:val="single" w:sz="4" w:space="0" w:color="000000"/>
            </w:tcBorders>
          </w:tcPr>
          <w:p w14:paraId="33A104C8" w14:textId="0E40EDAD" w:rsidR="004B78F1" w:rsidRDefault="004B78F1" w:rsidP="004B78F1">
            <w:pPr>
              <w:spacing w:after="0" w:line="259" w:lineRule="auto"/>
              <w:ind w:left="5" w:firstLine="0"/>
              <w:jc w:val="left"/>
            </w:pPr>
            <w:r>
              <w:rPr>
                <w:rFonts w:ascii="Arial" w:eastAsia="Arial" w:hAnsi="Arial" w:cs="Arial"/>
                <w:b/>
                <w:color w:val="1F4E79"/>
                <w:sz w:val="22"/>
              </w:rPr>
              <w:t>2</w:t>
            </w:r>
          </w:p>
        </w:tc>
        <w:tc>
          <w:tcPr>
            <w:tcW w:w="1839" w:type="dxa"/>
            <w:tcBorders>
              <w:top w:val="single" w:sz="4" w:space="0" w:color="000000"/>
              <w:left w:val="single" w:sz="4" w:space="0" w:color="000000"/>
              <w:bottom w:val="single" w:sz="4" w:space="0" w:color="000000"/>
              <w:right w:val="single" w:sz="4" w:space="0" w:color="000000"/>
            </w:tcBorders>
          </w:tcPr>
          <w:p w14:paraId="43413616" w14:textId="39DD6C68" w:rsidR="004B78F1" w:rsidRDefault="004B78F1" w:rsidP="004B78F1">
            <w:pPr>
              <w:spacing w:after="0" w:line="259" w:lineRule="auto"/>
              <w:ind w:left="5" w:firstLine="0"/>
              <w:jc w:val="left"/>
            </w:pPr>
            <w:r>
              <w:t>3</w:t>
            </w:r>
          </w:p>
        </w:tc>
        <w:tc>
          <w:tcPr>
            <w:tcW w:w="1658" w:type="dxa"/>
            <w:tcBorders>
              <w:top w:val="single" w:sz="4" w:space="0" w:color="000000"/>
              <w:left w:val="single" w:sz="4" w:space="0" w:color="000000"/>
              <w:bottom w:val="single" w:sz="4" w:space="0" w:color="000000"/>
              <w:right w:val="single" w:sz="4" w:space="0" w:color="000000"/>
            </w:tcBorders>
          </w:tcPr>
          <w:p w14:paraId="37C4C422" w14:textId="7E949CC8" w:rsidR="004B78F1" w:rsidRDefault="004B78F1" w:rsidP="004B78F1">
            <w:pPr>
              <w:spacing w:after="0" w:line="259" w:lineRule="auto"/>
              <w:ind w:left="0" w:firstLine="0"/>
              <w:jc w:val="left"/>
            </w:pPr>
            <w:r>
              <w:t>3</w:t>
            </w:r>
          </w:p>
        </w:tc>
        <w:tc>
          <w:tcPr>
            <w:tcW w:w="1054" w:type="dxa"/>
            <w:tcBorders>
              <w:top w:val="single" w:sz="4" w:space="0" w:color="000000"/>
              <w:left w:val="single" w:sz="4" w:space="0" w:color="000000"/>
              <w:bottom w:val="single" w:sz="4" w:space="0" w:color="000000"/>
              <w:right w:val="single" w:sz="4" w:space="0" w:color="000000"/>
            </w:tcBorders>
          </w:tcPr>
          <w:p w14:paraId="12A51389" w14:textId="576EC95C" w:rsidR="004B78F1" w:rsidRDefault="004B78F1" w:rsidP="004B78F1">
            <w:pPr>
              <w:spacing w:after="0" w:line="259" w:lineRule="auto"/>
              <w:ind w:left="2" w:firstLine="0"/>
              <w:jc w:val="left"/>
            </w:pPr>
            <w:r>
              <w:t>3</w:t>
            </w:r>
          </w:p>
        </w:tc>
        <w:tc>
          <w:tcPr>
            <w:tcW w:w="1188" w:type="dxa"/>
            <w:tcBorders>
              <w:top w:val="single" w:sz="4" w:space="0" w:color="000000"/>
              <w:left w:val="single" w:sz="4" w:space="0" w:color="000000"/>
              <w:bottom w:val="single" w:sz="4" w:space="0" w:color="000000"/>
              <w:right w:val="single" w:sz="4" w:space="0" w:color="000000"/>
            </w:tcBorders>
          </w:tcPr>
          <w:p w14:paraId="61EB37AC" w14:textId="502FC58F" w:rsidR="004B78F1" w:rsidRDefault="004B78F1" w:rsidP="004B78F1">
            <w:pPr>
              <w:spacing w:after="0" w:line="259" w:lineRule="auto"/>
              <w:ind w:left="2" w:firstLine="0"/>
              <w:jc w:val="left"/>
            </w:pPr>
            <w:r>
              <w:rPr>
                <w:rFonts w:ascii="Arial" w:eastAsia="Arial" w:hAnsi="Arial" w:cs="Arial"/>
                <w:sz w:val="20"/>
              </w:rPr>
              <w:t xml:space="preserve">3 </w:t>
            </w:r>
          </w:p>
        </w:tc>
        <w:tc>
          <w:tcPr>
            <w:tcW w:w="1032" w:type="dxa"/>
            <w:tcBorders>
              <w:top w:val="single" w:sz="4" w:space="0" w:color="000000"/>
              <w:left w:val="single" w:sz="4" w:space="0" w:color="000000"/>
              <w:bottom w:val="single" w:sz="4" w:space="0" w:color="000000"/>
              <w:right w:val="single" w:sz="4" w:space="0" w:color="000000"/>
            </w:tcBorders>
          </w:tcPr>
          <w:p w14:paraId="17C3B793" w14:textId="53BAD172" w:rsidR="004B78F1" w:rsidRDefault="004B78F1" w:rsidP="004B78F1">
            <w:pPr>
              <w:spacing w:after="0" w:line="259" w:lineRule="auto"/>
              <w:ind w:left="2" w:firstLine="0"/>
              <w:jc w:val="left"/>
            </w:pPr>
            <w:r>
              <w:t>3</w:t>
            </w:r>
          </w:p>
        </w:tc>
        <w:tc>
          <w:tcPr>
            <w:tcW w:w="1301" w:type="dxa"/>
            <w:tcBorders>
              <w:top w:val="single" w:sz="4" w:space="0" w:color="000000"/>
              <w:left w:val="single" w:sz="4" w:space="0" w:color="000000"/>
              <w:bottom w:val="single" w:sz="4" w:space="0" w:color="000000"/>
              <w:right w:val="single" w:sz="4" w:space="0" w:color="000000"/>
            </w:tcBorders>
          </w:tcPr>
          <w:p w14:paraId="4A664011" w14:textId="4101DBBB" w:rsidR="004B78F1" w:rsidRDefault="004B78F1" w:rsidP="004B78F1">
            <w:pPr>
              <w:spacing w:after="0" w:line="259" w:lineRule="auto"/>
              <w:ind w:left="0" w:firstLine="0"/>
              <w:jc w:val="left"/>
            </w:pPr>
            <w:r>
              <w:t>15</w:t>
            </w:r>
          </w:p>
        </w:tc>
        <w:tc>
          <w:tcPr>
            <w:tcW w:w="0" w:type="auto"/>
            <w:vMerge/>
            <w:tcBorders>
              <w:top w:val="nil"/>
              <w:left w:val="single" w:sz="4" w:space="0" w:color="000000"/>
              <w:bottom w:val="nil"/>
              <w:right w:val="single" w:sz="4" w:space="0" w:color="000000"/>
            </w:tcBorders>
          </w:tcPr>
          <w:p w14:paraId="4FB4B8D2" w14:textId="77777777" w:rsidR="004B78F1" w:rsidRDefault="004B78F1" w:rsidP="004B78F1">
            <w:pPr>
              <w:spacing w:after="160" w:line="259" w:lineRule="auto"/>
              <w:ind w:left="0" w:firstLine="0"/>
              <w:jc w:val="left"/>
            </w:pPr>
          </w:p>
        </w:tc>
      </w:tr>
      <w:tr w:rsidR="004B78F1" w14:paraId="65097304" w14:textId="77777777" w:rsidTr="004B78F1">
        <w:trPr>
          <w:trHeight w:val="397"/>
        </w:trPr>
        <w:tc>
          <w:tcPr>
            <w:tcW w:w="1026" w:type="dxa"/>
            <w:tcBorders>
              <w:top w:val="single" w:sz="4" w:space="0" w:color="000000"/>
              <w:left w:val="single" w:sz="4" w:space="0" w:color="000000"/>
              <w:bottom w:val="single" w:sz="4" w:space="0" w:color="000000"/>
              <w:right w:val="single" w:sz="4" w:space="0" w:color="000000"/>
            </w:tcBorders>
          </w:tcPr>
          <w:p w14:paraId="5941AC92" w14:textId="77777777" w:rsidR="004B78F1" w:rsidRDefault="004B78F1" w:rsidP="004B78F1">
            <w:pPr>
              <w:spacing w:after="0" w:line="259" w:lineRule="auto"/>
              <w:ind w:left="5" w:firstLine="0"/>
              <w:jc w:val="left"/>
            </w:pPr>
            <w:r>
              <w:rPr>
                <w:rFonts w:ascii="Arial" w:eastAsia="Arial" w:hAnsi="Arial" w:cs="Arial"/>
                <w:b/>
                <w:color w:val="1F4E79"/>
                <w:sz w:val="22"/>
              </w:rPr>
              <w:t>3</w:t>
            </w:r>
            <w:r>
              <w:rPr>
                <w:rFonts w:ascii="Arial" w:eastAsia="Arial" w:hAnsi="Arial" w:cs="Arial"/>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47863C93" w14:textId="557893AC" w:rsidR="004B78F1" w:rsidRDefault="004B78F1" w:rsidP="004B78F1">
            <w:pPr>
              <w:spacing w:after="0" w:line="259" w:lineRule="auto"/>
              <w:ind w:left="5" w:firstLine="0"/>
              <w:jc w:val="left"/>
            </w:pPr>
            <w:r>
              <w:t>3</w:t>
            </w:r>
          </w:p>
        </w:tc>
        <w:tc>
          <w:tcPr>
            <w:tcW w:w="1658" w:type="dxa"/>
            <w:tcBorders>
              <w:top w:val="single" w:sz="4" w:space="0" w:color="000000"/>
              <w:left w:val="single" w:sz="4" w:space="0" w:color="000000"/>
              <w:bottom w:val="single" w:sz="4" w:space="0" w:color="000000"/>
              <w:right w:val="single" w:sz="4" w:space="0" w:color="000000"/>
            </w:tcBorders>
          </w:tcPr>
          <w:p w14:paraId="03CE9D96" w14:textId="04B722ED" w:rsidR="004B78F1" w:rsidRDefault="004B78F1" w:rsidP="004B78F1">
            <w:pPr>
              <w:spacing w:after="0" w:line="259" w:lineRule="auto"/>
              <w:jc w:val="left"/>
            </w:pPr>
            <w:r>
              <w:t>3</w:t>
            </w:r>
          </w:p>
        </w:tc>
        <w:tc>
          <w:tcPr>
            <w:tcW w:w="1054" w:type="dxa"/>
            <w:tcBorders>
              <w:top w:val="single" w:sz="4" w:space="0" w:color="000000"/>
              <w:left w:val="single" w:sz="4" w:space="0" w:color="000000"/>
              <w:bottom w:val="single" w:sz="4" w:space="0" w:color="000000"/>
              <w:right w:val="single" w:sz="4" w:space="0" w:color="000000"/>
            </w:tcBorders>
          </w:tcPr>
          <w:p w14:paraId="2880303A" w14:textId="00C3989F" w:rsidR="004B78F1" w:rsidRDefault="004B78F1" w:rsidP="004B78F1">
            <w:pPr>
              <w:spacing w:after="0" w:line="259" w:lineRule="auto"/>
              <w:jc w:val="left"/>
            </w:pPr>
            <w:r>
              <w:t>3</w:t>
            </w:r>
          </w:p>
        </w:tc>
        <w:tc>
          <w:tcPr>
            <w:tcW w:w="1188" w:type="dxa"/>
            <w:tcBorders>
              <w:top w:val="single" w:sz="4" w:space="0" w:color="000000"/>
              <w:left w:val="single" w:sz="4" w:space="0" w:color="000000"/>
              <w:bottom w:val="single" w:sz="4" w:space="0" w:color="000000"/>
              <w:right w:val="single" w:sz="4" w:space="0" w:color="000000"/>
            </w:tcBorders>
          </w:tcPr>
          <w:p w14:paraId="58C6E567" w14:textId="4B634204" w:rsidR="004B78F1" w:rsidRDefault="004B78F1" w:rsidP="004B78F1">
            <w:pPr>
              <w:spacing w:after="0" w:line="259" w:lineRule="auto"/>
              <w:jc w:val="left"/>
            </w:pPr>
            <w:r>
              <w:rPr>
                <w:rFonts w:ascii="Arial" w:eastAsia="Arial" w:hAnsi="Arial" w:cs="Arial"/>
                <w:sz w:val="20"/>
              </w:rPr>
              <w:t xml:space="preserve">3 </w:t>
            </w:r>
          </w:p>
        </w:tc>
        <w:tc>
          <w:tcPr>
            <w:tcW w:w="1032" w:type="dxa"/>
            <w:tcBorders>
              <w:top w:val="single" w:sz="4" w:space="0" w:color="000000"/>
              <w:left w:val="single" w:sz="4" w:space="0" w:color="000000"/>
              <w:bottom w:val="single" w:sz="4" w:space="0" w:color="000000"/>
              <w:right w:val="single" w:sz="4" w:space="0" w:color="000000"/>
            </w:tcBorders>
          </w:tcPr>
          <w:p w14:paraId="615B936E" w14:textId="39E869FF" w:rsidR="004B78F1" w:rsidRDefault="004B78F1" w:rsidP="004B78F1">
            <w:pPr>
              <w:spacing w:after="0" w:line="259" w:lineRule="auto"/>
              <w:ind w:left="2" w:firstLine="0"/>
              <w:jc w:val="left"/>
            </w:pPr>
            <w:r>
              <w:t>3</w:t>
            </w:r>
          </w:p>
        </w:tc>
        <w:tc>
          <w:tcPr>
            <w:tcW w:w="1301" w:type="dxa"/>
            <w:tcBorders>
              <w:top w:val="single" w:sz="4" w:space="0" w:color="000000"/>
              <w:left w:val="single" w:sz="4" w:space="0" w:color="000000"/>
              <w:bottom w:val="single" w:sz="4" w:space="0" w:color="000000"/>
              <w:right w:val="single" w:sz="4" w:space="0" w:color="000000"/>
            </w:tcBorders>
          </w:tcPr>
          <w:p w14:paraId="1133DC33" w14:textId="24372D9C" w:rsidR="004B78F1" w:rsidRDefault="004B78F1" w:rsidP="004B78F1">
            <w:pPr>
              <w:spacing w:after="0" w:line="259" w:lineRule="auto"/>
              <w:ind w:left="0" w:firstLine="0"/>
              <w:jc w:val="left"/>
            </w:pPr>
            <w:r>
              <w:t>15</w:t>
            </w:r>
          </w:p>
        </w:tc>
        <w:tc>
          <w:tcPr>
            <w:tcW w:w="0" w:type="auto"/>
            <w:vMerge/>
            <w:tcBorders>
              <w:top w:val="nil"/>
              <w:left w:val="single" w:sz="4" w:space="0" w:color="000000"/>
              <w:bottom w:val="nil"/>
              <w:right w:val="single" w:sz="4" w:space="0" w:color="000000"/>
            </w:tcBorders>
          </w:tcPr>
          <w:p w14:paraId="0D933FF6" w14:textId="77777777" w:rsidR="004B78F1" w:rsidRDefault="004B78F1" w:rsidP="004B78F1">
            <w:pPr>
              <w:spacing w:after="160" w:line="259" w:lineRule="auto"/>
              <w:ind w:left="0" w:firstLine="0"/>
              <w:jc w:val="left"/>
            </w:pPr>
          </w:p>
        </w:tc>
      </w:tr>
      <w:tr w:rsidR="004B78F1" w14:paraId="0A5A5BEB" w14:textId="77777777" w:rsidTr="004B78F1">
        <w:trPr>
          <w:trHeight w:val="394"/>
        </w:trPr>
        <w:tc>
          <w:tcPr>
            <w:tcW w:w="1026" w:type="dxa"/>
            <w:tcBorders>
              <w:top w:val="single" w:sz="4" w:space="0" w:color="000000"/>
              <w:left w:val="single" w:sz="4" w:space="0" w:color="000000"/>
              <w:bottom w:val="single" w:sz="4" w:space="0" w:color="000000"/>
              <w:right w:val="single" w:sz="4" w:space="0" w:color="000000"/>
            </w:tcBorders>
          </w:tcPr>
          <w:p w14:paraId="368E5890" w14:textId="77777777" w:rsidR="004B78F1" w:rsidRDefault="004B78F1" w:rsidP="004B78F1">
            <w:pPr>
              <w:spacing w:after="0" w:line="259" w:lineRule="auto"/>
              <w:ind w:left="5" w:firstLine="0"/>
              <w:jc w:val="left"/>
            </w:pPr>
            <w:r>
              <w:rPr>
                <w:rFonts w:ascii="Arial" w:eastAsia="Arial" w:hAnsi="Arial" w:cs="Arial"/>
                <w:b/>
                <w:color w:val="1F4E79"/>
                <w:sz w:val="22"/>
              </w:rPr>
              <w:t>4</w:t>
            </w:r>
            <w:r>
              <w:rPr>
                <w:rFonts w:ascii="Arial" w:eastAsia="Arial" w:hAnsi="Arial" w:cs="Arial"/>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0DE86CAC" w14:textId="73DD8892" w:rsidR="004B78F1" w:rsidRDefault="004B78F1" w:rsidP="004B78F1">
            <w:pPr>
              <w:spacing w:after="0" w:line="259" w:lineRule="auto"/>
              <w:ind w:left="5" w:firstLine="0"/>
              <w:jc w:val="left"/>
            </w:pPr>
            <w:r>
              <w:t>3</w:t>
            </w:r>
          </w:p>
        </w:tc>
        <w:tc>
          <w:tcPr>
            <w:tcW w:w="1658" w:type="dxa"/>
            <w:tcBorders>
              <w:top w:val="single" w:sz="4" w:space="0" w:color="000000"/>
              <w:left w:val="single" w:sz="4" w:space="0" w:color="000000"/>
              <w:bottom w:val="single" w:sz="4" w:space="0" w:color="000000"/>
              <w:right w:val="single" w:sz="4" w:space="0" w:color="000000"/>
            </w:tcBorders>
          </w:tcPr>
          <w:p w14:paraId="289DCC97" w14:textId="14CD2D25" w:rsidR="004B78F1" w:rsidRDefault="004B78F1" w:rsidP="004B78F1">
            <w:pPr>
              <w:spacing w:after="0" w:line="259" w:lineRule="auto"/>
              <w:jc w:val="left"/>
            </w:pPr>
            <w:r>
              <w:t>3</w:t>
            </w:r>
          </w:p>
        </w:tc>
        <w:tc>
          <w:tcPr>
            <w:tcW w:w="1054" w:type="dxa"/>
            <w:tcBorders>
              <w:top w:val="single" w:sz="4" w:space="0" w:color="000000"/>
              <w:left w:val="single" w:sz="4" w:space="0" w:color="000000"/>
              <w:bottom w:val="single" w:sz="4" w:space="0" w:color="000000"/>
              <w:right w:val="single" w:sz="4" w:space="0" w:color="000000"/>
            </w:tcBorders>
          </w:tcPr>
          <w:p w14:paraId="48BE88FB" w14:textId="1E49B1B2" w:rsidR="004B78F1" w:rsidRDefault="004B78F1" w:rsidP="004B78F1">
            <w:pPr>
              <w:spacing w:after="0" w:line="259" w:lineRule="auto"/>
              <w:ind w:left="2" w:firstLine="0"/>
              <w:jc w:val="left"/>
            </w:pPr>
            <w:r>
              <w:t>3</w:t>
            </w:r>
          </w:p>
        </w:tc>
        <w:tc>
          <w:tcPr>
            <w:tcW w:w="1188" w:type="dxa"/>
            <w:tcBorders>
              <w:top w:val="single" w:sz="4" w:space="0" w:color="000000"/>
              <w:left w:val="single" w:sz="4" w:space="0" w:color="000000"/>
              <w:bottom w:val="single" w:sz="4" w:space="0" w:color="000000"/>
              <w:right w:val="single" w:sz="4" w:space="0" w:color="000000"/>
            </w:tcBorders>
          </w:tcPr>
          <w:p w14:paraId="5099F400" w14:textId="0C32B78F" w:rsidR="004B78F1" w:rsidRDefault="004B78F1" w:rsidP="004B78F1">
            <w:pPr>
              <w:spacing w:after="0" w:line="259" w:lineRule="auto"/>
              <w:ind w:left="2" w:firstLine="0"/>
              <w:jc w:val="left"/>
            </w:pPr>
            <w:r>
              <w:rPr>
                <w:rFonts w:ascii="Arial" w:eastAsia="Arial" w:hAnsi="Arial" w:cs="Arial"/>
                <w:sz w:val="20"/>
              </w:rPr>
              <w:t xml:space="preserve">3 </w:t>
            </w:r>
          </w:p>
        </w:tc>
        <w:tc>
          <w:tcPr>
            <w:tcW w:w="1032" w:type="dxa"/>
            <w:tcBorders>
              <w:top w:val="single" w:sz="4" w:space="0" w:color="000000"/>
              <w:left w:val="single" w:sz="4" w:space="0" w:color="000000"/>
              <w:bottom w:val="single" w:sz="4" w:space="0" w:color="000000"/>
              <w:right w:val="single" w:sz="4" w:space="0" w:color="000000"/>
            </w:tcBorders>
          </w:tcPr>
          <w:p w14:paraId="3D3296A4" w14:textId="10B89DC7" w:rsidR="004B78F1" w:rsidRDefault="004B78F1" w:rsidP="004B78F1">
            <w:pPr>
              <w:spacing w:after="0" w:line="259" w:lineRule="auto"/>
              <w:ind w:left="2" w:firstLine="0"/>
              <w:jc w:val="left"/>
            </w:pPr>
            <w:r>
              <w:t>3</w:t>
            </w:r>
          </w:p>
        </w:tc>
        <w:tc>
          <w:tcPr>
            <w:tcW w:w="1301" w:type="dxa"/>
            <w:tcBorders>
              <w:top w:val="single" w:sz="4" w:space="0" w:color="000000"/>
              <w:left w:val="single" w:sz="4" w:space="0" w:color="000000"/>
              <w:bottom w:val="single" w:sz="4" w:space="0" w:color="000000"/>
              <w:right w:val="single" w:sz="4" w:space="0" w:color="000000"/>
            </w:tcBorders>
          </w:tcPr>
          <w:p w14:paraId="58C9E7F8" w14:textId="598A497D" w:rsidR="004B78F1" w:rsidRDefault="004B78F1" w:rsidP="004B78F1">
            <w:pPr>
              <w:spacing w:after="0" w:line="259" w:lineRule="auto"/>
              <w:ind w:left="1" w:firstLine="0"/>
              <w:jc w:val="left"/>
            </w:pPr>
            <w:r>
              <w:t>15</w:t>
            </w:r>
          </w:p>
        </w:tc>
        <w:tc>
          <w:tcPr>
            <w:tcW w:w="0" w:type="auto"/>
            <w:vMerge/>
            <w:tcBorders>
              <w:top w:val="nil"/>
              <w:left w:val="single" w:sz="4" w:space="0" w:color="000000"/>
              <w:bottom w:val="nil"/>
              <w:right w:val="single" w:sz="4" w:space="0" w:color="000000"/>
            </w:tcBorders>
          </w:tcPr>
          <w:p w14:paraId="54D4FF7E" w14:textId="77777777" w:rsidR="004B78F1" w:rsidRDefault="004B78F1" w:rsidP="004B78F1">
            <w:pPr>
              <w:spacing w:after="160" w:line="259" w:lineRule="auto"/>
              <w:ind w:left="0" w:firstLine="0"/>
              <w:jc w:val="left"/>
            </w:pPr>
          </w:p>
        </w:tc>
      </w:tr>
      <w:tr w:rsidR="004B78F1" w14:paraId="5501FE4C" w14:textId="77777777" w:rsidTr="004B78F1">
        <w:trPr>
          <w:trHeight w:val="391"/>
        </w:trPr>
        <w:tc>
          <w:tcPr>
            <w:tcW w:w="1026" w:type="dxa"/>
            <w:tcBorders>
              <w:top w:val="single" w:sz="4" w:space="0" w:color="000000"/>
              <w:left w:val="single" w:sz="4" w:space="0" w:color="000000"/>
              <w:bottom w:val="single" w:sz="4" w:space="0" w:color="000000"/>
              <w:right w:val="single" w:sz="4" w:space="0" w:color="000000"/>
            </w:tcBorders>
          </w:tcPr>
          <w:p w14:paraId="4785035D" w14:textId="77777777" w:rsidR="004B78F1" w:rsidRDefault="004B78F1" w:rsidP="004B78F1">
            <w:pPr>
              <w:spacing w:after="0" w:line="259" w:lineRule="auto"/>
              <w:ind w:left="5" w:firstLine="0"/>
              <w:jc w:val="left"/>
            </w:pPr>
            <w:r>
              <w:rPr>
                <w:rFonts w:ascii="Arial" w:eastAsia="Arial" w:hAnsi="Arial" w:cs="Arial"/>
                <w:b/>
                <w:color w:val="1F4E79"/>
                <w:sz w:val="22"/>
              </w:rPr>
              <w:t>5</w:t>
            </w:r>
            <w:r>
              <w:rPr>
                <w:rFonts w:ascii="Arial" w:eastAsia="Arial" w:hAnsi="Arial" w:cs="Arial"/>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54DEDB14" w14:textId="29321561" w:rsidR="004B78F1" w:rsidRDefault="004B78F1" w:rsidP="004B78F1">
            <w:pPr>
              <w:spacing w:after="0" w:line="259" w:lineRule="auto"/>
              <w:ind w:left="5" w:firstLine="0"/>
              <w:jc w:val="left"/>
            </w:pPr>
            <w:r>
              <w:t>3</w:t>
            </w:r>
          </w:p>
        </w:tc>
        <w:tc>
          <w:tcPr>
            <w:tcW w:w="1658" w:type="dxa"/>
            <w:tcBorders>
              <w:top w:val="single" w:sz="4" w:space="0" w:color="000000"/>
              <w:left w:val="single" w:sz="4" w:space="0" w:color="000000"/>
              <w:bottom w:val="single" w:sz="4" w:space="0" w:color="000000"/>
              <w:right w:val="single" w:sz="4" w:space="0" w:color="000000"/>
            </w:tcBorders>
          </w:tcPr>
          <w:p w14:paraId="0487755F" w14:textId="016B0355" w:rsidR="004B78F1" w:rsidRDefault="004B78F1" w:rsidP="004B78F1">
            <w:pPr>
              <w:spacing w:after="0" w:line="259" w:lineRule="auto"/>
              <w:jc w:val="left"/>
            </w:pPr>
            <w:r>
              <w:t>3</w:t>
            </w:r>
          </w:p>
        </w:tc>
        <w:tc>
          <w:tcPr>
            <w:tcW w:w="1054" w:type="dxa"/>
            <w:tcBorders>
              <w:top w:val="single" w:sz="4" w:space="0" w:color="000000"/>
              <w:left w:val="single" w:sz="4" w:space="0" w:color="000000"/>
              <w:bottom w:val="single" w:sz="4" w:space="0" w:color="000000"/>
              <w:right w:val="single" w:sz="4" w:space="0" w:color="000000"/>
            </w:tcBorders>
          </w:tcPr>
          <w:p w14:paraId="5BAE6E97" w14:textId="016B863C" w:rsidR="004B78F1" w:rsidRDefault="004B78F1" w:rsidP="004B78F1">
            <w:pPr>
              <w:spacing w:after="0" w:line="259" w:lineRule="auto"/>
              <w:ind w:left="2" w:firstLine="0"/>
              <w:jc w:val="left"/>
            </w:pPr>
            <w:r>
              <w:t>3</w:t>
            </w:r>
          </w:p>
        </w:tc>
        <w:tc>
          <w:tcPr>
            <w:tcW w:w="1188" w:type="dxa"/>
            <w:tcBorders>
              <w:top w:val="single" w:sz="4" w:space="0" w:color="000000"/>
              <w:left w:val="single" w:sz="4" w:space="0" w:color="000000"/>
              <w:bottom w:val="single" w:sz="4" w:space="0" w:color="000000"/>
              <w:right w:val="single" w:sz="4" w:space="0" w:color="000000"/>
            </w:tcBorders>
          </w:tcPr>
          <w:p w14:paraId="4DD56FB8" w14:textId="150961AD" w:rsidR="004B78F1" w:rsidRDefault="004B78F1" w:rsidP="004B78F1">
            <w:pPr>
              <w:spacing w:after="0" w:line="259" w:lineRule="auto"/>
              <w:ind w:left="0" w:firstLine="0"/>
              <w:jc w:val="left"/>
            </w:pPr>
            <w:r>
              <w:rPr>
                <w:rFonts w:ascii="Arial" w:eastAsia="Arial" w:hAnsi="Arial" w:cs="Arial"/>
                <w:sz w:val="20"/>
              </w:rPr>
              <w:t xml:space="preserve">3 </w:t>
            </w:r>
          </w:p>
        </w:tc>
        <w:tc>
          <w:tcPr>
            <w:tcW w:w="1032" w:type="dxa"/>
            <w:tcBorders>
              <w:top w:val="single" w:sz="4" w:space="0" w:color="000000"/>
              <w:left w:val="single" w:sz="4" w:space="0" w:color="000000"/>
              <w:bottom w:val="single" w:sz="4" w:space="0" w:color="000000"/>
              <w:right w:val="single" w:sz="4" w:space="0" w:color="000000"/>
            </w:tcBorders>
          </w:tcPr>
          <w:p w14:paraId="102BD005" w14:textId="23F4D977" w:rsidR="004B78F1" w:rsidRDefault="004B78F1" w:rsidP="004B78F1">
            <w:pPr>
              <w:spacing w:after="0" w:line="259" w:lineRule="auto"/>
              <w:ind w:left="2" w:firstLine="0"/>
              <w:jc w:val="left"/>
            </w:pPr>
            <w:r>
              <w:t>3</w:t>
            </w:r>
          </w:p>
        </w:tc>
        <w:tc>
          <w:tcPr>
            <w:tcW w:w="1301" w:type="dxa"/>
            <w:tcBorders>
              <w:top w:val="single" w:sz="4" w:space="0" w:color="000000"/>
              <w:left w:val="single" w:sz="4" w:space="0" w:color="000000"/>
              <w:bottom w:val="single" w:sz="4" w:space="0" w:color="000000"/>
              <w:right w:val="single" w:sz="4" w:space="0" w:color="000000"/>
            </w:tcBorders>
          </w:tcPr>
          <w:p w14:paraId="7BD8120D" w14:textId="03476A7C" w:rsidR="004B78F1" w:rsidRDefault="004B78F1" w:rsidP="004B78F1">
            <w:pPr>
              <w:spacing w:after="0" w:line="259" w:lineRule="auto"/>
              <w:ind w:left="1" w:firstLine="0"/>
              <w:jc w:val="left"/>
            </w:pPr>
            <w:r>
              <w:t>15</w:t>
            </w:r>
          </w:p>
        </w:tc>
        <w:tc>
          <w:tcPr>
            <w:tcW w:w="0" w:type="auto"/>
            <w:vMerge/>
            <w:tcBorders>
              <w:top w:val="nil"/>
              <w:left w:val="single" w:sz="4" w:space="0" w:color="000000"/>
              <w:bottom w:val="single" w:sz="4" w:space="0" w:color="000000"/>
              <w:right w:val="single" w:sz="4" w:space="0" w:color="000000"/>
            </w:tcBorders>
          </w:tcPr>
          <w:p w14:paraId="2B396C71" w14:textId="77777777" w:rsidR="004B78F1" w:rsidRDefault="004B78F1" w:rsidP="004B78F1">
            <w:pPr>
              <w:spacing w:after="160" w:line="259" w:lineRule="auto"/>
              <w:ind w:left="0" w:firstLine="0"/>
              <w:jc w:val="left"/>
            </w:pPr>
          </w:p>
        </w:tc>
      </w:tr>
    </w:tbl>
    <w:p w14:paraId="48857BE1" w14:textId="77777777" w:rsidR="00B31F0B" w:rsidRDefault="00000000">
      <w:pPr>
        <w:spacing w:after="132" w:line="259" w:lineRule="auto"/>
        <w:ind w:left="0" w:firstLine="0"/>
        <w:jc w:val="left"/>
      </w:pPr>
      <w:r>
        <w:rPr>
          <w:rFonts w:ascii="Arial" w:eastAsia="Arial" w:hAnsi="Arial" w:cs="Arial"/>
          <w:b/>
          <w:sz w:val="20"/>
        </w:rPr>
        <w:t xml:space="preserve"> </w:t>
      </w:r>
    </w:p>
    <w:p w14:paraId="43EE5183"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82" w:type="dxa"/>
        <w:tblInd w:w="376" w:type="dxa"/>
        <w:tblCellMar>
          <w:top w:w="57" w:type="dxa"/>
          <w:left w:w="5" w:type="dxa"/>
          <w:right w:w="115" w:type="dxa"/>
        </w:tblCellMar>
        <w:tblLook w:val="04A0" w:firstRow="1" w:lastRow="0" w:firstColumn="1" w:lastColumn="0" w:noHBand="0" w:noVBand="1"/>
      </w:tblPr>
      <w:tblGrid>
        <w:gridCol w:w="3363"/>
        <w:gridCol w:w="3360"/>
        <w:gridCol w:w="3359"/>
      </w:tblGrid>
      <w:tr w:rsidR="00B31F0B" w14:paraId="0850B513" w14:textId="77777777">
        <w:trPr>
          <w:trHeight w:val="353"/>
        </w:trPr>
        <w:tc>
          <w:tcPr>
            <w:tcW w:w="3362" w:type="dxa"/>
            <w:tcBorders>
              <w:top w:val="single" w:sz="4" w:space="0" w:color="9DC3E6"/>
              <w:left w:val="single" w:sz="4" w:space="0" w:color="9DC3E6"/>
              <w:bottom w:val="single" w:sz="4" w:space="0" w:color="9DC3E6"/>
              <w:right w:val="single" w:sz="4" w:space="0" w:color="9DC3E6"/>
            </w:tcBorders>
            <w:shd w:val="clear" w:color="auto" w:fill="D5E3EF"/>
          </w:tcPr>
          <w:p w14:paraId="28B9E236" w14:textId="77777777" w:rsidR="00B31F0B" w:rsidRDefault="00000000">
            <w:pPr>
              <w:spacing w:after="0" w:line="259" w:lineRule="auto"/>
              <w:ind w:left="119" w:firstLine="0"/>
              <w:jc w:val="left"/>
            </w:pPr>
            <w:r>
              <w:rPr>
                <w:rFonts w:ascii="Arial" w:eastAsia="Arial" w:hAnsi="Arial" w:cs="Arial"/>
                <w:b/>
                <w:color w:val="1F4E79"/>
                <w:sz w:val="18"/>
              </w:rPr>
              <w:lastRenderedPageBreak/>
              <w:t>Faculty In-charge</w:t>
            </w:r>
            <w:r>
              <w:rPr>
                <w:rFonts w:ascii="Arial" w:eastAsia="Arial" w:hAnsi="Arial" w:cs="Arial"/>
                <w:b/>
                <w:sz w:val="18"/>
              </w:rPr>
              <w:t xml:space="preserve"> </w:t>
            </w:r>
          </w:p>
        </w:tc>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7E28005D" w14:textId="77777777" w:rsidR="00B31F0B" w:rsidRDefault="00000000">
            <w:pPr>
              <w:spacing w:after="0" w:line="259" w:lineRule="auto"/>
              <w:ind w:left="120" w:firstLine="0"/>
              <w:jc w:val="left"/>
            </w:pPr>
            <w:r>
              <w:rPr>
                <w:rFonts w:ascii="Arial" w:eastAsia="Arial" w:hAnsi="Arial" w:cs="Arial"/>
                <w:b/>
                <w:color w:val="1F4E79"/>
                <w:sz w:val="18"/>
              </w:rPr>
              <w:t>Course Coordinator</w:t>
            </w:r>
            <w:r>
              <w:rPr>
                <w:rFonts w:ascii="Arial" w:eastAsia="Arial" w:hAnsi="Arial" w:cs="Arial"/>
                <w:b/>
                <w:sz w:val="18"/>
              </w:rPr>
              <w:t xml:space="preserve"> </w:t>
            </w:r>
          </w:p>
        </w:tc>
        <w:tc>
          <w:tcPr>
            <w:tcW w:w="3359" w:type="dxa"/>
            <w:tcBorders>
              <w:top w:val="single" w:sz="4" w:space="0" w:color="9DC3E6"/>
              <w:left w:val="single" w:sz="4" w:space="0" w:color="9DC3E6"/>
              <w:bottom w:val="single" w:sz="4" w:space="0" w:color="9DC3E6"/>
              <w:right w:val="single" w:sz="4" w:space="0" w:color="9DC3E6"/>
            </w:tcBorders>
            <w:shd w:val="clear" w:color="auto" w:fill="D5E3EF"/>
          </w:tcPr>
          <w:p w14:paraId="5FA2EC50" w14:textId="77777777" w:rsidR="00B31F0B" w:rsidRDefault="00000000">
            <w:pPr>
              <w:spacing w:after="0" w:line="259" w:lineRule="auto"/>
              <w:ind w:left="120" w:firstLine="0"/>
              <w:jc w:val="left"/>
            </w:pPr>
            <w:r>
              <w:rPr>
                <w:rFonts w:ascii="Arial" w:eastAsia="Arial" w:hAnsi="Arial" w:cs="Arial"/>
                <w:b/>
                <w:color w:val="1F4E79"/>
                <w:sz w:val="18"/>
              </w:rPr>
              <w:t>Program Director</w:t>
            </w:r>
            <w:r>
              <w:rPr>
                <w:rFonts w:ascii="Arial" w:eastAsia="Arial" w:hAnsi="Arial" w:cs="Arial"/>
                <w:b/>
                <w:sz w:val="18"/>
              </w:rPr>
              <w:t xml:space="preserve"> </w:t>
            </w:r>
          </w:p>
        </w:tc>
      </w:tr>
      <w:tr w:rsidR="00B31F0B" w14:paraId="1C16CE8D" w14:textId="77777777">
        <w:trPr>
          <w:trHeight w:val="383"/>
        </w:trPr>
        <w:tc>
          <w:tcPr>
            <w:tcW w:w="3362" w:type="dxa"/>
            <w:tcBorders>
              <w:top w:val="single" w:sz="4" w:space="0" w:color="9DC3E6"/>
              <w:left w:val="single" w:sz="4" w:space="0" w:color="9DC3E6"/>
              <w:bottom w:val="single" w:sz="4" w:space="0" w:color="9DC3E6"/>
              <w:right w:val="single" w:sz="4" w:space="0" w:color="9DC3E6"/>
            </w:tcBorders>
          </w:tcPr>
          <w:p w14:paraId="1B3F3E9F" w14:textId="77777777" w:rsidR="00B31F0B" w:rsidRDefault="00000000">
            <w:pPr>
              <w:spacing w:after="0" w:line="259" w:lineRule="auto"/>
              <w:ind w:left="119" w:firstLine="0"/>
              <w:jc w:val="left"/>
            </w:pPr>
            <w:proofErr w:type="spellStart"/>
            <w:r>
              <w:rPr>
                <w:rFonts w:ascii="Arial" w:eastAsia="Arial" w:hAnsi="Arial" w:cs="Arial"/>
                <w:sz w:val="20"/>
              </w:rPr>
              <w:t>Dr.</w:t>
            </w:r>
            <w:proofErr w:type="gramStart"/>
            <w:r>
              <w:rPr>
                <w:rFonts w:ascii="Arial" w:eastAsia="Arial" w:hAnsi="Arial" w:cs="Arial"/>
                <w:sz w:val="20"/>
              </w:rPr>
              <w:t>T.Kumaragurubaran</w:t>
            </w:r>
            <w:proofErr w:type="spellEnd"/>
            <w:proofErr w:type="gramEnd"/>
            <w:r>
              <w:rPr>
                <w:rFonts w:ascii="Arial" w:eastAsia="Arial" w:hAnsi="Arial" w:cs="Arial"/>
                <w:sz w:val="20"/>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64520D63" w14:textId="77777777" w:rsidR="00B31F0B" w:rsidRDefault="00000000">
            <w:pPr>
              <w:spacing w:after="0" w:line="259" w:lineRule="auto"/>
              <w:ind w:left="0" w:firstLine="0"/>
              <w:jc w:val="left"/>
            </w:pPr>
            <w:r>
              <w:rPr>
                <w:sz w:val="22"/>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3AD86E93" w14:textId="77777777" w:rsidR="00B31F0B" w:rsidRDefault="00000000">
            <w:pPr>
              <w:spacing w:after="0" w:line="259" w:lineRule="auto"/>
              <w:ind w:left="0" w:firstLine="0"/>
              <w:jc w:val="left"/>
            </w:pPr>
            <w:r>
              <w:rPr>
                <w:sz w:val="22"/>
              </w:rPr>
              <w:t xml:space="preserve"> </w:t>
            </w:r>
          </w:p>
        </w:tc>
      </w:tr>
      <w:tr w:rsidR="00B31F0B" w14:paraId="15726384" w14:textId="77777777">
        <w:trPr>
          <w:trHeight w:val="355"/>
        </w:trPr>
        <w:tc>
          <w:tcPr>
            <w:tcW w:w="3362" w:type="dxa"/>
            <w:tcBorders>
              <w:top w:val="single" w:sz="4" w:space="0" w:color="9DC3E6"/>
              <w:left w:val="single" w:sz="4" w:space="0" w:color="9DC3E6"/>
              <w:bottom w:val="single" w:sz="4" w:space="0" w:color="9DC3E6"/>
              <w:right w:val="single" w:sz="4" w:space="0" w:color="9DC3E6"/>
            </w:tcBorders>
          </w:tcPr>
          <w:p w14:paraId="31FEC633" w14:textId="77777777" w:rsidR="00B31F0B" w:rsidRDefault="00000000">
            <w:pPr>
              <w:tabs>
                <w:tab w:val="center" w:pos="1703"/>
                <w:tab w:val="center" w:pos="2911"/>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Signature:  </w:t>
            </w:r>
            <w:r>
              <w:rPr>
                <w:rFonts w:ascii="Calibri" w:eastAsia="Calibri" w:hAnsi="Calibri" w:cs="Calibri"/>
                <w:noProof/>
                <w:sz w:val="22"/>
              </w:rPr>
              <mc:AlternateContent>
                <mc:Choice Requires="wpg">
                  <w:drawing>
                    <wp:inline distT="0" distB="0" distL="0" distR="0" wp14:anchorId="2C7B5A9A" wp14:editId="134F8EC7">
                      <wp:extent cx="980237" cy="7620"/>
                      <wp:effectExtent l="0" t="0" r="0" b="0"/>
                      <wp:docPr id="20156" name="Group 20156"/>
                      <wp:cNvGraphicFramePr/>
                      <a:graphic xmlns:a="http://schemas.openxmlformats.org/drawingml/2006/main">
                        <a:graphicData uri="http://schemas.microsoft.com/office/word/2010/wordprocessingGroup">
                          <wpg:wgp>
                            <wpg:cNvGrpSpPr/>
                            <wpg:grpSpPr>
                              <a:xfrm>
                                <a:off x="0" y="0"/>
                                <a:ext cx="980237" cy="7620"/>
                                <a:chOff x="0" y="0"/>
                                <a:chExt cx="980237" cy="7620"/>
                              </a:xfrm>
                            </wpg:grpSpPr>
                            <wps:wsp>
                              <wps:cNvPr id="20856" name="Shape 20856"/>
                              <wps:cNvSpPr/>
                              <wps:spPr>
                                <a:xfrm>
                                  <a:off x="0" y="0"/>
                                  <a:ext cx="980237" cy="9144"/>
                                </a:xfrm>
                                <a:custGeom>
                                  <a:avLst/>
                                  <a:gdLst/>
                                  <a:ahLst/>
                                  <a:cxnLst/>
                                  <a:rect l="0" t="0" r="0" b="0"/>
                                  <a:pathLst>
                                    <a:path w="980237" h="9144">
                                      <a:moveTo>
                                        <a:pt x="0" y="0"/>
                                      </a:moveTo>
                                      <a:lnTo>
                                        <a:pt x="980237" y="0"/>
                                      </a:lnTo>
                                      <a:lnTo>
                                        <a:pt x="98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156" style="width:77.184pt;height:0.600037pt;mso-position-horizontal-relative:char;mso-position-vertical-relative:line" coordsize="9802,76">
                      <v:shape id="Shape 20857" style="position:absolute;width:9802;height:91;left:0;top:0;" coordsize="980237,9144" path="m0,0l980237,0l980237,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c>
          <w:tcPr>
            <w:tcW w:w="3360" w:type="dxa"/>
            <w:tcBorders>
              <w:top w:val="single" w:sz="4" w:space="0" w:color="9DC3E6"/>
              <w:left w:val="single" w:sz="4" w:space="0" w:color="9DC3E6"/>
              <w:bottom w:val="single" w:sz="4" w:space="0" w:color="9DC3E6"/>
              <w:right w:val="single" w:sz="4" w:space="0" w:color="9DC3E6"/>
            </w:tcBorders>
          </w:tcPr>
          <w:p w14:paraId="1606573D" w14:textId="77777777" w:rsidR="00B31F0B" w:rsidRDefault="00000000">
            <w:pPr>
              <w:tabs>
                <w:tab w:val="center" w:pos="908"/>
                <w:tab w:val="center" w:pos="2912"/>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0C4D884B" w14:textId="77777777" w:rsidR="00B31F0B" w:rsidRDefault="00000000">
            <w:pPr>
              <w:tabs>
                <w:tab w:val="center" w:pos="908"/>
                <w:tab w:val="center" w:pos="2912"/>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r>
      <w:tr w:rsidR="00B31F0B" w14:paraId="2A7A51DF" w14:textId="77777777">
        <w:trPr>
          <w:trHeight w:val="358"/>
        </w:trPr>
        <w:tc>
          <w:tcPr>
            <w:tcW w:w="3362" w:type="dxa"/>
            <w:tcBorders>
              <w:top w:val="single" w:sz="4" w:space="0" w:color="9DC3E6"/>
              <w:left w:val="single" w:sz="4" w:space="0" w:color="9DC3E6"/>
              <w:bottom w:val="single" w:sz="4" w:space="0" w:color="9DC3E6"/>
              <w:right w:val="single" w:sz="4" w:space="0" w:color="9DC3E6"/>
            </w:tcBorders>
          </w:tcPr>
          <w:p w14:paraId="60607041" w14:textId="77777777" w:rsidR="00B31F0B" w:rsidRDefault="00000000">
            <w:pPr>
              <w:tabs>
                <w:tab w:val="center" w:pos="1702"/>
                <w:tab w:val="center" w:pos="2916"/>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Date:  </w:t>
            </w:r>
            <w:r>
              <w:rPr>
                <w:rFonts w:ascii="Calibri" w:eastAsia="Calibri" w:hAnsi="Calibri" w:cs="Calibri"/>
                <w:noProof/>
                <w:sz w:val="22"/>
              </w:rPr>
              <mc:AlternateContent>
                <mc:Choice Requires="wpg">
                  <w:drawing>
                    <wp:inline distT="0" distB="0" distL="0" distR="0" wp14:anchorId="6E25310C" wp14:editId="23D78183">
                      <wp:extent cx="1236269" cy="7621"/>
                      <wp:effectExtent l="0" t="0" r="0" b="0"/>
                      <wp:docPr id="20190" name="Group 20190"/>
                      <wp:cNvGraphicFramePr/>
                      <a:graphic xmlns:a="http://schemas.openxmlformats.org/drawingml/2006/main">
                        <a:graphicData uri="http://schemas.microsoft.com/office/word/2010/wordprocessingGroup">
                          <wpg:wgp>
                            <wpg:cNvGrpSpPr/>
                            <wpg:grpSpPr>
                              <a:xfrm>
                                <a:off x="0" y="0"/>
                                <a:ext cx="1236269" cy="7621"/>
                                <a:chOff x="0" y="0"/>
                                <a:chExt cx="1236269" cy="7621"/>
                              </a:xfrm>
                            </wpg:grpSpPr>
                            <wps:wsp>
                              <wps:cNvPr id="20858" name="Shape 20858"/>
                              <wps:cNvSpPr/>
                              <wps:spPr>
                                <a:xfrm>
                                  <a:off x="0" y="0"/>
                                  <a:ext cx="1236269" cy="9144"/>
                                </a:xfrm>
                                <a:custGeom>
                                  <a:avLst/>
                                  <a:gdLst/>
                                  <a:ahLst/>
                                  <a:cxnLst/>
                                  <a:rect l="0" t="0" r="0" b="0"/>
                                  <a:pathLst>
                                    <a:path w="1236269" h="9144">
                                      <a:moveTo>
                                        <a:pt x="0" y="0"/>
                                      </a:moveTo>
                                      <a:lnTo>
                                        <a:pt x="1236269" y="0"/>
                                      </a:lnTo>
                                      <a:lnTo>
                                        <a:pt x="12362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190" style="width:97.344pt;height:0.600098pt;mso-position-horizontal-relative:char;mso-position-vertical-relative:line" coordsize="12362,76">
                      <v:shape id="Shape 20859" style="position:absolute;width:12362;height:91;left:0;top:0;" coordsize="1236269,9144" path="m0,0l1236269,0l1236269,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c>
          <w:tcPr>
            <w:tcW w:w="3360" w:type="dxa"/>
            <w:tcBorders>
              <w:top w:val="single" w:sz="4" w:space="0" w:color="9DC3E6"/>
              <w:left w:val="single" w:sz="4" w:space="0" w:color="9DC3E6"/>
              <w:bottom w:val="single" w:sz="4" w:space="0" w:color="9DC3E6"/>
              <w:right w:val="single" w:sz="4" w:space="0" w:color="9DC3E6"/>
            </w:tcBorders>
          </w:tcPr>
          <w:p w14:paraId="6EBF5B61" w14:textId="77777777" w:rsidR="00B31F0B" w:rsidRDefault="00000000">
            <w:pPr>
              <w:tabs>
                <w:tab w:val="center" w:pos="705"/>
                <w:tab w:val="center" w:pos="2916"/>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3E219C6A" w14:textId="77777777" w:rsidR="00B31F0B" w:rsidRDefault="00000000">
            <w:pPr>
              <w:tabs>
                <w:tab w:val="center" w:pos="1703"/>
                <w:tab w:val="center" w:pos="2917"/>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Date:  </w:t>
            </w:r>
            <w:r>
              <w:rPr>
                <w:rFonts w:ascii="Calibri" w:eastAsia="Calibri" w:hAnsi="Calibri" w:cs="Calibri"/>
                <w:noProof/>
                <w:sz w:val="22"/>
              </w:rPr>
              <mc:AlternateContent>
                <mc:Choice Requires="wpg">
                  <w:drawing>
                    <wp:inline distT="0" distB="0" distL="0" distR="0" wp14:anchorId="1D9044A6" wp14:editId="42A667C6">
                      <wp:extent cx="1236269" cy="7621"/>
                      <wp:effectExtent l="0" t="0" r="0" b="0"/>
                      <wp:docPr id="20213" name="Group 20213"/>
                      <wp:cNvGraphicFramePr/>
                      <a:graphic xmlns:a="http://schemas.openxmlformats.org/drawingml/2006/main">
                        <a:graphicData uri="http://schemas.microsoft.com/office/word/2010/wordprocessingGroup">
                          <wpg:wgp>
                            <wpg:cNvGrpSpPr/>
                            <wpg:grpSpPr>
                              <a:xfrm>
                                <a:off x="0" y="0"/>
                                <a:ext cx="1236269" cy="7621"/>
                                <a:chOff x="0" y="0"/>
                                <a:chExt cx="1236269" cy="7621"/>
                              </a:xfrm>
                            </wpg:grpSpPr>
                            <wps:wsp>
                              <wps:cNvPr id="20860" name="Shape 20860"/>
                              <wps:cNvSpPr/>
                              <wps:spPr>
                                <a:xfrm>
                                  <a:off x="0" y="0"/>
                                  <a:ext cx="1236269" cy="9144"/>
                                </a:xfrm>
                                <a:custGeom>
                                  <a:avLst/>
                                  <a:gdLst/>
                                  <a:ahLst/>
                                  <a:cxnLst/>
                                  <a:rect l="0" t="0" r="0" b="0"/>
                                  <a:pathLst>
                                    <a:path w="1236269" h="9144">
                                      <a:moveTo>
                                        <a:pt x="0" y="0"/>
                                      </a:moveTo>
                                      <a:lnTo>
                                        <a:pt x="1236269" y="0"/>
                                      </a:lnTo>
                                      <a:lnTo>
                                        <a:pt x="12362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213" style="width:97.344pt;height:0.600098pt;mso-position-horizontal-relative:char;mso-position-vertical-relative:line" coordsize="12362,76">
                      <v:shape id="Shape 20861" style="position:absolute;width:12362;height:91;left:0;top:0;" coordsize="1236269,9144" path="m0,0l1236269,0l1236269,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r>
    </w:tbl>
    <w:p w14:paraId="31A396CE" w14:textId="77777777" w:rsidR="00B31F0B" w:rsidRDefault="00000000">
      <w:pPr>
        <w:spacing w:after="0" w:line="259" w:lineRule="auto"/>
        <w:ind w:left="0" w:firstLine="0"/>
        <w:jc w:val="left"/>
      </w:pPr>
      <w:r>
        <w:rPr>
          <w:sz w:val="22"/>
        </w:rPr>
        <w:t xml:space="preserve"> </w:t>
      </w:r>
    </w:p>
    <w:sectPr w:rsidR="00B31F0B">
      <w:pgSz w:w="12240" w:h="15840"/>
      <w:pgMar w:top="473" w:right="1072" w:bottom="82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76ABA"/>
    <w:multiLevelType w:val="hybridMultilevel"/>
    <w:tmpl w:val="4D947E68"/>
    <w:lvl w:ilvl="0" w:tplc="F0EA0908">
      <w:start w:val="1"/>
      <w:numFmt w:val="bullet"/>
      <w:lvlText w:val="-"/>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FAEA1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CC23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8757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006D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6325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D0DA7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64D6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4E87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814B9C"/>
    <w:multiLevelType w:val="hybridMultilevel"/>
    <w:tmpl w:val="C1FC80C6"/>
    <w:lvl w:ilvl="0" w:tplc="B09CF4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182424">
      <w:start w:val="1"/>
      <w:numFmt w:val="bullet"/>
      <w:lvlText w:val="o"/>
      <w:lvlJc w:val="left"/>
      <w:pPr>
        <w:ind w:left="1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EEC82A">
      <w:start w:val="1"/>
      <w:numFmt w:val="bullet"/>
      <w:lvlText w:val="▪"/>
      <w:lvlJc w:val="left"/>
      <w:pPr>
        <w:ind w:left="2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789420">
      <w:start w:val="1"/>
      <w:numFmt w:val="bullet"/>
      <w:lvlText w:val="•"/>
      <w:lvlJc w:val="left"/>
      <w:pPr>
        <w:ind w:left="3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8CF19C">
      <w:start w:val="1"/>
      <w:numFmt w:val="bullet"/>
      <w:lvlText w:val="o"/>
      <w:lvlJc w:val="left"/>
      <w:pPr>
        <w:ind w:left="3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94F216">
      <w:start w:val="1"/>
      <w:numFmt w:val="bullet"/>
      <w:lvlText w:val="▪"/>
      <w:lvlJc w:val="left"/>
      <w:pPr>
        <w:ind w:left="4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50F678">
      <w:start w:val="1"/>
      <w:numFmt w:val="bullet"/>
      <w:lvlText w:val="•"/>
      <w:lvlJc w:val="left"/>
      <w:pPr>
        <w:ind w:left="5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CC9522">
      <w:start w:val="1"/>
      <w:numFmt w:val="bullet"/>
      <w:lvlText w:val="o"/>
      <w:lvlJc w:val="left"/>
      <w:pPr>
        <w:ind w:left="5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E615E8">
      <w:start w:val="1"/>
      <w:numFmt w:val="bullet"/>
      <w:lvlText w:val="▪"/>
      <w:lvlJc w:val="left"/>
      <w:pPr>
        <w:ind w:left="6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CA02060"/>
    <w:multiLevelType w:val="hybridMultilevel"/>
    <w:tmpl w:val="8E4EC026"/>
    <w:lvl w:ilvl="0" w:tplc="E7AEC25E">
      <w:start w:val="1"/>
      <w:numFmt w:val="decimal"/>
      <w:lvlText w:val="%1."/>
      <w:lvlJc w:val="left"/>
      <w:pPr>
        <w:ind w:left="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AA52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E59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FA26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4E8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A15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E54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0AF5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C5D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634C5E"/>
    <w:multiLevelType w:val="hybridMultilevel"/>
    <w:tmpl w:val="DA801CFA"/>
    <w:lvl w:ilvl="0" w:tplc="F966683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214CAE8">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C78B9A0">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1CEBA8C">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908F4C8">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E485108">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A705EA4">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E6AA496">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6225B56">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7EE03C8"/>
    <w:multiLevelType w:val="hybridMultilevel"/>
    <w:tmpl w:val="7472B4CA"/>
    <w:lvl w:ilvl="0" w:tplc="2E34C5AE">
      <w:start w:val="1"/>
      <w:numFmt w:val="bullet"/>
      <w:lvlText w:val="-"/>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445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6434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E0F8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EE8B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E83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876C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E5F7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5649A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90601262">
    <w:abstractNumId w:val="2"/>
  </w:num>
  <w:num w:numId="2" w16cid:durableId="460811597">
    <w:abstractNumId w:val="0"/>
  </w:num>
  <w:num w:numId="3" w16cid:durableId="14891708">
    <w:abstractNumId w:val="4"/>
  </w:num>
  <w:num w:numId="4" w16cid:durableId="184903453">
    <w:abstractNumId w:val="1"/>
  </w:num>
  <w:num w:numId="5" w16cid:durableId="2047178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0B"/>
    <w:rsid w:val="00447FA9"/>
    <w:rsid w:val="004B78F1"/>
    <w:rsid w:val="00B31F0B"/>
    <w:rsid w:val="00D71038"/>
    <w:rsid w:val="00F20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70CBB"/>
  <w15:docId w15:val="{881FC3F5-718B-4569-9666-CE4FCB519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line="268"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0" w:line="259" w:lineRule="auto"/>
      <w:ind w:left="37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1644</Words>
  <Characters>9375</Characters>
  <Application>Microsoft Office Word</Application>
  <DocSecurity>0</DocSecurity>
  <Lines>78</Lines>
  <Paragraphs>21</Paragraphs>
  <ScaleCrop>false</ScaleCrop>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Yemula Maladri</cp:lastModifiedBy>
  <cp:revision>3</cp:revision>
  <dcterms:created xsi:type="dcterms:W3CDTF">2026-09-01T04:41:00Z</dcterms:created>
  <dcterms:modified xsi:type="dcterms:W3CDTF">2026-09-01T04:48:00Z</dcterms:modified>
</cp:coreProperties>
</file>