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from ……………………… to ………………………,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                    Date: ……………………</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44</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47</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120" w:line="360"/>
        <w:jc w:val="left"/>
      </w:pPr>
      <w:r>
        <w:rPr>
          <w:rFonts w:ascii="Times New Roman" w:cs="Times New Roman" w:eastAsia="Times New Roman" w:hAnsi="Times New Roman"/>
          <w:i/>
          <w:iCs/>
          <w:color w:val="000000"/>
          <w:sz w:val="24"/>
          <w:szCs w:val="24"/>
        </w:rPr>
        <w:t xml:space="preserve">(To be written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45</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120" w:line="360"/>
        <w:jc w:val="left"/>
      </w:pPr>
      <w:r>
        <w:rPr>
          <w:rFonts w:ascii="Times New Roman" w:cs="Times New Roman" w:eastAsia="Times New Roman" w:hAnsi="Times New Roman"/>
          <w:i/>
          <w:iCs/>
          <w:color w:val="000000"/>
          <w:sz w:val="24"/>
          <w:szCs w:val="24"/>
        </w:rPr>
        <w:t xml:space="preserve">(List of Images, Graphs, Charts sequentially as they appear in the text)</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rather than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94 automated tests with JaCoCo-measured coverage of 64.6% of lines on the primary service.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 treating a slow, non-deterministic external model as an unreliable asynchronous dependency behind a durable queue, with schema validation on its output —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rather than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rather than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rather than remaining PENDING indefinitely —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rather than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rather than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4194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rather than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rather than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 a scheduled task, a second controller, a message handler —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not used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rather than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 (SUMMARY, EXPERIENCE, EDUCATION, SKILLS, PROJECTS,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 integer</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2766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rather than an auto-incrementing integer. The reason is that identifiers appear in URLs. A sequential integer key would let any authenticated user enumerate the identifier space and discover how many records exist and whether a particular one does —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carries a version column.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 one mapped with mappedBy, where the foreign key is owned by the child —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rather than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 the N+1 select problem. Three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 the same input can yield different numbers —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 retrieving all of a user’s master resumes together with their sections —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 one query for the parents plus one per resume, collapsed into a single fetch-joined query. Median latency falls from 3.487 ms to 1.126 ms, an improvement of 67.7%. The proportional gain would be substantially larger against a networked database, because each eliminated statement there costs a network round trip rather than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 the count of unprocessed events — because its load is a queue depth rather than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rather than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maintains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rather than self-managed brokers, because broker operation — rebalancing, patching, storage management —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are held in AWS Secrets Manager and injected at container start, never baked into an image or committed. This matches the application’s existing configuration model, in which every production value resolves from an environment variable and the application fails to start if a required one is absent.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rather than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 declarative transactions, a security filter chain, JPA persistence and Kafka integration — are all first-class in the Spring ecosystem rather than assembled from unrelated libraries. Static typing also carries weight on a system with seven interrelated entities: a rename or a signature change surfaces at compile time rather than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rather than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 the dashboard looked correct while displaying nothing. Monitoring that is never checked against a real signal will fail silently, and the only reliable defence is to verify the scrape target rather than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rather than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94 tests, all passing, and is verified reproducibly —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 that a filter chain refuses a cross-tenant request, that a rate limiter returns 429 —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 a double whose interactions are themselves the assertion. TailoringProducer is a mock: the observable behaviour of triggerTailoring is that it publishes exactly one event with particular contents, so the test asserts with verify() and an ArgumentCaptor rather than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rather than exactly-once delivery changed the consumer’s design. Redelivery is normal operation rather than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rather than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coverage is 64.6% of lines on the resume service; the worker service and gateway still have no suite of their own.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Add a test suite for the worker service, which contains the tailoring pipeline and is currently untested.</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b0b92db088130cd04d160b82a9f142f31d1d3bb2.png"/><Relationship Id="rId14" Type="http://schemas.openxmlformats.org/officeDocument/2006/relationships/image" Target="media/0e689f5e310b5334f01682d9ffbc1407c86ce60d.png"/><Relationship Id="rId15" Type="http://schemas.openxmlformats.org/officeDocument/2006/relationships/image" Target="media/4f41294e62be1d64ceabd8b794699d97438ecc13.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 Applied Software Project Report</dc:title>
  <dc:creator>Sai Kumaresh</dc:creator>
  <dc:description>Master of Science in Computer Science — Scaler Neovarsity / Woolf</dc:description>
  <cp:lastModifiedBy>Un-named</cp:lastModifiedBy>
  <cp:revision>1</cp:revision>
  <dcterms:created xsi:type="dcterms:W3CDTF">2026-08-09T08:14:55.009Z</dcterms:created>
  <dcterms:modified xsi:type="dcterms:W3CDTF">2026-08-09T08:14:55.013Z</dcterms:modified>
</cp:coreProperties>
</file>

<file path=docProps/custom.xml><?xml version="1.0" encoding="utf-8"?>
<Properties xmlns="http://schemas.openxmlformats.org/officeDocument/2006/custom-properties" xmlns:vt="http://schemas.openxmlformats.org/officeDocument/2006/docPropsVTypes"/>
</file>