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 4  - 24 May 2025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111594594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Pentakota Sai Kumar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                      MONGO DB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CRUD OPERATIONS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CREATE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READ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UPDATE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shd w:fill="f3f3f3" w:val="clear"/>
          <w:rtl w:val="0"/>
        </w:rPr>
        <w:t xml:space="preserve">DELETE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Aggregate fundtions: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$group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distinct()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$limit: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$match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Regex in Mongodb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