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18926E9E" w:rsidR="00F535DE" w:rsidRDefault="00E00CF6" w:rsidP="008F0508">
      <w:pPr>
        <w:pBdr>
          <w:bottom w:val="single" w:sz="6" w:space="1" w:color="auto"/>
        </w:pBdr>
        <w:spacing w:before="80"/>
        <w:contextualSpacing/>
        <w:rPr>
          <w:rFonts w:asciiTheme="minorHAnsi" w:hAnsiTheme="minorHAnsi" w:cstheme="minorHAnsi"/>
          <w:bCs/>
          <w:iCs/>
          <w:sz w:val="20"/>
          <w:szCs w:val="16"/>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6E73CB1E" w14:textId="67552736" w:rsidR="00EB1BBA" w:rsidRPr="00FB57C0" w:rsidRDefault="00B1670E" w:rsidP="008F0508">
      <w:pPr>
        <w:pBdr>
          <w:bottom w:val="single" w:sz="6" w:space="1" w:color="auto"/>
        </w:pBdr>
        <w:spacing w:before="80"/>
        <w:contextualSpacing/>
        <w:rPr>
          <w:rStyle w:val="Hyperlink"/>
          <w:rFonts w:asciiTheme="minorHAnsi" w:hAnsiTheme="minorHAnsi" w:cstheme="minorHAnsi"/>
          <w:bCs/>
          <w:sz w:val="20"/>
          <w:szCs w:val="20"/>
        </w:rPr>
      </w:pPr>
      <w:r w:rsidRPr="00B1670E">
        <w:rPr>
          <w:rFonts w:asciiTheme="minorHAnsi" w:hAnsiTheme="minorHAnsi" w:cstheme="minorHAnsi"/>
          <w:b/>
          <w:iCs/>
          <w:sz w:val="20"/>
          <w:szCs w:val="16"/>
        </w:rPr>
        <w:t>Linked In:</w:t>
      </w:r>
      <w:r w:rsidRPr="00FB57C0">
        <w:rPr>
          <w:rFonts w:asciiTheme="minorHAnsi" w:hAnsiTheme="minorHAnsi" w:cstheme="minorHAnsi"/>
          <w:bCs/>
          <w:iCs/>
          <w:sz w:val="20"/>
          <w:szCs w:val="16"/>
        </w:rPr>
        <w:t xml:space="preserve"> </w:t>
      </w:r>
      <w:r w:rsidR="00F16435" w:rsidRPr="00FB57C0">
        <w:rPr>
          <w:rFonts w:asciiTheme="minorHAnsi" w:hAnsiTheme="minorHAnsi" w:cstheme="minorHAnsi"/>
          <w:bCs/>
          <w:iCs/>
          <w:sz w:val="20"/>
          <w:szCs w:val="16"/>
        </w:rPr>
        <w:fldChar w:fldCharType="begin"/>
      </w:r>
      <w:r w:rsidR="000E4515">
        <w:rPr>
          <w:rFonts w:asciiTheme="minorHAnsi" w:hAnsiTheme="minorHAnsi" w:cstheme="minorHAnsi"/>
          <w:bCs/>
          <w:iCs/>
          <w:sz w:val="20"/>
          <w:szCs w:val="16"/>
        </w:rPr>
        <w:instrText>HYPERLINK "https://in.linkedin.com/in/sai-kumar-reddy-korsapati" \t "_top"</w:instrText>
      </w:r>
      <w:r w:rsidR="00F16435" w:rsidRPr="00FB57C0">
        <w:rPr>
          <w:rFonts w:asciiTheme="minorHAnsi" w:hAnsiTheme="minorHAnsi" w:cstheme="minorHAnsi"/>
          <w:bCs/>
          <w:iCs/>
          <w:sz w:val="20"/>
          <w:szCs w:val="16"/>
        </w:rPr>
        <w:fldChar w:fldCharType="separate"/>
      </w:r>
      <w:proofErr w:type="spellStart"/>
      <w:r w:rsidRPr="00FB57C0">
        <w:rPr>
          <w:rStyle w:val="Hyperlink"/>
          <w:rFonts w:asciiTheme="minorHAnsi" w:hAnsiTheme="minorHAnsi" w:cstheme="minorHAnsi"/>
          <w:bCs/>
          <w:iCs/>
          <w:sz w:val="20"/>
          <w:szCs w:val="16"/>
        </w:rPr>
        <w:t>sai-kumar-reddy-korsapati</w:t>
      </w:r>
      <w:proofErr w:type="spellEnd"/>
    </w:p>
    <w:p w14:paraId="49726734" w14:textId="5E67BB47" w:rsidR="00471A96" w:rsidRPr="00EB1BBA" w:rsidRDefault="00F16435" w:rsidP="008F0508">
      <w:pPr>
        <w:pBdr>
          <w:bottom w:val="single" w:sz="6" w:space="1" w:color="auto"/>
        </w:pBdr>
        <w:spacing w:before="80"/>
        <w:contextualSpacing/>
        <w:rPr>
          <w:rFonts w:asciiTheme="minorHAnsi" w:hAnsiTheme="minorHAnsi" w:cstheme="minorHAnsi"/>
          <w:bCs/>
          <w:sz w:val="20"/>
          <w:szCs w:val="20"/>
        </w:rPr>
      </w:pPr>
      <w:r w:rsidRPr="00FB57C0">
        <w:rPr>
          <w:rFonts w:asciiTheme="minorHAnsi" w:hAnsiTheme="minorHAnsi" w:cstheme="minorHAnsi"/>
          <w:bCs/>
          <w:iCs/>
          <w:sz w:val="20"/>
          <w:szCs w:val="16"/>
        </w:rPr>
        <w:fldChar w:fldCharType="end"/>
      </w: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0EB7430"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00353A8E">
        <w:rPr>
          <w:rFonts w:asciiTheme="minorHAnsi" w:hAnsiTheme="minorHAnsi" w:cstheme="minorBidi"/>
          <w:sz w:val="22"/>
          <w:szCs w:val="22"/>
        </w:rPr>
        <w:t>+</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001709E1">
        <w:rPr>
          <w:rFonts w:asciiTheme="minorHAnsi" w:hAnsiTheme="minorHAnsi" w:cstheme="minorBidi"/>
          <w:sz w:val="22"/>
          <w:szCs w:val="22"/>
        </w:rPr>
        <w:t xml:space="preserve">, </w:t>
      </w:r>
      <w:r w:rsidR="00353A8E">
        <w:rPr>
          <w:rFonts w:asciiTheme="minorHAnsi" w:hAnsiTheme="minorHAnsi" w:cstheme="minorBidi"/>
          <w:sz w:val="22"/>
          <w:szCs w:val="22"/>
        </w:rPr>
        <w:t>Power Bi,</w:t>
      </w:r>
      <w:r w:rsidRPr="22DE2CA7">
        <w:rPr>
          <w:rFonts w:asciiTheme="minorHAnsi" w:hAnsiTheme="minorHAnsi" w:cstheme="minorBidi"/>
          <w:sz w:val="22"/>
          <w:szCs w:val="22"/>
        </w:rPr>
        <w:t xml:space="preserve">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0353A8E">
        <w:rPr>
          <w:rFonts w:asciiTheme="minorHAnsi" w:hAnsiTheme="minorHAnsi" w:cstheme="minorBidi"/>
          <w:sz w:val="22"/>
          <w:szCs w:val="22"/>
        </w:rPr>
        <w:t>Azure Data Factory (ETL Tool)</w:t>
      </w:r>
      <w:r w:rsidRPr="22DE2CA7">
        <w:rPr>
          <w:rFonts w:asciiTheme="minorHAnsi" w:hAnsiTheme="minorHAnsi" w:cstheme="minorBidi"/>
          <w:sz w:val="22"/>
          <w:szCs w:val="22"/>
        </w:rPr>
        <w:t xml:space="preserve">, </w:t>
      </w:r>
      <w:r w:rsidR="00C2518A" w:rsidRPr="00C2518A">
        <w:rPr>
          <w:rFonts w:asciiTheme="minorHAnsi" w:hAnsiTheme="minorHAnsi" w:cstheme="minorBidi"/>
          <w:sz w:val="22"/>
          <w:szCs w:val="22"/>
        </w:rPr>
        <w:t xml:space="preserve">JavaScript, HTML, </w:t>
      </w:r>
      <w:proofErr w:type="gramStart"/>
      <w:r w:rsidR="00C2518A" w:rsidRPr="00C2518A">
        <w:rPr>
          <w:rFonts w:asciiTheme="minorHAnsi" w:hAnsiTheme="minorHAnsi" w:cstheme="minorBidi"/>
          <w:sz w:val="22"/>
          <w:szCs w:val="22"/>
        </w:rPr>
        <w:t>CSS</w:t>
      </w:r>
      <w:proofErr w:type="gramEnd"/>
      <w:r w:rsidR="00C2518A">
        <w:rPr>
          <w:rFonts w:asciiTheme="minorHAnsi" w:hAnsiTheme="minorHAnsi" w:cstheme="minorBidi"/>
          <w:sz w:val="22"/>
          <w:szCs w:val="22"/>
        </w:rPr>
        <w:t xml:space="preserve"> </w:t>
      </w:r>
      <w:r w:rsidR="00C2518A" w:rsidRPr="00C2518A">
        <w:rPr>
          <w:rFonts w:asciiTheme="minorHAnsi" w:hAnsiTheme="minorHAnsi" w:cstheme="minorBidi"/>
          <w:sz w:val="22"/>
          <w:szCs w:val="22"/>
        </w:rPr>
        <w:t>and</w:t>
      </w:r>
      <w:r w:rsidRPr="22DE2CA7">
        <w:rPr>
          <w:rFonts w:asciiTheme="minorHAnsi" w:hAnsiTheme="minorHAnsi" w:cstheme="minorBidi"/>
          <w:sz w:val="22"/>
          <w:szCs w:val="22"/>
        </w:rPr>
        <w:t xml:space="preserve"> SQL Database</w:t>
      </w:r>
      <w:r w:rsidR="00355DEF" w:rsidRPr="22DE2CA7">
        <w:rPr>
          <w:rFonts w:asciiTheme="minorHAnsi" w:hAnsiTheme="minorHAnsi" w:cstheme="minorBidi"/>
          <w:sz w:val="22"/>
          <w:szCs w:val="22"/>
        </w:rPr>
        <w:t xml:space="preserve"> for developing complex dashboards.</w:t>
      </w:r>
    </w:p>
    <w:p w14:paraId="5643E682" w14:textId="18C55C49"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0"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0"/>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w:t>
      </w:r>
      <w:r w:rsidR="00C2518A">
        <w:rPr>
          <w:rFonts w:asciiTheme="minorHAnsi" w:hAnsiTheme="minorHAnsi" w:cstheme="minorBidi"/>
          <w:sz w:val="22"/>
          <w:szCs w:val="22"/>
        </w:rPr>
        <w:t xml:space="preserve"> </w:t>
      </w:r>
      <w:r w:rsidR="00744A8A" w:rsidRPr="22DE2CA7">
        <w:rPr>
          <w:rFonts w:asciiTheme="minorHAnsi" w:hAnsiTheme="minorHAnsi" w:cstheme="minorBidi"/>
          <w:sz w:val="22"/>
          <w:szCs w:val="22"/>
        </w:rPr>
        <w:t>and Business Intelligence (BI) domain with technical data experience, including combinations of business analysis, data analysis, data modelling, data maintenance, data mapping, data stewardship, interaction and</w:t>
      </w:r>
      <w:r w:rsidR="00C2518A">
        <w:rPr>
          <w:rFonts w:asciiTheme="minorHAnsi" w:hAnsiTheme="minorHAnsi" w:cstheme="minorBidi"/>
          <w:sz w:val="22"/>
          <w:szCs w:val="22"/>
        </w:rPr>
        <w:t xml:space="preserve"> </w:t>
      </w:r>
      <w:r w:rsidR="00744A8A" w:rsidRPr="22DE2CA7">
        <w:rPr>
          <w:rFonts w:asciiTheme="minorHAnsi" w:hAnsiTheme="minorHAnsi" w:cstheme="minorBidi"/>
          <w:sz w:val="22"/>
          <w:szCs w:val="22"/>
        </w:rPr>
        <w:t xml:space="preserve">requirements gathering from business stake holders, understanding data, design queries and manage transformations to enable </w:t>
      </w:r>
      <w:r w:rsidR="00C2518A">
        <w:rPr>
          <w:rFonts w:asciiTheme="minorHAnsi" w:hAnsiTheme="minorHAnsi" w:cstheme="minorBidi"/>
          <w:sz w:val="22"/>
          <w:szCs w:val="22"/>
        </w:rPr>
        <w:t xml:space="preserve">data quality, </w:t>
      </w:r>
      <w:proofErr w:type="gramStart"/>
      <w:r w:rsidR="00744A8A" w:rsidRPr="22DE2CA7">
        <w:rPr>
          <w:rFonts w:asciiTheme="minorHAnsi" w:hAnsiTheme="minorHAnsi" w:cstheme="minorBidi"/>
          <w:sz w:val="22"/>
          <w:szCs w:val="22"/>
        </w:rPr>
        <w:t>analytics</w:t>
      </w:r>
      <w:proofErr w:type="gramEnd"/>
      <w:r w:rsidR="00744A8A" w:rsidRPr="22DE2CA7">
        <w:rPr>
          <w:rFonts w:asciiTheme="minorHAnsi" w:hAnsiTheme="minorHAnsi" w:cstheme="minorBidi"/>
          <w:sz w:val="22"/>
          <w:szCs w:val="22"/>
        </w:rPr>
        <w:t xml:space="preserve">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3D0A3A89"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1" w:name="_Int_CohdyMpa"/>
      <w:r w:rsidRPr="22DE2CA7">
        <w:rPr>
          <w:rFonts w:asciiTheme="minorHAnsi" w:hAnsiTheme="minorHAnsi" w:cstheme="minorBidi"/>
          <w:b/>
          <w:bCs/>
          <w:sz w:val="20"/>
          <w:szCs w:val="20"/>
        </w:rPr>
        <w:t>AWS (Amazon Web Services)</w:t>
      </w:r>
      <w:bookmarkEnd w:id="1"/>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2" w:name="_Int_X0Jz1IBr"/>
      <w:r w:rsidR="00137092" w:rsidRPr="22DE2CA7">
        <w:rPr>
          <w:rFonts w:asciiTheme="minorHAnsi" w:hAnsiTheme="minorHAnsi" w:cstheme="minorBidi"/>
          <w:sz w:val="20"/>
          <w:szCs w:val="20"/>
        </w:rPr>
        <w:t>CCP</w:t>
      </w:r>
      <w:bookmarkEnd w:id="2"/>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32AC2935" w14:textId="6858064D" w:rsidR="00394AFB" w:rsidRPr="00BB229E" w:rsidRDefault="00137092" w:rsidP="00BB229E">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179BD7B" w:rsidR="00103071" w:rsidRPr="00A549E2" w:rsidRDefault="008C6D87" w:rsidP="00171327">
            <w:pPr>
              <w:rPr>
                <w:rFonts w:asciiTheme="minorHAnsi" w:hAnsiTheme="minorHAnsi" w:cstheme="minorHAnsi"/>
                <w:iCs/>
                <w:sz w:val="20"/>
                <w:szCs w:val="20"/>
              </w:rPr>
            </w:pPr>
            <w:r>
              <w:rPr>
                <w:rFonts w:asciiTheme="minorHAnsi" w:hAnsiTheme="minorHAnsi" w:cstheme="minorHAnsi"/>
                <w:iCs/>
                <w:sz w:val="20"/>
                <w:szCs w:val="20"/>
              </w:rPr>
              <w:t>7</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0577D9BA" w:rsidR="00AE25A0" w:rsidRDefault="00AE25A0" w:rsidP="00103071">
      <w:pPr>
        <w:pStyle w:val="Achievement"/>
        <w:spacing w:after="0"/>
        <w:ind w:left="720"/>
        <w:rPr>
          <w:rFonts w:asciiTheme="minorHAnsi" w:hAnsiTheme="minorHAnsi" w:cstheme="minorHAnsi"/>
          <w:b/>
          <w:i/>
        </w:rPr>
      </w:pPr>
    </w:p>
    <w:p w14:paraId="61E878D4" w14:textId="77777777" w:rsidR="00E57D52" w:rsidRDefault="00E57D52"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1B637E4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52F05983" w14:textId="7E641D18" w:rsidR="00640A02" w:rsidRDefault="00BB229E"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Utilized the knowledge of </w:t>
      </w:r>
      <w:r w:rsidRPr="00BB229E">
        <w:rPr>
          <w:rFonts w:asciiTheme="minorHAnsi" w:hAnsiTheme="minorHAnsi" w:cstheme="minorBidi"/>
          <w:sz w:val="20"/>
          <w:szCs w:val="20"/>
        </w:rPr>
        <w:t xml:space="preserve">Caching and Automation Services Job </w:t>
      </w:r>
      <w:proofErr w:type="gramStart"/>
      <w:r w:rsidRPr="00BB229E">
        <w:rPr>
          <w:rFonts w:asciiTheme="minorHAnsi" w:hAnsiTheme="minorHAnsi" w:cstheme="minorBidi"/>
          <w:sz w:val="20"/>
          <w:szCs w:val="20"/>
        </w:rPr>
        <w:t>Builder(</w:t>
      </w:r>
      <w:proofErr w:type="gramEnd"/>
      <w:r w:rsidRPr="00BB229E">
        <w:rPr>
          <w:rFonts w:asciiTheme="minorHAnsi" w:hAnsiTheme="minorHAnsi" w:cstheme="minorBidi"/>
          <w:sz w:val="20"/>
          <w:szCs w:val="20"/>
        </w:rPr>
        <w:t xml:space="preserve">ASJB) : </w:t>
      </w:r>
      <w:r>
        <w:rPr>
          <w:rFonts w:asciiTheme="minorHAnsi" w:hAnsiTheme="minorHAnsi" w:cstheme="minorBidi"/>
          <w:sz w:val="20"/>
          <w:szCs w:val="20"/>
        </w:rPr>
        <w:t xml:space="preserve">used </w:t>
      </w:r>
      <w:r w:rsidRPr="00BB229E">
        <w:rPr>
          <w:rFonts w:asciiTheme="minorHAnsi" w:hAnsiTheme="minorHAnsi" w:cstheme="minorBidi"/>
          <w:sz w:val="20"/>
          <w:szCs w:val="20"/>
        </w:rPr>
        <w:t xml:space="preserve">various caching options available in Tibco Spotfire - </w:t>
      </w:r>
      <w:proofErr w:type="spellStart"/>
      <w:r w:rsidRPr="00BB229E">
        <w:rPr>
          <w:rFonts w:asciiTheme="minorHAnsi" w:hAnsiTheme="minorHAnsi" w:cstheme="minorBidi"/>
          <w:sz w:val="20"/>
          <w:szCs w:val="20"/>
        </w:rPr>
        <w:t>i</w:t>
      </w:r>
      <w:proofErr w:type="spellEnd"/>
      <w:r w:rsidRPr="00BB229E">
        <w:rPr>
          <w:rFonts w:asciiTheme="minorHAnsi" w:hAnsiTheme="minorHAnsi" w:cstheme="minorBidi"/>
          <w:sz w:val="20"/>
          <w:szCs w:val="20"/>
        </w:rPr>
        <w:t xml:space="preserve">) Caching Data and Analyses on the TIBCO Spotfire Web Player, ii) Caching data in the TIBCO Spotfire Analyst client, iii) Caching data through Information Links. </w:t>
      </w:r>
    </w:p>
    <w:p w14:paraId="05B488F2" w14:textId="2C6BCEEC" w:rsidR="001D1239" w:rsidRPr="00BB229E" w:rsidRDefault="005A5ED4"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36AFA2D1"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8C6D87">
              <w:rPr>
                <w:rFonts w:asciiTheme="minorHAnsi" w:hAnsiTheme="minorHAnsi" w:cstheme="minorHAnsi"/>
                <w:iCs/>
                <w:sz w:val="20"/>
                <w:szCs w:val="20"/>
              </w:rPr>
              <w:t>5</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4A04D280" w:rsidR="00D868BD" w:rsidRPr="00B232E9" w:rsidRDefault="00CE4571" w:rsidP="003B688F">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Mapp Analytics Dashboard available in different levels for customers based on each cluster, </w:t>
      </w:r>
      <w:proofErr w:type="gramStart"/>
      <w:r>
        <w:rPr>
          <w:rFonts w:asciiTheme="minorHAnsi" w:hAnsiTheme="minorHAnsi" w:cstheme="minorBidi"/>
          <w:sz w:val="20"/>
          <w:szCs w:val="20"/>
        </w:rPr>
        <w:t>region</w:t>
      </w:r>
      <w:proofErr w:type="gramEnd"/>
      <w:r>
        <w:rPr>
          <w:rFonts w:asciiTheme="minorHAnsi" w:hAnsiTheme="minorHAnsi" w:cstheme="minorBidi"/>
          <w:sz w:val="20"/>
          <w:szCs w:val="20"/>
        </w:rPr>
        <w:t xml:space="preserve"> and global locations to let clients analyze the data on organization level meetings, events occurred, funds pending, funds initiated, forwarded </w:t>
      </w:r>
      <w:proofErr w:type="spellStart"/>
      <w:r>
        <w:rPr>
          <w:rFonts w:asciiTheme="minorHAnsi" w:hAnsiTheme="minorHAnsi" w:cstheme="minorBidi"/>
          <w:sz w:val="20"/>
          <w:szCs w:val="20"/>
        </w:rPr>
        <w:t>bu</w:t>
      </w:r>
      <w:proofErr w:type="spellEnd"/>
      <w:r>
        <w:rPr>
          <w:rFonts w:asciiTheme="minorHAnsi" w:hAnsiTheme="minorHAnsi" w:cstheme="minorBidi"/>
          <w:sz w:val="20"/>
          <w:szCs w:val="20"/>
        </w:rPr>
        <w:t xml:space="preserve"> manager, verified/rejected analyst,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out of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events </w:t>
      </w:r>
      <w:r w:rsidR="000F3490">
        <w:rPr>
          <w:rFonts w:asciiTheme="minorHAnsi" w:hAnsiTheme="minorHAnsi" w:cstheme="minorBidi"/>
          <w:sz w:val="20"/>
          <w:szCs w:val="20"/>
        </w:rPr>
        <w:t xml:space="preserve">and other metrics.  </w:t>
      </w:r>
      <w:r>
        <w:rPr>
          <w:rFonts w:asciiTheme="minorHAnsi" w:hAnsiTheme="minorHAnsi" w:cstheme="minorBidi"/>
          <w:sz w:val="20"/>
          <w:szCs w:val="20"/>
        </w:rPr>
        <w:t>R</w:t>
      </w:r>
      <w:r w:rsidR="00D868BD" w:rsidRPr="22DE2CA7">
        <w:rPr>
          <w:rFonts w:asciiTheme="minorHAnsi" w:hAnsiTheme="minorHAnsi" w:cstheme="minorBidi"/>
          <w:sz w:val="20"/>
          <w:szCs w:val="20"/>
        </w:rPr>
        <w:t>equirement</w:t>
      </w:r>
      <w:r>
        <w:rPr>
          <w:rFonts w:asciiTheme="minorHAnsi" w:hAnsiTheme="minorHAnsi" w:cstheme="minorBidi"/>
          <w:sz w:val="20"/>
          <w:szCs w:val="20"/>
        </w:rPr>
        <w:t xml:space="preserve"> is to create the</w:t>
      </w:r>
      <w:r w:rsidR="000F3490">
        <w:rPr>
          <w:rFonts w:asciiTheme="minorHAnsi" w:hAnsiTheme="minorHAnsi" w:cstheme="minorBidi"/>
          <w:sz w:val="20"/>
          <w:szCs w:val="20"/>
        </w:rPr>
        <w:t xml:space="preserve"> </w:t>
      </w:r>
      <w:proofErr w:type="gramStart"/>
      <w:r w:rsidR="000F3490">
        <w:rPr>
          <w:rFonts w:asciiTheme="minorHAnsi" w:hAnsiTheme="minorHAnsi" w:cstheme="minorBidi"/>
          <w:sz w:val="20"/>
          <w:szCs w:val="20"/>
        </w:rPr>
        <w:t>above</w:t>
      </w:r>
      <w:r>
        <w:rPr>
          <w:rFonts w:asciiTheme="minorHAnsi" w:hAnsiTheme="minorHAnsi" w:cstheme="minorBidi"/>
          <w:sz w:val="20"/>
          <w:szCs w:val="20"/>
        </w:rPr>
        <w:t xml:space="preserve"> mentioned</w:t>
      </w:r>
      <w:proofErr w:type="gramEnd"/>
      <w:r>
        <w:rPr>
          <w:rFonts w:asciiTheme="minorHAnsi" w:hAnsiTheme="minorHAnsi" w:cstheme="minorBidi"/>
          <w:sz w:val="20"/>
          <w:szCs w:val="20"/>
        </w:rPr>
        <w:t xml:space="preserve"> dashboards using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w:t>
      </w:r>
      <w:r w:rsidR="000F3490">
        <w:rPr>
          <w:rFonts w:asciiTheme="minorHAnsi" w:hAnsiTheme="minorHAnsi" w:cstheme="minorBidi"/>
          <w:sz w:val="20"/>
          <w:szCs w:val="20"/>
        </w:rPr>
        <w:t>visualization tool with various visuals available and to let the local, regional and global customers to have a self-service oriented annual review of the total data w.r.t event occurred and submission dates with various filters, payments, approvals and rejections.</w:t>
      </w:r>
    </w:p>
    <w:p w14:paraId="64DA9BFC" w14:textId="77777777" w:rsidR="00D868BD" w:rsidRPr="00A549E2" w:rsidRDefault="00D868BD" w:rsidP="00D868BD">
      <w:pPr>
        <w:ind w:left="720"/>
        <w:jc w:val="both"/>
        <w:rPr>
          <w:rFonts w:asciiTheme="minorHAnsi" w:hAnsiTheme="minorHAnsi" w:cstheme="minorHAnsi"/>
          <w:iCs/>
          <w:sz w:val="20"/>
          <w:szCs w:val="20"/>
        </w:rPr>
      </w:pPr>
    </w:p>
    <w:p w14:paraId="13B0EEE8" w14:textId="77777777" w:rsidR="000F3490" w:rsidRDefault="000F3490" w:rsidP="00D868BD">
      <w:pPr>
        <w:pStyle w:val="Achievement"/>
        <w:spacing w:after="0"/>
        <w:ind w:left="720"/>
        <w:rPr>
          <w:rFonts w:asciiTheme="minorHAnsi" w:hAnsiTheme="minorHAnsi" w:cstheme="minorHAnsi"/>
          <w:b/>
          <w:i/>
        </w:rPr>
      </w:pPr>
    </w:p>
    <w:p w14:paraId="31060261" w14:textId="77777777" w:rsidR="000F3490" w:rsidRDefault="000F3490" w:rsidP="00D868BD">
      <w:pPr>
        <w:pStyle w:val="Achievement"/>
        <w:spacing w:after="0"/>
        <w:ind w:left="720"/>
        <w:rPr>
          <w:rFonts w:asciiTheme="minorHAnsi" w:hAnsiTheme="minorHAnsi" w:cstheme="minorHAnsi"/>
          <w:b/>
          <w:i/>
        </w:rPr>
      </w:pPr>
    </w:p>
    <w:p w14:paraId="319F0C62" w14:textId="05C9FD45"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455B93F"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 xml:space="preserve">Used </w:t>
      </w:r>
      <w:r w:rsidR="008C6D87">
        <w:rPr>
          <w:rFonts w:asciiTheme="minorHAnsi" w:hAnsiTheme="minorHAnsi" w:cstheme="minorBidi"/>
          <w:sz w:val="20"/>
          <w:szCs w:val="20"/>
        </w:rPr>
        <w:t xml:space="preserve">Information links with joins and kept </w:t>
      </w:r>
      <w:r w:rsidRPr="00F7234C">
        <w:rPr>
          <w:rFonts w:asciiTheme="minorHAnsi" w:hAnsiTheme="minorHAnsi" w:cstheme="minorBidi"/>
          <w:sz w:val="20"/>
          <w:szCs w:val="20"/>
        </w:rPr>
        <w:t>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7C62C93D" w14:textId="77777777" w:rsidR="001D1239" w:rsidRPr="00103071" w:rsidRDefault="001D1239" w:rsidP="00BB229E">
      <w:pPr>
        <w:keepNext/>
        <w:spacing w:line="276" w:lineRule="auto"/>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3E269D77" w:rsidR="0049364A" w:rsidRPr="00B232E9" w:rsidRDefault="00CE4571"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w:t>
      </w:r>
      <w:r>
        <w:rPr>
          <w:rFonts w:asciiTheme="minorHAnsi" w:hAnsiTheme="minorHAnsi" w:cstheme="minorBidi"/>
          <w:sz w:val="20"/>
          <w:szCs w:val="20"/>
        </w:rPr>
        <w:t xml:space="preserve"> </w:t>
      </w:r>
      <w:r w:rsidR="00B232E9" w:rsidRPr="22DE2CA7">
        <w:rPr>
          <w:rFonts w:asciiTheme="minorHAnsi" w:hAnsiTheme="minorHAnsi" w:cstheme="minorBidi"/>
          <w:sz w:val="20"/>
          <w:szCs w:val="20"/>
        </w:rPr>
        <w:t xml:space="preserve">from </w:t>
      </w:r>
      <w:r>
        <w:rPr>
          <w:rFonts w:asciiTheme="minorHAnsi" w:hAnsiTheme="minorHAnsi" w:cstheme="minorBidi"/>
          <w:sz w:val="20"/>
          <w:szCs w:val="20"/>
        </w:rPr>
        <w:t>sql</w:t>
      </w:r>
      <w:r w:rsidR="00B232E9" w:rsidRPr="22DE2CA7">
        <w:rPr>
          <w:rFonts w:asciiTheme="minorHAnsi" w:hAnsiTheme="minorHAnsi" w:cstheme="minorBidi"/>
          <w:sz w:val="20"/>
          <w:szCs w:val="20"/>
        </w:rPr>
        <w:t xml:space="preserve"> data source</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3" w:name="_Int_Z6sDkjy0"/>
      <w:r w:rsidR="340FB484" w:rsidRPr="22DE2CA7">
        <w:rPr>
          <w:rFonts w:asciiTheme="minorHAnsi" w:hAnsiTheme="minorHAnsi" w:cstheme="minorBidi"/>
        </w:rPr>
        <w:t>various kinds</w:t>
      </w:r>
      <w:bookmarkEnd w:id="3"/>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4" w:name="_Int_VVt0PYLH"/>
      <w:bookmarkStart w:id="5" w:name="_Int_yXB5wURX"/>
      <w:r w:rsidR="045BC67C" w:rsidRPr="22DE2CA7">
        <w:rPr>
          <w:rFonts w:asciiTheme="minorHAnsi" w:hAnsiTheme="minorHAnsi" w:cstheme="minorBidi"/>
        </w:rPr>
        <w:t>POCs (Proof of Concept)</w:t>
      </w:r>
      <w:bookmarkEnd w:id="4"/>
      <w:bookmarkEnd w:id="5"/>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2799E5D5" w14:textId="474F15A4"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dashboards from scratch using Spotfire Analyst - 11.4.3V </w:t>
      </w:r>
      <w:proofErr w:type="gramStart"/>
      <w:r w:rsidRPr="008C6D87">
        <w:rPr>
          <w:rFonts w:asciiTheme="minorHAnsi" w:hAnsiTheme="minorHAnsi" w:cstheme="minorBidi"/>
          <w:sz w:val="20"/>
          <w:szCs w:val="20"/>
        </w:rPr>
        <w:t>Visualizations :</w:t>
      </w:r>
      <w:proofErr w:type="gramEnd"/>
      <w:r w:rsidRPr="008C6D87">
        <w:rPr>
          <w:rFonts w:asciiTheme="minorHAnsi" w:hAnsiTheme="minorHAnsi" w:cstheme="minorBidi"/>
          <w:sz w:val="20"/>
          <w:szCs w:val="20"/>
        </w:rPr>
        <w:t xml:space="preserve"> [cross tables, graphical tables, scatter plots, </w:t>
      </w:r>
      <w:proofErr w:type="spellStart"/>
      <w:r w:rsidRPr="008C6D87">
        <w:rPr>
          <w:rFonts w:asciiTheme="minorHAnsi" w:hAnsiTheme="minorHAnsi" w:cstheme="minorBidi"/>
          <w:sz w:val="20"/>
          <w:szCs w:val="20"/>
        </w:rPr>
        <w:t>barcharts</w:t>
      </w:r>
      <w:proofErr w:type="spellEnd"/>
      <w:r w:rsidRPr="008C6D87">
        <w:rPr>
          <w:rFonts w:asciiTheme="minorHAnsi" w:hAnsiTheme="minorHAnsi" w:cstheme="minorBidi"/>
          <w:sz w:val="20"/>
          <w:szCs w:val="20"/>
        </w:rPr>
        <w:t xml:space="preserve">, combination charts, </w:t>
      </w:r>
      <w:proofErr w:type="spellStart"/>
      <w:r w:rsidRPr="008C6D87">
        <w:rPr>
          <w:rFonts w:asciiTheme="minorHAnsi" w:hAnsiTheme="minorHAnsi" w:cstheme="minorBidi"/>
          <w:sz w:val="20"/>
          <w:szCs w:val="20"/>
        </w:rPr>
        <w:t>kpi's</w:t>
      </w:r>
      <w:proofErr w:type="spellEnd"/>
      <w:r w:rsidRPr="008C6D87">
        <w:rPr>
          <w:rFonts w:asciiTheme="minorHAnsi" w:hAnsiTheme="minorHAnsi" w:cstheme="minorBidi"/>
          <w:sz w:val="20"/>
          <w:szCs w:val="20"/>
        </w:rPr>
        <w:t xml:space="preserve">, text area : html, </w:t>
      </w:r>
      <w:proofErr w:type="spellStart"/>
      <w:r w:rsidRPr="008C6D87">
        <w:rPr>
          <w:rFonts w:asciiTheme="minorHAnsi" w:hAnsiTheme="minorHAnsi" w:cstheme="minorBidi"/>
          <w:sz w:val="20"/>
          <w:szCs w:val="20"/>
        </w:rPr>
        <w:t>css</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jquery</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javascript</w:t>
      </w:r>
      <w:proofErr w:type="spellEnd"/>
      <w:r w:rsidRPr="008C6D87">
        <w:rPr>
          <w:rFonts w:asciiTheme="minorHAnsi" w:hAnsiTheme="minorHAnsi" w:cstheme="minorBidi"/>
          <w:sz w:val="20"/>
          <w:szCs w:val="20"/>
        </w:rPr>
        <w:t xml:space="preserve">, filters, </w:t>
      </w:r>
      <w:r w:rsidRPr="008C6D87">
        <w:rPr>
          <w:rFonts w:asciiTheme="minorHAnsi" w:hAnsiTheme="minorHAnsi" w:cstheme="minorBidi"/>
          <w:sz w:val="20"/>
          <w:szCs w:val="20"/>
        </w:rPr>
        <w:lastRenderedPageBreak/>
        <w:t xml:space="preserve">action controls, property controls], document properties, Iron python scripts, data functions f(x) : [python, r], information links, as per the specifications provided by the </w:t>
      </w:r>
      <w:proofErr w:type="spellStart"/>
      <w:r w:rsidRPr="008C6D87">
        <w:rPr>
          <w:rFonts w:asciiTheme="minorHAnsi" w:hAnsiTheme="minorHAnsi" w:cstheme="minorBidi"/>
          <w:sz w:val="20"/>
          <w:szCs w:val="20"/>
        </w:rPr>
        <w:t>cilents</w:t>
      </w:r>
      <w:proofErr w:type="spellEnd"/>
      <w:r w:rsidRPr="008C6D87">
        <w:rPr>
          <w:rFonts w:asciiTheme="minorHAnsi" w:hAnsiTheme="minorHAnsi" w:cstheme="minorBidi"/>
          <w:sz w:val="20"/>
          <w:szCs w:val="20"/>
        </w:rPr>
        <w:t xml:space="preserve"> for their business requirements</w:t>
      </w:r>
    </w:p>
    <w:p w14:paraId="0F623022" w14:textId="57B07589"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3FFDFD8F" w:rsidR="00D07B0A" w:rsidRPr="008C6D87"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6" w:name="_Int_T2BKdBeZ"/>
      <w:r w:rsidR="0440A111" w:rsidRPr="22DE2CA7">
        <w:rPr>
          <w:rFonts w:asciiTheme="minorHAnsi" w:hAnsiTheme="minorHAnsi" w:cstheme="minorBidi"/>
          <w:sz w:val="20"/>
          <w:szCs w:val="20"/>
        </w:rPr>
        <w:t>and</w:t>
      </w:r>
      <w:bookmarkEnd w:id="6"/>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0DF52DA5" w14:textId="4E961390"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Created dynamic scatter plot visualizations with value selected from drop down to display rejected transactions rate over total transactions volume w.r.t to transaction types, transaction initiator, project owner name, assigned to analyst. here using the drop down and iron python script compressed multiple visualizations into one with drop down property control facility. helps clients to perform rejection analysis over event transactions.</w:t>
      </w:r>
    </w:p>
    <w:p w14:paraId="6C619095" w14:textId="61BD1ABA" w:rsidR="00D07B0A"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2EB738E6" w14:textId="460E958A" w:rsidR="00BB229E" w:rsidRPr="00B232E9" w:rsidRDefault="00BB229E" w:rsidP="22DE2CA7">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used</w:t>
      </w:r>
      <w:r w:rsidRPr="00BB229E">
        <w:rPr>
          <w:rFonts w:asciiTheme="minorHAnsi" w:hAnsiTheme="minorHAnsi" w:cstheme="minorBidi"/>
          <w:sz w:val="20"/>
          <w:szCs w:val="20"/>
        </w:rPr>
        <w:t xml:space="preserve"> the advantage of using SBDF (Spotfire Binary Data Frame) concept to reduce the burden on database for individual user clicks. Used ASJB to generate xml to perform scheduled updates to SBDF's in library.</w:t>
      </w:r>
    </w:p>
    <w:p w14:paraId="28E70119" w14:textId="713C5A43" w:rsidR="00BB229E" w:rsidRPr="00BB229E" w:rsidRDefault="00D07B0A"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7" w:name="_Int_b1J7ayyA"/>
            <w:r w:rsidRPr="22DE2CA7">
              <w:rPr>
                <w:rFonts w:asciiTheme="minorHAnsi" w:hAnsiTheme="minorHAnsi" w:cstheme="minorBidi"/>
                <w:color w:val="000000"/>
                <w:sz w:val="20"/>
                <w:szCs w:val="20"/>
                <w:shd w:val="clear" w:color="auto" w:fill="FFFFFF"/>
              </w:rPr>
              <w:t>SaaS</w:t>
            </w:r>
            <w:bookmarkEnd w:id="7"/>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6135E560" w14:textId="2487A55D" w:rsidR="00D21D3F" w:rsidRPr="00065009" w:rsidRDefault="00D21D3F" w:rsidP="00065009">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8" w:name="_Int_MONkyCg3"/>
      <w:proofErr w:type="gramStart"/>
      <w:r w:rsidR="4233A244" w:rsidRPr="22DE2CA7">
        <w:rPr>
          <w:rFonts w:asciiTheme="minorHAnsi" w:hAnsiTheme="minorHAnsi" w:cstheme="minorBidi"/>
          <w:sz w:val="20"/>
          <w:szCs w:val="20"/>
        </w:rPr>
        <w:t>developing</w:t>
      </w:r>
      <w:bookmarkEnd w:id="8"/>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9" w:name="_Int_4inOj60n"/>
      <w:proofErr w:type="gramStart"/>
      <w:r w:rsidRPr="22DE2CA7">
        <w:rPr>
          <w:rFonts w:asciiTheme="minorHAnsi" w:hAnsiTheme="minorHAnsi" w:cstheme="minorBidi"/>
          <w:sz w:val="20"/>
          <w:szCs w:val="20"/>
          <w:lang w:val="en-IN"/>
        </w:rPr>
        <w:t>analysing</w:t>
      </w:r>
      <w:bookmarkEnd w:id="9"/>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0" w:name="_Int_2Somk9sC"/>
      <w:r w:rsidR="6829BD57" w:rsidRPr="22DE2CA7">
        <w:rPr>
          <w:rFonts w:asciiTheme="minorHAnsi" w:hAnsiTheme="minorHAnsi" w:cstheme="minorBidi"/>
          <w:sz w:val="20"/>
          <w:szCs w:val="20"/>
          <w:lang w:val="en-IN"/>
        </w:rPr>
        <w:t>UI (User Interface)</w:t>
      </w:r>
      <w:bookmarkEnd w:id="10"/>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26971784" w14:textId="4CF3E3FB" w:rsidR="001D1239" w:rsidRPr="008C6D87" w:rsidRDefault="006E378B" w:rsidP="001D1239">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1D1239" w:rsidRPr="008C6D87"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A9F4" w14:textId="77777777" w:rsidR="002D362F" w:rsidRDefault="002D362F" w:rsidP="00E70894">
      <w:r>
        <w:separator/>
      </w:r>
    </w:p>
  </w:endnote>
  <w:endnote w:type="continuationSeparator" w:id="0">
    <w:p w14:paraId="5A78E23A" w14:textId="77777777" w:rsidR="002D362F" w:rsidRDefault="002D362F"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9AAC" w14:textId="77777777" w:rsidR="002D362F" w:rsidRDefault="002D362F" w:rsidP="00E70894">
      <w:r>
        <w:separator/>
      </w:r>
    </w:p>
  </w:footnote>
  <w:footnote w:type="continuationSeparator" w:id="0">
    <w:p w14:paraId="09F948EE" w14:textId="77777777" w:rsidR="002D362F" w:rsidRDefault="002D362F"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oel="http://schemas.microsoft.com/office/2019/extlst">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1492"/>
    <w:rsid w:val="0004437D"/>
    <w:rsid w:val="00044D21"/>
    <w:rsid w:val="00050081"/>
    <w:rsid w:val="00052A32"/>
    <w:rsid w:val="00053F67"/>
    <w:rsid w:val="000601B2"/>
    <w:rsid w:val="00064229"/>
    <w:rsid w:val="0006500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E4515"/>
    <w:rsid w:val="000F0087"/>
    <w:rsid w:val="000F198F"/>
    <w:rsid w:val="000F1EFB"/>
    <w:rsid w:val="000F3490"/>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9E1"/>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362F"/>
    <w:rsid w:val="002D5484"/>
    <w:rsid w:val="002E0298"/>
    <w:rsid w:val="002E3F6E"/>
    <w:rsid w:val="002E584A"/>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A8E"/>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1A96"/>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A7BFB"/>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4A04"/>
    <w:rsid w:val="0062551B"/>
    <w:rsid w:val="00630A90"/>
    <w:rsid w:val="00634C45"/>
    <w:rsid w:val="00640A02"/>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6D87"/>
    <w:rsid w:val="008C70D2"/>
    <w:rsid w:val="008C735F"/>
    <w:rsid w:val="008C7DD6"/>
    <w:rsid w:val="008D2844"/>
    <w:rsid w:val="008D2D84"/>
    <w:rsid w:val="008E26D2"/>
    <w:rsid w:val="008E656F"/>
    <w:rsid w:val="008E7758"/>
    <w:rsid w:val="008F0369"/>
    <w:rsid w:val="008F0508"/>
    <w:rsid w:val="008F6072"/>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1670E"/>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B229E"/>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2518A"/>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571"/>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57D5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1BBA"/>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16435"/>
    <w:rsid w:val="00F2176D"/>
    <w:rsid w:val="00F22BF6"/>
    <w:rsid w:val="00F26B11"/>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B57C0"/>
    <w:rsid w:val="00FC1CE2"/>
    <w:rsid w:val="00FC2E2F"/>
    <w:rsid w:val="00FC73AE"/>
    <w:rsid w:val="00FD0F9D"/>
    <w:rsid w:val="00FD18D5"/>
    <w:rsid w:val="00FD79DB"/>
    <w:rsid w:val="00FE2A0F"/>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1804</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Sai_Spotfire_DataAnalyst_Resume_2YOE</vt:lpstr>
    </vt:vector>
  </TitlesOfParts>
  <Company>SUNY Stony Brook</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Sai_Spotfire_DataAnalyst_Resume_2+YOE</dc:title>
  <dc:creator>SaikumarReddy.Korsapati@cognizant.com</dc:creator>
  <cp:keywords>spotfire</cp:keywords>
  <dc:description>sai kumar reddy korsapati resume, contact : 6300541746</dc:description>
  <cp:lastModifiedBy>Korsapati, Sai Kumar Reddy (Cognizant)</cp:lastModifiedBy>
  <cp:revision>2</cp:revision>
  <cp:lastPrinted>2023-01-12T05:59:00Z</cp:lastPrinted>
  <dcterms:created xsi:type="dcterms:W3CDTF">2023-01-12T06:03:00Z</dcterms:created>
  <dcterms:modified xsi:type="dcterms:W3CDTF">2023-01-12T06:03:00Z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