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602CE2E6" w:rsidR="00F535DE" w:rsidRPr="005F1FE4" w:rsidRDefault="00E00CF6" w:rsidP="008F0508">
      <w:pPr>
        <w:pBdr>
          <w:bottom w:val="single" w:sz="6" w:space="1" w:color="auto"/>
        </w:pBdr>
        <w:spacing w:before="80"/>
        <w:contextualSpacing/>
        <w:rPr>
          <w:rFonts w:asciiTheme="minorHAnsi" w:hAnsiTheme="minorHAnsi" w:cstheme="minorHAnsi"/>
          <w:bCs/>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9CC279E"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06F1C182"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lastRenderedPageBreak/>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511AB6BB"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0A7AD4D1" w14:textId="3C69A8AC" w:rsidR="00D92242" w:rsidRPr="00137092" w:rsidRDefault="00137092" w:rsidP="22DE2CA7">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32AC2935" w14:textId="22AD92AB" w:rsidR="00394AFB" w:rsidRDefault="00394AFB" w:rsidP="003A18B4">
      <w:pPr>
        <w:suppressAutoHyphens/>
        <w:jc w:val="both"/>
        <w:rPr>
          <w:rFonts w:asciiTheme="minorHAnsi" w:hAnsiTheme="minorHAnsi" w:cstheme="minorHAnsi"/>
          <w:sz w:val="20"/>
        </w:rPr>
      </w:pP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0725D1C" w:rsidR="00103071" w:rsidRPr="00A549E2" w:rsidRDefault="004F17CB" w:rsidP="00171327">
            <w:pPr>
              <w:rPr>
                <w:rFonts w:asciiTheme="minorHAnsi" w:hAnsiTheme="minorHAnsi" w:cstheme="minorHAnsi"/>
                <w:iCs/>
                <w:sz w:val="20"/>
                <w:szCs w:val="20"/>
              </w:rPr>
            </w:pPr>
            <w:r>
              <w:rPr>
                <w:rFonts w:asciiTheme="minorHAnsi" w:hAnsiTheme="minorHAnsi" w:cstheme="minorHAnsi"/>
                <w:iCs/>
                <w:sz w:val="20"/>
                <w:szCs w:val="20"/>
              </w:rPr>
              <w:t>5</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77777777" w:rsidR="00AE25A0" w:rsidRDefault="00AE25A0"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lastRenderedPageBreak/>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6D9EF4E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06264E6A" w14:textId="1C7AF3AB" w:rsidR="005A5ED4" w:rsidRDefault="005A5ED4"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05B488F2" w14:textId="77777777" w:rsidR="001D1239" w:rsidRDefault="001D1239" w:rsidP="001D1239">
      <w:pPr>
        <w:pStyle w:val="ListParagraph"/>
        <w:keepNext/>
        <w:spacing w:line="276" w:lineRule="auto"/>
        <w:ind w:left="1440"/>
        <w:outlineLvl w:val="5"/>
        <w:rPr>
          <w:rFonts w:asciiTheme="minorHAnsi" w:hAnsiTheme="minorHAnsi" w:cstheme="minorBidi"/>
          <w:sz w:val="20"/>
          <w:szCs w:val="20"/>
        </w:rPr>
      </w:pP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49637AFC"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315358">
              <w:rPr>
                <w:rFonts w:asciiTheme="minorHAnsi" w:hAnsiTheme="minorHAnsi" w:cstheme="minorHAnsi"/>
                <w:iCs/>
                <w:sz w:val="20"/>
                <w:szCs w:val="20"/>
              </w:rPr>
              <w:t>0</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2334342A" w:rsidR="00D868BD" w:rsidRPr="00B232E9" w:rsidRDefault="00D868BD" w:rsidP="003B688F">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sidR="003B688F">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sidR="003B688F">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sidR="003B688F">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 from different</w:t>
      </w:r>
      <w:r w:rsidR="00315358">
        <w:rPr>
          <w:rFonts w:asciiTheme="minorHAnsi" w:hAnsiTheme="minorHAnsi" w:cstheme="minorBidi"/>
          <w:sz w:val="20"/>
          <w:szCs w:val="20"/>
        </w:rPr>
        <w:t xml:space="preserve"> sources like</w:t>
      </w:r>
      <w:r w:rsidRPr="22DE2CA7">
        <w:rPr>
          <w:rFonts w:asciiTheme="minorHAnsi" w:hAnsiTheme="minorHAnsi" w:cstheme="minorBidi"/>
          <w:sz w:val="20"/>
          <w:szCs w:val="20"/>
        </w:rPr>
        <w:t xml:space="preserve"> </w:t>
      </w:r>
      <w:r w:rsidR="00315358">
        <w:rPr>
          <w:rFonts w:asciiTheme="minorHAnsi" w:hAnsiTheme="minorHAnsi" w:cstheme="minorBidi"/>
          <w:sz w:val="20"/>
          <w:szCs w:val="20"/>
        </w:rPr>
        <w:t>(</w:t>
      </w:r>
      <w:proofErr w:type="spellStart"/>
      <w:r w:rsidR="00315358">
        <w:rPr>
          <w:rFonts w:asciiTheme="minorHAnsi" w:hAnsiTheme="minorHAnsi" w:cstheme="minorBidi"/>
          <w:sz w:val="20"/>
          <w:szCs w:val="20"/>
        </w:rPr>
        <w:t>Trino</w:t>
      </w:r>
      <w:proofErr w:type="spellEnd"/>
      <w:r w:rsidR="00315358">
        <w:rPr>
          <w:rFonts w:asciiTheme="minorHAnsi" w:hAnsiTheme="minorHAnsi" w:cstheme="minorBidi"/>
          <w:sz w:val="20"/>
          <w:szCs w:val="20"/>
        </w:rPr>
        <w:t>) Presto DB, Amazon S3</w:t>
      </w:r>
      <w:r w:rsidRPr="22DE2CA7">
        <w:rPr>
          <w:rFonts w:asciiTheme="minorHAnsi" w:hAnsiTheme="minorHAnsi" w:cstheme="minorBidi"/>
          <w:sz w:val="20"/>
          <w:szCs w:val="20"/>
        </w:rPr>
        <w:t>.</w:t>
      </w:r>
    </w:p>
    <w:p w14:paraId="64DA9BFC" w14:textId="77777777" w:rsidR="00D868BD" w:rsidRPr="00A549E2" w:rsidRDefault="00D868BD" w:rsidP="00D868BD">
      <w:pPr>
        <w:ind w:left="720"/>
        <w:jc w:val="both"/>
        <w:rPr>
          <w:rFonts w:asciiTheme="minorHAnsi" w:hAnsiTheme="minorHAnsi" w:cstheme="minorHAnsi"/>
          <w:iCs/>
          <w:sz w:val="20"/>
          <w:szCs w:val="20"/>
        </w:rPr>
      </w:pPr>
    </w:p>
    <w:p w14:paraId="319F0C62" w14:textId="77777777"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EAA165D"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Used 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3731B23B" w14:textId="79F663E2" w:rsidR="00103071" w:rsidRDefault="00103071" w:rsidP="00103071">
      <w:pPr>
        <w:keepNext/>
        <w:spacing w:line="276" w:lineRule="auto"/>
        <w:ind w:left="1080"/>
        <w:outlineLvl w:val="5"/>
        <w:rPr>
          <w:rFonts w:asciiTheme="minorHAnsi" w:hAnsiTheme="minorHAnsi" w:cstheme="minorBidi"/>
          <w:sz w:val="20"/>
          <w:szCs w:val="20"/>
        </w:rPr>
      </w:pPr>
    </w:p>
    <w:p w14:paraId="7C62C93D" w14:textId="77777777" w:rsidR="001D1239" w:rsidRPr="00103071" w:rsidRDefault="001D1239" w:rsidP="00103071">
      <w:pPr>
        <w:keepNext/>
        <w:spacing w:line="276" w:lineRule="auto"/>
        <w:ind w:left="1080"/>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6B625ED2" w:rsidR="0049364A" w:rsidRPr="00B232E9" w:rsidRDefault="00B232E9"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 xml:space="preserve">Gathering the requirements from end users to create reports and dashboards, </w:t>
      </w:r>
      <w:r w:rsidR="50A54F17" w:rsidRPr="22DE2CA7">
        <w:rPr>
          <w:rFonts w:asciiTheme="minorHAnsi" w:hAnsiTheme="minorHAnsi" w:cstheme="minorBidi"/>
          <w:sz w:val="20"/>
          <w:szCs w:val="20"/>
        </w:rPr>
        <w:t>creating</w:t>
      </w:r>
      <w:r w:rsidRPr="22DE2CA7">
        <w:rPr>
          <w:rFonts w:asciiTheme="minorHAnsi" w:hAnsiTheme="minorHAnsi" w:cstheme="minorBidi"/>
          <w:sz w:val="20"/>
          <w:szCs w:val="20"/>
        </w:rPr>
        <w:t xml:space="preserve"> complex Information Links using multiple joins, prompts, parameters to load data from different data sources</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0F623022" w14:textId="60A934CC"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7D4F0401"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6C619095" w14:textId="592EDFA7"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0FB64569" w14:textId="1E3AE6E2" w:rsidR="00ED0F03"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0DC95B2C" w14:textId="337706AE" w:rsidR="003871B1" w:rsidRDefault="003871B1" w:rsidP="003871B1">
      <w:pPr>
        <w:keepNext/>
        <w:spacing w:line="276" w:lineRule="auto"/>
        <w:outlineLvl w:val="5"/>
        <w:rPr>
          <w:rFonts w:asciiTheme="minorHAnsi" w:hAnsiTheme="minorHAnsi" w:cstheme="minorHAnsi"/>
          <w:bCs/>
          <w:iCs/>
          <w:sz w:val="20"/>
        </w:rPr>
      </w:pPr>
    </w:p>
    <w:p w14:paraId="7848016C" w14:textId="085132E8" w:rsidR="003871B1" w:rsidRDefault="003871B1" w:rsidP="003871B1">
      <w:pPr>
        <w:keepNext/>
        <w:spacing w:line="276" w:lineRule="auto"/>
        <w:outlineLvl w:val="5"/>
        <w:rPr>
          <w:rFonts w:asciiTheme="minorHAnsi" w:hAnsiTheme="minorHAnsi" w:cstheme="minorHAnsi"/>
          <w:bCs/>
          <w:iCs/>
          <w:sz w:val="20"/>
        </w:rPr>
      </w:pPr>
    </w:p>
    <w:p w14:paraId="2E1AA907" w14:textId="4FD3349A" w:rsidR="00D3775E" w:rsidRDefault="00D3775E" w:rsidP="003871B1">
      <w:pPr>
        <w:keepNext/>
        <w:spacing w:line="276" w:lineRule="auto"/>
        <w:outlineLvl w:val="5"/>
        <w:rPr>
          <w:rFonts w:asciiTheme="minorHAnsi" w:hAnsiTheme="minorHAnsi" w:cstheme="minorHAnsi"/>
          <w:bCs/>
          <w:iCs/>
          <w:sz w:val="20"/>
        </w:rPr>
      </w:pPr>
    </w:p>
    <w:p w14:paraId="7495E796" w14:textId="77777777" w:rsidR="00D3775E" w:rsidRPr="003871B1" w:rsidRDefault="00D3775E" w:rsidP="003871B1">
      <w:pPr>
        <w:keepNext/>
        <w:spacing w:line="276" w:lineRule="auto"/>
        <w:outlineLvl w:val="5"/>
        <w:rPr>
          <w:rFonts w:asciiTheme="minorHAnsi" w:hAnsiTheme="minorHAnsi" w:cstheme="minorHAnsi"/>
          <w:bCs/>
          <w:iCs/>
          <w:sz w:val="20"/>
        </w:rPr>
      </w:pP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lastRenderedPageBreak/>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3A260FB8"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135E560" w14:textId="77777777" w:rsidR="00D21D3F" w:rsidRPr="00A549E2" w:rsidRDefault="00D21D3F" w:rsidP="00D21D3F">
      <w:pPr>
        <w:ind w:left="720"/>
        <w:rPr>
          <w:rFonts w:asciiTheme="minorHAnsi" w:hAnsiTheme="minorHAnsi" w:cstheme="minorHAnsi"/>
          <w:iCs/>
          <w:sz w:val="20"/>
          <w:szCs w:val="20"/>
        </w:rPr>
      </w:pP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0BB434ED" w14:textId="73A068C7" w:rsidR="009D6B74" w:rsidRPr="00A549E2"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Pr>
          <w:rFonts w:asciiTheme="minorHAnsi" w:hAnsiTheme="minorHAnsi" w:cstheme="minorHAnsi"/>
          <w:sz w:val="20"/>
          <w:szCs w:val="20"/>
          <w:lang w:val="en-IN"/>
        </w:rPr>
        <w:t xml:space="preserve">SSO </w:t>
      </w:r>
      <w:r w:rsidR="009D6B74" w:rsidRPr="00A549E2">
        <w:rPr>
          <w:rFonts w:asciiTheme="minorHAnsi" w:hAnsiTheme="minorHAnsi" w:cstheme="minorHAnsi"/>
          <w:sz w:val="20"/>
          <w:szCs w:val="20"/>
          <w:lang w:val="en-IN"/>
        </w:rPr>
        <w:t xml:space="preserve">Certificates update in both Non-Prod and Prod environment for various </w:t>
      </w:r>
      <w:r>
        <w:rPr>
          <w:rFonts w:asciiTheme="minorHAnsi" w:hAnsiTheme="minorHAnsi" w:cstheme="minorHAnsi"/>
          <w:sz w:val="20"/>
          <w:szCs w:val="20"/>
          <w:lang w:val="en-IN"/>
        </w:rPr>
        <w:t>clustered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0D9D17DD"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Interact with clients to elicit architectural and non-functional requirements like performance, scalability, reliability, availability, maintainability.</w:t>
      </w:r>
    </w:p>
    <w:p w14:paraId="5EA928F0" w14:textId="4965CD32" w:rsidR="006E378B" w:rsidRPr="00A549E2" w:rsidRDefault="00394AFB" w:rsidP="22DE2CA7">
      <w:pPr>
        <w:pStyle w:val="ListParagraph"/>
        <w:numPr>
          <w:ilvl w:val="0"/>
          <w:numId w:val="3"/>
        </w:numPr>
        <w:suppressAutoHyphens/>
        <w:spacing w:after="160" w:line="259" w:lineRule="auto"/>
        <w:rPr>
          <w:rFonts w:asciiTheme="minorHAnsi" w:hAnsiTheme="minorHAnsi" w:cstheme="minorBidi"/>
          <w:sz w:val="20"/>
          <w:szCs w:val="20"/>
        </w:rPr>
      </w:pPr>
      <w:r w:rsidRPr="22DE2CA7">
        <w:rPr>
          <w:rFonts w:asciiTheme="minorHAnsi" w:hAnsiTheme="minorHAnsi" w:cstheme="minorBidi"/>
          <w:sz w:val="20"/>
          <w:szCs w:val="20"/>
        </w:rPr>
        <w:t>M</w:t>
      </w:r>
      <w:r w:rsidR="006E378B" w:rsidRPr="22DE2CA7">
        <w:rPr>
          <w:rFonts w:asciiTheme="minorHAnsi" w:hAnsiTheme="minorHAnsi" w:cstheme="minorBidi"/>
          <w:sz w:val="20"/>
          <w:szCs w:val="20"/>
        </w:rPr>
        <w:t xml:space="preserve">onitoring the performance of the </w:t>
      </w:r>
      <w:bookmarkStart w:id="13" w:name="_Int_62MfWon4"/>
      <w:r w:rsidR="006E378B" w:rsidRPr="22DE2CA7">
        <w:rPr>
          <w:rFonts w:asciiTheme="minorHAnsi" w:hAnsiTheme="minorHAnsi" w:cstheme="minorBidi"/>
          <w:sz w:val="20"/>
          <w:szCs w:val="20"/>
        </w:rPr>
        <w:t>CPU</w:t>
      </w:r>
      <w:bookmarkEnd w:id="13"/>
      <w:r w:rsidR="006E378B" w:rsidRPr="22DE2CA7">
        <w:rPr>
          <w:rFonts w:asciiTheme="minorHAnsi" w:hAnsiTheme="minorHAnsi" w:cstheme="minorBidi"/>
          <w:sz w:val="20"/>
          <w:szCs w:val="20"/>
        </w:rPr>
        <w:t xml:space="preserve"> for effective utilization. </w:t>
      </w:r>
    </w:p>
    <w:p w14:paraId="1A946D1C"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Participated in code and design reviews and code quality improvements.</w:t>
      </w:r>
    </w:p>
    <w:p w14:paraId="0F64F32E" w14:textId="74CF17FA" w:rsidR="00676E85" w:rsidRPr="001D1239" w:rsidRDefault="006E378B" w:rsidP="001A09DE">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p w14:paraId="47D7C489" w14:textId="4FC12FDF" w:rsidR="001D1239" w:rsidRDefault="001D1239" w:rsidP="001D1239">
      <w:pPr>
        <w:suppressAutoHyphens/>
        <w:spacing w:after="160" w:line="259" w:lineRule="auto"/>
        <w:rPr>
          <w:rFonts w:asciiTheme="minorHAnsi" w:hAnsiTheme="minorHAnsi" w:cstheme="minorHAnsi"/>
          <w:b/>
          <w:bCs/>
          <w:spacing w:val="-5"/>
          <w:sz w:val="20"/>
          <w:szCs w:val="20"/>
        </w:rPr>
      </w:pPr>
    </w:p>
    <w:p w14:paraId="41566CFB" w14:textId="2B9FB366" w:rsidR="001D1239" w:rsidRDefault="001D1239" w:rsidP="001D1239">
      <w:pPr>
        <w:suppressAutoHyphens/>
        <w:spacing w:after="160" w:line="259" w:lineRule="auto"/>
        <w:rPr>
          <w:rFonts w:asciiTheme="minorHAnsi" w:hAnsiTheme="minorHAnsi" w:cstheme="minorHAnsi"/>
          <w:b/>
          <w:bCs/>
          <w:spacing w:val="-5"/>
          <w:sz w:val="20"/>
          <w:szCs w:val="20"/>
        </w:rPr>
      </w:pPr>
    </w:p>
    <w:p w14:paraId="28B21E35" w14:textId="543D9C0A" w:rsidR="001D1239" w:rsidRDefault="001D1239" w:rsidP="001D1239">
      <w:pPr>
        <w:suppressAutoHyphens/>
        <w:spacing w:after="160" w:line="259" w:lineRule="auto"/>
        <w:rPr>
          <w:rFonts w:asciiTheme="minorHAnsi" w:hAnsiTheme="minorHAnsi" w:cstheme="minorHAnsi"/>
          <w:b/>
          <w:bCs/>
          <w:spacing w:val="-5"/>
          <w:sz w:val="20"/>
          <w:szCs w:val="20"/>
        </w:rPr>
      </w:pPr>
    </w:p>
    <w:p w14:paraId="5A97FBBB" w14:textId="13A11572" w:rsidR="001D1239" w:rsidRDefault="001D1239" w:rsidP="001D1239">
      <w:pPr>
        <w:suppressAutoHyphens/>
        <w:spacing w:after="160" w:line="259" w:lineRule="auto"/>
        <w:rPr>
          <w:rFonts w:asciiTheme="minorHAnsi" w:hAnsiTheme="minorHAnsi" w:cstheme="minorHAnsi"/>
          <w:b/>
          <w:bCs/>
          <w:spacing w:val="-5"/>
          <w:sz w:val="20"/>
          <w:szCs w:val="20"/>
        </w:rPr>
      </w:pPr>
    </w:p>
    <w:p w14:paraId="25C06818" w14:textId="6166249A" w:rsidR="001D1239" w:rsidRDefault="001D1239" w:rsidP="001D1239">
      <w:pPr>
        <w:suppressAutoHyphens/>
        <w:spacing w:after="160" w:line="259" w:lineRule="auto"/>
        <w:rPr>
          <w:rFonts w:asciiTheme="minorHAnsi" w:hAnsiTheme="minorHAnsi" w:cstheme="minorHAnsi"/>
          <w:b/>
          <w:bCs/>
          <w:spacing w:val="-5"/>
          <w:sz w:val="20"/>
          <w:szCs w:val="20"/>
        </w:rPr>
      </w:pPr>
    </w:p>
    <w:p w14:paraId="26971784" w14:textId="77777777" w:rsidR="001D1239" w:rsidRPr="001D1239" w:rsidRDefault="001D1239" w:rsidP="001D1239">
      <w:pPr>
        <w:suppressAutoHyphens/>
        <w:spacing w:after="160" w:line="259" w:lineRule="auto"/>
        <w:rPr>
          <w:rFonts w:asciiTheme="minorHAnsi" w:hAnsiTheme="minorHAnsi" w:cstheme="minorHAnsi"/>
          <w:b/>
          <w:bCs/>
          <w:spacing w:val="-5"/>
          <w:sz w:val="20"/>
          <w:szCs w:val="20"/>
        </w:rPr>
      </w:pPr>
    </w:p>
    <w:sectPr w:rsidR="001D1239" w:rsidRPr="001D1239"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C27C" w14:textId="77777777" w:rsidR="0046618B" w:rsidRDefault="0046618B" w:rsidP="00E70894">
      <w:r>
        <w:separator/>
      </w:r>
    </w:p>
  </w:endnote>
  <w:endnote w:type="continuationSeparator" w:id="0">
    <w:p w14:paraId="66744AAE" w14:textId="77777777" w:rsidR="0046618B" w:rsidRDefault="0046618B"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546D" w14:textId="77777777" w:rsidR="0046618B" w:rsidRDefault="0046618B" w:rsidP="00E70894">
      <w:r>
        <w:separator/>
      </w:r>
    </w:p>
  </w:footnote>
  <w:footnote w:type="continuationSeparator" w:id="0">
    <w:p w14:paraId="77923385" w14:textId="77777777" w:rsidR="0046618B" w:rsidRDefault="0046618B"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437D"/>
    <w:rsid w:val="00044D21"/>
    <w:rsid w:val="00050081"/>
    <w:rsid w:val="00052A32"/>
    <w:rsid w:val="00053F67"/>
    <w:rsid w:val="000601B2"/>
    <w:rsid w:val="0006422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F0087"/>
    <w:rsid w:val="000F198F"/>
    <w:rsid w:val="000F1EFB"/>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551B"/>
    <w:rsid w:val="00630A90"/>
    <w:rsid w:val="00634C45"/>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70D2"/>
    <w:rsid w:val="008C735F"/>
    <w:rsid w:val="008C7DD6"/>
    <w:rsid w:val="008D2844"/>
    <w:rsid w:val="008D2D84"/>
    <w:rsid w:val="008E26D2"/>
    <w:rsid w:val="008E656F"/>
    <w:rsid w:val="008E7758"/>
    <w:rsid w:val="008F0369"/>
    <w:rsid w:val="008F0508"/>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2176D"/>
    <w:rsid w:val="00F22BF6"/>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C1CE2"/>
    <w:rsid w:val="00FC2E2F"/>
    <w:rsid w:val="00FC73AE"/>
    <w:rsid w:val="00FD0F9D"/>
    <w:rsid w:val="00FD18D5"/>
    <w:rsid w:val="00FD79DB"/>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AboorvaRaja - Resume</vt:lpstr>
    </vt:vector>
  </TitlesOfParts>
  <Company>SUNY Stony Brook</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Korsapati, Sai Kumar Reddy (Cognizant)</cp:lastModifiedBy>
  <cp:revision>45</cp:revision>
  <cp:lastPrinted>2022-09-09T06:03:00Z</cp:lastPrinted>
  <dcterms:created xsi:type="dcterms:W3CDTF">2022-08-08T14:06:00Z</dcterms:created>
  <dcterms:modified xsi:type="dcterms:W3CDTF">2022-11-25T14:00:00Z</dcterms:modified>
</cp:coreProperties>
</file>