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64E6" w14:textId="77777777" w:rsidR="00E76D88" w:rsidRDefault="00000000">
      <w:pPr>
        <w:spacing w:after="552"/>
        <w:ind w:left="-825"/>
      </w:pPr>
      <w:r>
        <w:rPr>
          <w:noProof/>
        </w:rPr>
        <mc:AlternateContent>
          <mc:Choice Requires="wpg">
            <w:drawing>
              <wp:inline distT="0" distB="0" distL="0" distR="0" wp14:anchorId="4D3BE6AB" wp14:editId="0E0D0FFB">
                <wp:extent cx="1828800" cy="771525"/>
                <wp:effectExtent l="0" t="0" r="0" b="0"/>
                <wp:docPr id="2094" name="Group 2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5238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6F2BD" w14:textId="77777777" w:rsidR="00E76D8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7" style="position:absolute;width:516;height:1746;left:5238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438E9E" w14:textId="77777777" w:rsidR="00E76D88" w:rsidRDefault="00000000">
      <w:pPr>
        <w:spacing w:after="103"/>
        <w:ind w:left="4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Scalability &amp; Future Plan Template </w:t>
      </w:r>
    </w:p>
    <w:p w14:paraId="72C30CAD" w14:textId="77777777" w:rsidR="00E76D8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76D88" w14:paraId="1F3D18D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CA3B6A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562102" w14:textId="0ABF81E9" w:rsidR="00E76D88" w:rsidRDefault="00C051B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07 July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E76D88" w14:paraId="2B6EFB5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55614F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82FE9F" w14:textId="4D61738A" w:rsidR="00E76D88" w:rsidRDefault="00C051B3">
            <w:pPr>
              <w:spacing w:after="0"/>
              <w:ind w:left="5"/>
            </w:pPr>
            <w:proofErr w:type="spellStart"/>
            <w:r w:rsidRPr="00C051B3">
              <w:rPr>
                <w:b/>
                <w:bCs/>
              </w:rPr>
              <w:t>FinWise</w:t>
            </w:r>
            <w:proofErr w:type="spellEnd"/>
            <w:r w:rsidRPr="00C051B3">
              <w:rPr>
                <w:b/>
                <w:bCs/>
              </w:rPr>
              <w:t xml:space="preserve"> AI: Intelligent Loan Eligibility, Credit Analysis &amp; Financial Advisory Platform</w:t>
            </w:r>
          </w:p>
        </w:tc>
      </w:tr>
      <w:tr w:rsidR="00E76D88" w14:paraId="314A927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AC3F4C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051D86" w14:textId="77777777" w:rsidR="00E76D8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14E2CC82" w14:textId="77777777" w:rsidR="00E76D88" w:rsidRDefault="00000000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CC5DCF" w14:textId="77777777" w:rsidR="00E76D88" w:rsidRDefault="00000000">
      <w:pPr>
        <w:pStyle w:val="Heading1"/>
        <w:spacing w:after="97"/>
        <w:ind w:left="-5"/>
      </w:pPr>
      <w:r>
        <w:t xml:space="preserve">Scalability &amp; Future Plan </w:t>
      </w:r>
    </w:p>
    <w:p w14:paraId="4A37AC16" w14:textId="77777777" w:rsidR="00E76D88" w:rsidRDefault="00000000">
      <w:pPr>
        <w:spacing w:after="2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Describe how the current solution can scale to handle increased load or users, and outline the features or enhancements planned for future releases. </w:t>
      </w:r>
    </w:p>
    <w:p w14:paraId="54D19252" w14:textId="77777777" w:rsidR="00E76D88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62ACC34" wp14:editId="52E8AD53">
            <wp:simplePos x="0" y="0"/>
            <wp:positionH relativeFrom="page">
              <wp:posOffset>6172200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Scalability </w:t>
      </w:r>
    </w:p>
    <w:tbl>
      <w:tblPr>
        <w:tblStyle w:val="TableGrid"/>
        <w:tblW w:w="9343" w:type="dxa"/>
        <w:tblInd w:w="8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3"/>
        <w:gridCol w:w="6500"/>
      </w:tblGrid>
      <w:tr w:rsidR="00E76D88" w14:paraId="788DF2C9" w14:textId="77777777">
        <w:trPr>
          <w:trHeight w:val="495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6E734D3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Aspect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EE23EBE" w14:textId="77777777" w:rsidR="00E76D88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Details </w:t>
            </w:r>
          </w:p>
        </w:tc>
      </w:tr>
      <w:tr w:rsidR="00E76D88" w14:paraId="7FF3CFE8" w14:textId="77777777">
        <w:trPr>
          <w:trHeight w:val="483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A7FB48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Current Architecture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5FF982" w14:textId="55D8DF78" w:rsidR="00E76D88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C051B3" w:rsidRPr="00C051B3">
              <w:rPr>
                <w:rFonts w:ascii="Times New Roman" w:eastAsia="Times New Roman" w:hAnsi="Times New Roman" w:cs="Times New Roman"/>
                <w:sz w:val="24"/>
              </w:rPr>
              <w:t>FinWise</w:t>
            </w:r>
            <w:proofErr w:type="spellEnd"/>
            <w:r w:rsidR="00C051B3" w:rsidRPr="00C051B3">
              <w:rPr>
                <w:rFonts w:ascii="Times New Roman" w:eastAsia="Times New Roman" w:hAnsi="Times New Roman" w:cs="Times New Roman"/>
                <w:sz w:val="24"/>
              </w:rPr>
              <w:t xml:space="preserve"> AI follows a client-side web architecture developed using HTML, CSS, and JavaScript. It integrates the Google Gemini API for AI-powered financial advice and optionally uses Google Sheets for storing loan eligibility data.</w:t>
            </w:r>
          </w:p>
        </w:tc>
      </w:tr>
      <w:tr w:rsidR="00E76D88" w14:paraId="2510E5C0" w14:textId="77777777">
        <w:trPr>
          <w:trHeight w:val="480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7BF5C3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Scalability Approach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9004B1" w14:textId="1B8F6304" w:rsidR="00E76D88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51B3" w:rsidRPr="00C051B3">
              <w:rPr>
                <w:rFonts w:ascii="Times New Roman" w:eastAsia="Times New Roman" w:hAnsi="Times New Roman" w:cs="Times New Roman"/>
                <w:sz w:val="24"/>
              </w:rPr>
              <w:t>The application is designed with modular components, allowing new financial tools and AI features to be added easily. APIs and reusable JavaScript functions support future enhancements without major code changes.</w:t>
            </w:r>
          </w:p>
        </w:tc>
      </w:tr>
      <w:tr w:rsidR="00E76D88" w14:paraId="2283F3BD" w14:textId="77777777">
        <w:trPr>
          <w:trHeight w:val="480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44ABC83" w14:textId="77777777" w:rsidR="00E76D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Growth / Load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2EA531" w14:textId="0E15CB7F" w:rsidR="00E76D88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051B3" w:rsidRPr="00C051B3">
              <w:rPr>
                <w:rFonts w:ascii="Times New Roman" w:eastAsia="Times New Roman" w:hAnsi="Times New Roman" w:cs="Times New Roman"/>
                <w:sz w:val="24"/>
              </w:rPr>
              <w:t>The current system is suitable for individual users and small-scale usage. In the future, it can be scaled by integrating a backend database, user authentication, cloud hosting, and advanced financial analytics to support a larger number of users.</w:t>
            </w:r>
          </w:p>
        </w:tc>
      </w:tr>
    </w:tbl>
    <w:p w14:paraId="3B2A5035" w14:textId="77777777" w:rsidR="00E76D88" w:rsidRDefault="00000000">
      <w:pPr>
        <w:spacing w:after="29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153E415" w14:textId="77777777" w:rsidR="00E76D88" w:rsidRDefault="00000000">
      <w:pPr>
        <w:pStyle w:val="Heading1"/>
        <w:ind w:left="-5"/>
      </w:pPr>
      <w:r>
        <w:t xml:space="preserve">Future Plan </w:t>
      </w:r>
    </w:p>
    <w:tbl>
      <w:tblPr>
        <w:tblStyle w:val="TableGrid"/>
        <w:tblW w:w="4762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3760"/>
      </w:tblGrid>
      <w:tr w:rsidR="00C051B3" w14:paraId="7F22C6FE" w14:textId="77777777" w:rsidTr="00C051B3">
        <w:trPr>
          <w:trHeight w:val="495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14:paraId="6A61E9DF" w14:textId="77777777" w:rsidR="00C051B3" w:rsidRDefault="00C051B3">
            <w:pPr>
              <w:spacing w:after="0"/>
              <w:ind w:right="12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14:paraId="4955ED99" w14:textId="77777777" w:rsidR="00C051B3" w:rsidRDefault="00C051B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Feature / Enhancement </w:t>
            </w:r>
          </w:p>
        </w:tc>
      </w:tr>
      <w:tr w:rsidR="00C051B3" w14:paraId="2BFBADC2" w14:textId="77777777" w:rsidTr="00C051B3">
        <w:trPr>
          <w:trHeight w:val="483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390B9F" w14:textId="77777777" w:rsidR="00C051B3" w:rsidRDefault="00C051B3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F6D421" w14:textId="77777777" w:rsidR="00C051B3" w:rsidRDefault="00C051B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7"/>
            </w:tblGrid>
            <w:tr w:rsidR="00C051B3" w:rsidRPr="00C051B3" w14:paraId="261C3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4B54D" w14:textId="77777777" w:rsidR="00C051B3" w:rsidRPr="00C051B3" w:rsidRDefault="00C051B3" w:rsidP="00C051B3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051B3">
                    <w:rPr>
                      <w:rFonts w:ascii="Times New Roman" w:eastAsia="Times New Roman" w:hAnsi="Times New Roman" w:cs="Times New Roman"/>
                      <w:sz w:val="24"/>
                    </w:rPr>
                    <w:t>User Login &amp; Authentication</w:t>
                  </w:r>
                </w:p>
              </w:tc>
            </w:tr>
          </w:tbl>
          <w:p w14:paraId="2388D109" w14:textId="77777777" w:rsidR="00C051B3" w:rsidRPr="00C051B3" w:rsidRDefault="00C051B3" w:rsidP="00C051B3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51B3" w:rsidRPr="00C051B3" w14:paraId="5E2676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802F6" w14:textId="77777777" w:rsidR="00C051B3" w:rsidRPr="00C051B3" w:rsidRDefault="00C051B3" w:rsidP="00C051B3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4B7FD968" w14:textId="7DBAE52C" w:rsidR="00C051B3" w:rsidRDefault="00C051B3">
            <w:pPr>
              <w:spacing w:after="0"/>
            </w:pPr>
          </w:p>
        </w:tc>
      </w:tr>
      <w:tr w:rsidR="00C051B3" w14:paraId="7174FF94" w14:textId="77777777" w:rsidTr="00C051B3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45AC49" w14:textId="77777777" w:rsidR="00C051B3" w:rsidRDefault="00C051B3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EF714C" w14:textId="6BD635D2" w:rsidR="00C051B3" w:rsidRDefault="00C051B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051B3">
              <w:rPr>
                <w:rFonts w:ascii="Times New Roman" w:eastAsia="Times New Roman" w:hAnsi="Times New Roman" w:cs="Times New Roman"/>
                <w:sz w:val="24"/>
              </w:rPr>
              <w:t>Financial History Tracking</w:t>
            </w:r>
          </w:p>
        </w:tc>
      </w:tr>
      <w:tr w:rsidR="00C051B3" w14:paraId="21CDFE71" w14:textId="77777777" w:rsidTr="00C051B3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7DD23E" w14:textId="77777777" w:rsidR="00C051B3" w:rsidRDefault="00C051B3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F76991" w14:textId="06F76AA3" w:rsidR="00C051B3" w:rsidRDefault="00C051B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051B3">
              <w:rPr>
                <w:rFonts w:ascii="Times New Roman" w:eastAsia="Times New Roman" w:hAnsi="Times New Roman" w:cs="Times New Roman"/>
                <w:sz w:val="24"/>
              </w:rPr>
              <w:t>AI-Based Expense Tracking and Budget Planning</w:t>
            </w:r>
          </w:p>
        </w:tc>
      </w:tr>
      <w:tr w:rsidR="00C051B3" w14:paraId="3A70E581" w14:textId="77777777" w:rsidTr="00C051B3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A6FC01" w14:textId="77777777" w:rsidR="00C051B3" w:rsidRDefault="00C051B3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1EB316" w14:textId="7E2A54E4" w:rsidR="00C051B3" w:rsidRDefault="00C051B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051B3">
              <w:rPr>
                <w:rFonts w:ascii="Times New Roman" w:eastAsia="Times New Roman" w:hAnsi="Times New Roman" w:cs="Times New Roman"/>
                <w:sz w:val="24"/>
              </w:rPr>
              <w:t>Personalized Investment Recommendations (SIPs, Stocks, Mutual Funds)</w:t>
            </w:r>
          </w:p>
        </w:tc>
      </w:tr>
    </w:tbl>
    <w:p w14:paraId="18215BF5" w14:textId="77777777" w:rsidR="00E76D88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2D19487" w14:textId="77777777" w:rsidR="00E76D8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76D88">
      <w:pgSz w:w="12240" w:h="15840"/>
      <w:pgMar w:top="225" w:right="18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D88"/>
    <w:rsid w:val="00C051B3"/>
    <w:rsid w:val="00C1575F"/>
    <w:rsid w:val="00E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BEA9"/>
  <w15:docId w15:val="{1BA9847E-9073-44F1-BAD7-8B8A4471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Sailaja reddy Ragipindi</dc:creator>
  <cp:keywords/>
  <cp:lastModifiedBy>Sailaja reddy Ragipindi</cp:lastModifiedBy>
  <cp:revision>2</cp:revision>
  <dcterms:created xsi:type="dcterms:W3CDTF">2026-07-07T14:30:00Z</dcterms:created>
  <dcterms:modified xsi:type="dcterms:W3CDTF">2026-07-07T14:30:00Z</dcterms:modified>
</cp:coreProperties>
</file>