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9EF6" w14:textId="52D8E429" w:rsidR="00876802" w:rsidRPr="00EF6DA2" w:rsidRDefault="00DF0D58">
      <w:pPr>
        <w:rPr>
          <w:rFonts w:ascii="Algerian" w:eastAsia="Cambria" w:hAnsi="Algerian" w:cs="Cambria"/>
          <w:b/>
          <w:bCs/>
          <w:sz w:val="36"/>
          <w:szCs w:val="36"/>
          <w:highlight w:val="white"/>
        </w:rPr>
      </w:pPr>
      <w:r w:rsidRPr="00EF6DA2">
        <w:rPr>
          <w:rFonts w:ascii="Algerian" w:eastAsia="Cambria" w:hAnsi="Algerian" w:cs="Cambria"/>
          <w:b/>
          <w:bCs/>
          <w:color w:val="000000"/>
          <w:sz w:val="36"/>
          <w:szCs w:val="36"/>
          <w:highlight w:val="white"/>
        </w:rPr>
        <w:t xml:space="preserve">                                Dashboard Design</w:t>
      </w:r>
    </w:p>
    <w:p w14:paraId="6D5C2A9E" w14:textId="77777777" w:rsidR="00876802" w:rsidRPr="00EF6DA2" w:rsidRDefault="00876802">
      <w:pPr>
        <w:widowControl w:val="0"/>
        <w:spacing w:before="39" w:after="0" w:line="240" w:lineRule="auto"/>
        <w:ind w:left="2701"/>
        <w:rPr>
          <w:b/>
          <w:bCs/>
          <w:color w:val="2F5496" w:themeColor="accent1" w:themeShade="BF"/>
          <w:sz w:val="32"/>
          <w:szCs w:val="32"/>
        </w:rPr>
      </w:pPr>
    </w:p>
    <w:tbl>
      <w:tblPr>
        <w:tblStyle w:val="a0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876802" w:rsidRPr="00EF6DA2" w14:paraId="4CD929CD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D4C8" w14:textId="77777777" w:rsidR="00876802" w:rsidRPr="00EF6DA2" w:rsidRDefault="00DF0D58">
            <w:pPr>
              <w:widowControl w:val="0"/>
              <w:spacing w:after="0" w:line="240" w:lineRule="auto"/>
              <w:ind w:left="131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A6FE" w14:textId="7D5ECDE4" w:rsidR="00876802" w:rsidRPr="00EF6DA2" w:rsidRDefault="00876802" w:rsidP="00B74BF9">
            <w:pPr>
              <w:widowControl w:val="0"/>
              <w:spacing w:after="0" w:line="240" w:lineRule="auto"/>
              <w:rPr>
                <w:color w:val="2F5496" w:themeColor="accent1" w:themeShade="BF"/>
              </w:rPr>
            </w:pPr>
          </w:p>
        </w:tc>
      </w:tr>
      <w:tr w:rsidR="00876802" w:rsidRPr="00EF6DA2" w14:paraId="30392570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7AE9" w14:textId="77777777" w:rsidR="00876802" w:rsidRPr="00EF6DA2" w:rsidRDefault="00DF0D58">
            <w:pPr>
              <w:widowControl w:val="0"/>
              <w:spacing w:after="0" w:line="240" w:lineRule="auto"/>
              <w:ind w:left="114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0387" w14:textId="2A2E77A2" w:rsidR="00876802" w:rsidRPr="00EF6DA2" w:rsidRDefault="00B74BF9" w:rsidP="00B74BF9">
            <w:pPr>
              <w:widowControl w:val="0"/>
              <w:spacing w:after="0" w:line="240" w:lineRule="auto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>MCA</w:t>
            </w:r>
          </w:p>
        </w:tc>
      </w:tr>
      <w:tr w:rsidR="00876802" w:rsidRPr="00EF6DA2" w14:paraId="1936B594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19E6" w14:textId="77777777" w:rsidR="00876802" w:rsidRPr="00EF6DA2" w:rsidRDefault="00DF0D58">
            <w:pPr>
              <w:widowControl w:val="0"/>
              <w:spacing w:after="0" w:line="240" w:lineRule="auto"/>
              <w:ind w:left="131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48BA" w14:textId="2DB03B78" w:rsidR="00876802" w:rsidRPr="00EF6DA2" w:rsidRDefault="00B74BF9" w:rsidP="00B74BF9">
            <w:pPr>
              <w:widowControl w:val="0"/>
              <w:spacing w:after="0" w:line="240" w:lineRule="auto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>Smartphone Usage, Digital Addiction &amp; Well-Being Analytics</w:t>
            </w:r>
          </w:p>
        </w:tc>
      </w:tr>
      <w:tr w:rsidR="00876802" w:rsidRPr="00EF6DA2" w14:paraId="60816408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B678" w14:textId="77777777" w:rsidR="00876802" w:rsidRPr="00EF6DA2" w:rsidRDefault="00DF0D58">
            <w:pPr>
              <w:widowControl w:val="0"/>
              <w:spacing w:after="0" w:line="240" w:lineRule="auto"/>
              <w:ind w:left="131"/>
              <w:rPr>
                <w:color w:val="2F5496" w:themeColor="accent1" w:themeShade="BF"/>
              </w:rPr>
            </w:pPr>
            <w:r w:rsidRPr="00EF6DA2">
              <w:rPr>
                <w:color w:val="2F5496" w:themeColor="accent1" w:themeShade="BF"/>
              </w:rP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1347" w14:textId="77777777" w:rsidR="00876802" w:rsidRPr="00EF6DA2" w:rsidRDefault="00DF0D58">
            <w:pPr>
              <w:widowControl w:val="0"/>
              <w:spacing w:after="0" w:line="240" w:lineRule="auto"/>
              <w:ind w:left="125"/>
              <w:rPr>
                <w:color w:val="2F5496" w:themeColor="accent1" w:themeShade="BF"/>
              </w:rPr>
            </w:pPr>
            <w:proofErr w:type="gramStart"/>
            <w:r w:rsidRPr="00EF6DA2">
              <w:rPr>
                <w:color w:val="2F5496" w:themeColor="accent1" w:themeShade="BF"/>
              </w:rPr>
              <w:t>5  Marks</w:t>
            </w:r>
            <w:proofErr w:type="gramEnd"/>
          </w:p>
        </w:tc>
      </w:tr>
    </w:tbl>
    <w:p w14:paraId="5EE76D8E" w14:textId="77777777" w:rsidR="00876802" w:rsidRPr="00EF6DA2" w:rsidRDefault="00876802">
      <w:pPr>
        <w:widowControl w:val="0"/>
        <w:spacing w:after="0" w:line="276" w:lineRule="auto"/>
        <w:rPr>
          <w:rFonts w:ascii="Cambria" w:eastAsia="Cambria" w:hAnsi="Cambria" w:cs="Cambria"/>
          <w:b/>
          <w:bCs/>
          <w:color w:val="2F5496" w:themeColor="accent1" w:themeShade="BF"/>
          <w:sz w:val="32"/>
          <w:szCs w:val="32"/>
          <w:highlight w:val="white"/>
        </w:rPr>
      </w:pPr>
    </w:p>
    <w:p w14:paraId="6F62DAF1" w14:textId="6AD4D742" w:rsidR="00876802" w:rsidRDefault="00B74BF9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dashboard for </w:t>
      </w:r>
      <w:r w:rsidRPr="00B74BF9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Smartphone Usage, Digital Addiction &amp; Well-Being Analytics</w:t>
      </w: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is designed to present smartphone usage, digital addiction, and well-being information in a clear and interactive manner. Power BI is used to create visualizations, filters, slicers, and interactive elements that help users understand important patterns in the data.</w:t>
      </w:r>
    </w:p>
    <w:p w14:paraId="3E764124" w14:textId="77777777" w:rsidR="00876802" w:rsidRDefault="00DF0D58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ab/>
      </w: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Activity 1: Interactive and visually appealing dashboards </w:t>
      </w:r>
    </w:p>
    <w:p w14:paraId="59ADEA01" w14:textId="46F6B49E" w:rsidR="00876802" w:rsidRDefault="00B74BF9">
      <w:pPr>
        <w:ind w:left="72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dashboard for </w:t>
      </w:r>
      <w:r w:rsidRPr="00B74BF9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Smartphone Usage, Digital Addiction &amp; Well-Being Analytics</w:t>
      </w: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is designed to present smartphone usage, digital addiction, and well-being information in a clear and interactive manner. Power BI is used to create visualizations, filters, slicers, and interactive elements that help users understand important patterns in the data.</w:t>
      </w:r>
    </w:p>
    <w:p w14:paraId="7FF6FFBA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Clear and Intuitive Layout</w:t>
      </w:r>
    </w:p>
    <w:p w14:paraId="41BD7AD5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Use Appropriate Visualizations</w:t>
      </w:r>
    </w:p>
    <w:p w14:paraId="1D1E0563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Colour and Theming</w:t>
      </w:r>
    </w:p>
    <w:p w14:paraId="23C16FCC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Interactive Filters and Slicers</w:t>
      </w:r>
    </w:p>
    <w:p w14:paraId="4EEAADDD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Drill-Down Capabilities</w:t>
      </w:r>
    </w:p>
    <w:p w14:paraId="1C1CDF70" w14:textId="77777777" w:rsidR="00876802" w:rsidRDefault="00DF0D58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Responsive Design</w:t>
      </w:r>
    </w:p>
    <w:p w14:paraId="1C42601E" w14:textId="3FAAD649" w:rsidR="00876802" w:rsidRPr="00A5737C" w:rsidRDefault="00DC4319" w:rsidP="00A573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lastRenderedPageBreak/>
        <w:drawing>
          <wp:inline distT="0" distB="0" distL="0" distR="0" wp14:anchorId="17EB8DFB" wp14:editId="3B0A5C4F">
            <wp:extent cx="5731510" cy="3239135"/>
            <wp:effectExtent l="0" t="0" r="2540" b="0"/>
            <wp:docPr id="132093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2883" name="Picture 1320932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FC46" w14:textId="77777777" w:rsidR="00A5737C" w:rsidRPr="00A5737C" w:rsidRDefault="00A5737C" w:rsidP="00A573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A5737C">
        <w:rPr>
          <w:rFonts w:ascii="Arial" w:eastAsia="Arial" w:hAnsi="Arial" w:cs="Arial"/>
          <w:b/>
          <w:bCs/>
          <w:color w:val="333333"/>
          <w:sz w:val="28"/>
          <w:szCs w:val="28"/>
        </w:rPr>
        <w:t>Major Outcomes from the Smartphone Usage, Digital Addiction &amp; Well-Being Dashboard:</w:t>
      </w:r>
    </w:p>
    <w:p w14:paraId="0263FEC6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b/>
          <w:bCs/>
          <w:color w:val="333333"/>
          <w:sz w:val="28"/>
          <w:szCs w:val="28"/>
        </w:rPr>
      </w:pPr>
    </w:p>
    <w:p w14:paraId="5131906D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 xml:space="preserve">Total Users: The dashboard records 7,500 users, providing the overall user population </w:t>
      </w:r>
      <w:proofErr w:type="spellStart"/>
      <w:r w:rsidRPr="00A5737C">
        <w:rPr>
          <w:rFonts w:ascii="Arial" w:eastAsia="Arial" w:hAnsi="Arial" w:cs="Arial"/>
          <w:color w:val="333333"/>
        </w:rPr>
        <w:t>analyzed</w:t>
      </w:r>
      <w:proofErr w:type="spellEnd"/>
      <w:r w:rsidRPr="00A5737C">
        <w:rPr>
          <w:rFonts w:ascii="Arial" w:eastAsia="Arial" w:hAnsi="Arial" w:cs="Arial"/>
          <w:color w:val="333333"/>
        </w:rPr>
        <w:t xml:space="preserve"> in the project.</w:t>
      </w:r>
    </w:p>
    <w:p w14:paraId="757E7CAA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081792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 xml:space="preserve">Weekend Screen Time: The average weekend screen time is 9.24 hours, indicating substantial smartphone usage during weekends in the </w:t>
      </w:r>
      <w:proofErr w:type="spellStart"/>
      <w:r w:rsidRPr="00A5737C">
        <w:rPr>
          <w:rFonts w:ascii="Arial" w:eastAsia="Arial" w:hAnsi="Arial" w:cs="Arial"/>
          <w:color w:val="333333"/>
        </w:rPr>
        <w:t>analyzed</w:t>
      </w:r>
      <w:proofErr w:type="spellEnd"/>
      <w:r w:rsidRPr="00A5737C">
        <w:rPr>
          <w:rFonts w:ascii="Arial" w:eastAsia="Arial" w:hAnsi="Arial" w:cs="Arial"/>
          <w:color w:val="333333"/>
        </w:rPr>
        <w:t xml:space="preserve"> dataset.</w:t>
      </w:r>
    </w:p>
    <w:p w14:paraId="52117627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02EE9DB9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Sleep Duration: The overall average sleep duration shown on the dashboard is 6.74 hours.</w:t>
      </w:r>
    </w:p>
    <w:p w14:paraId="172576BC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348CA71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Addiction-Level Distribution: The dashboard shows 2.87K users in the Moderate addiction category (38.32%), 2.43K in Severe (32.45%), 1.37K in Mild (18.31%), and 0.82K in None (10.92%).</w:t>
      </w:r>
    </w:p>
    <w:p w14:paraId="6A8B07BF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72B51B2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Age-Group Distribution: The dashboard shows approximately 3.69K users aged 20–29 (49.23%), 2.57K aged 30–39 (34.29%), and 1.24K under 20 (16.53%).</w:t>
      </w:r>
    </w:p>
    <w:p w14:paraId="28DF8F2C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238442F5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Screen Time by Gender: Average daily screen time is approximately 7.6 hours for Male, 7.5 hours for Other, and 7.4 hours for Female users.</w:t>
      </w:r>
    </w:p>
    <w:p w14:paraId="24097EC8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B5186F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Weekend Screen Time by Addiction Status: The dashboard shows approximately 10.2 hours for Addicted users and approximately 7.0 hours for Not addicted users.</w:t>
      </w:r>
    </w:p>
    <w:p w14:paraId="396E27F4" w14:textId="683D3709" w:rsidR="00876802" w:rsidRDefault="008768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  <w:sz w:val="20"/>
          <w:szCs w:val="20"/>
        </w:rPr>
      </w:pPr>
    </w:p>
    <w:p w14:paraId="51FF994D" w14:textId="41DA26A2" w:rsidR="00876802" w:rsidRDefault="00876802">
      <w:pPr>
        <w:spacing w:after="200" w:line="240" w:lineRule="auto"/>
        <w:rPr>
          <w:rFonts w:ascii="Arial" w:eastAsia="Arial" w:hAnsi="Arial" w:cs="Arial"/>
          <w:sz w:val="20"/>
          <w:szCs w:val="20"/>
        </w:rPr>
      </w:pPr>
    </w:p>
    <w:p w14:paraId="08FE15FC" w14:textId="77777777" w:rsidR="00876802" w:rsidRDefault="00876802">
      <w:pPr>
        <w:spacing w:after="200" w:line="240" w:lineRule="auto"/>
      </w:pPr>
    </w:p>
    <w:sectPr w:rsidR="008768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B8E90E9-6B6B-48D6-8357-05D33067A9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02E64C-D8EC-40E2-82F4-95A7B268C64B}"/>
    <w:embedBold r:id="rId3" w:fontKey="{4CE7CE15-C74E-4FC3-AA57-12870C4F50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BE13CE8-F839-46D8-8188-0DB42E82A663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Bold r:id="rId5" w:fontKey="{BCC64AD6-D2BE-4FDA-9873-40585E270C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4E061F4-7BF9-4E25-9E08-0E47C23B97C8}"/>
    <w:embedBold r:id="rId7" w:fontKey="{2F76135C-935A-4760-8C8B-B8D006A4F9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748DF4E-05EC-4855-9933-2A59160988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91D"/>
    <w:multiLevelType w:val="hybridMultilevel"/>
    <w:tmpl w:val="89027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837854"/>
    <w:multiLevelType w:val="multilevel"/>
    <w:tmpl w:val="180E23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9C05D7"/>
    <w:multiLevelType w:val="hybridMultilevel"/>
    <w:tmpl w:val="2B584B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00E40"/>
    <w:multiLevelType w:val="hybridMultilevel"/>
    <w:tmpl w:val="8F52B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475BD"/>
    <w:multiLevelType w:val="multilevel"/>
    <w:tmpl w:val="F42CEE34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4972470"/>
    <w:multiLevelType w:val="multilevel"/>
    <w:tmpl w:val="270EB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3879709">
    <w:abstractNumId w:val="1"/>
  </w:num>
  <w:num w:numId="2" w16cid:durableId="1683126914">
    <w:abstractNumId w:val="5"/>
  </w:num>
  <w:num w:numId="3" w16cid:durableId="767584392">
    <w:abstractNumId w:val="4"/>
  </w:num>
  <w:num w:numId="4" w16cid:durableId="674308380">
    <w:abstractNumId w:val="0"/>
  </w:num>
  <w:num w:numId="5" w16cid:durableId="10490673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8213739">
    <w:abstractNumId w:val="3"/>
  </w:num>
  <w:num w:numId="7" w16cid:durableId="433133384">
    <w:abstractNumId w:val="0"/>
  </w:num>
  <w:num w:numId="8" w16cid:durableId="1035546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802"/>
    <w:rsid w:val="0012384F"/>
    <w:rsid w:val="00167D26"/>
    <w:rsid w:val="00496008"/>
    <w:rsid w:val="0060583A"/>
    <w:rsid w:val="0064102E"/>
    <w:rsid w:val="00876802"/>
    <w:rsid w:val="00934478"/>
    <w:rsid w:val="009B409B"/>
    <w:rsid w:val="00A5737C"/>
    <w:rsid w:val="00B74BF9"/>
    <w:rsid w:val="00D626CE"/>
    <w:rsid w:val="00DC4319"/>
    <w:rsid w:val="00DF0D58"/>
    <w:rsid w:val="00E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FDE5"/>
  <w15:docId w15:val="{831B4E47-B88E-48FC-B079-C9B0C14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1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8dmjoeOYB0z58e5B+zfsNeIzCg==">CgMxLjA4AHIhMXYzY2J2SnJ1ZUpUX3ZucDVKdFNqaFlCTWV0WEdvazlM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Ganguturu Jamshida</cp:lastModifiedBy>
  <cp:revision>8</cp:revision>
  <dcterms:created xsi:type="dcterms:W3CDTF">2026-09-19T10:58:00Z</dcterms:created>
  <dcterms:modified xsi:type="dcterms:W3CDTF">2026-09-22T05:53:00Z</dcterms:modified>
</cp:coreProperties>
</file>