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60B2" w14:textId="77777777" w:rsidR="003061F0" w:rsidRPr="003061F0" w:rsidRDefault="003061F0" w:rsidP="003061F0">
      <w:pPr>
        <w:jc w:val="both"/>
        <w:rPr>
          <w:rFonts w:ascii="Times New Roman" w:hAnsi="Times New Roman" w:cs="Times New Roman"/>
          <w:b/>
          <w:bCs/>
          <w:sz w:val="24"/>
          <w:szCs w:val="24"/>
        </w:rPr>
      </w:pPr>
      <w:r w:rsidRPr="003061F0">
        <w:rPr>
          <w:rFonts w:ascii="Times New Roman" w:hAnsi="Times New Roman" w:cs="Times New Roman"/>
          <w:b/>
          <w:bCs/>
          <w:sz w:val="24"/>
          <w:szCs w:val="24"/>
        </w:rPr>
        <w:t>About the Conference</w:t>
      </w:r>
    </w:p>
    <w:p w14:paraId="28BC7557" w14:textId="77777777" w:rsidR="003061F0" w:rsidRPr="003061F0" w:rsidRDefault="003061F0" w:rsidP="003061F0">
      <w:pPr>
        <w:jc w:val="both"/>
        <w:rPr>
          <w:rFonts w:ascii="Times New Roman" w:hAnsi="Times New Roman" w:cs="Times New Roman"/>
          <w:sz w:val="24"/>
          <w:szCs w:val="24"/>
        </w:rPr>
      </w:pPr>
      <w:r w:rsidRPr="003061F0">
        <w:rPr>
          <w:rFonts w:ascii="Times New Roman" w:hAnsi="Times New Roman" w:cs="Times New Roman"/>
          <w:sz w:val="24"/>
          <w:szCs w:val="24"/>
        </w:rPr>
        <w:t>The International Conference on Next-Generation Computing and Sustainable Intelligence (ICNGSI 2027) is a premier international forum dedicated to advancing research, innovation, and collaboration in the rapidly evolving fields of next-generation computing and sustainable intelligent technologies. Organized by the School of Computer Science and Engineering, RV University, Bengaluru, India, the conference brings together researchers, academicians, industry professionals, scientists, policymakers, and research scholars from around the world to exchange knowledge, present cutting-edge research, and explore emerging technological trends.</w:t>
      </w:r>
    </w:p>
    <w:p w14:paraId="60EE5AED" w14:textId="77777777" w:rsidR="003061F0" w:rsidRPr="003061F0" w:rsidRDefault="003061F0" w:rsidP="003061F0">
      <w:pPr>
        <w:jc w:val="both"/>
        <w:rPr>
          <w:rFonts w:ascii="Times New Roman" w:hAnsi="Times New Roman" w:cs="Times New Roman"/>
          <w:sz w:val="24"/>
          <w:szCs w:val="24"/>
        </w:rPr>
      </w:pPr>
      <w:r w:rsidRPr="003061F0">
        <w:rPr>
          <w:rFonts w:ascii="Times New Roman" w:hAnsi="Times New Roman" w:cs="Times New Roman"/>
          <w:sz w:val="24"/>
          <w:szCs w:val="24"/>
        </w:rPr>
        <w:t>The conference focuses on the convergence of Artificial Intelligence (AI), Machine Learning (ML), Quantum Computing, Internet of Things (IoT), Edge and Cloud Computing, Cybersecurity, Data Science, Digital Twins, Blockchain, and Sustainable Computing to address complex societal and industrial challenges. As digital transformation accelerates across every sector, ICNGSI 2027 aims to promote innovative computing solutions that are intelligent, scalable, secure, energy-efficient, and aligned with global sustainability goals.</w:t>
      </w:r>
    </w:p>
    <w:p w14:paraId="33232B83" w14:textId="77777777" w:rsidR="003061F0" w:rsidRPr="003061F0" w:rsidRDefault="003061F0" w:rsidP="003061F0">
      <w:pPr>
        <w:jc w:val="both"/>
        <w:rPr>
          <w:rFonts w:ascii="Times New Roman" w:hAnsi="Times New Roman" w:cs="Times New Roman"/>
          <w:sz w:val="24"/>
          <w:szCs w:val="24"/>
        </w:rPr>
      </w:pPr>
      <w:r w:rsidRPr="003061F0">
        <w:rPr>
          <w:rFonts w:ascii="Times New Roman" w:hAnsi="Times New Roman" w:cs="Times New Roman"/>
          <w:sz w:val="24"/>
          <w:szCs w:val="24"/>
        </w:rPr>
        <w:t>ICNGSI 2027 provides a vibrant platform for presenting high-quality research through keynote lectures, invited talks, technical paper presentations, panel discussions, tutorials, industry sessions, and special sessions led by internationally renowned experts. The conference encourages interdisciplinary collaboration between academia, industry, startups, and government organizations to foster innovation and accelerate the development of sustainable digital technologies.</w:t>
      </w:r>
    </w:p>
    <w:p w14:paraId="67490C44" w14:textId="77777777" w:rsidR="003061F0" w:rsidRPr="003061F0" w:rsidRDefault="003061F0" w:rsidP="003061F0">
      <w:pPr>
        <w:jc w:val="both"/>
        <w:rPr>
          <w:rFonts w:ascii="Times New Roman" w:hAnsi="Times New Roman" w:cs="Times New Roman"/>
          <w:sz w:val="24"/>
          <w:szCs w:val="24"/>
        </w:rPr>
      </w:pPr>
      <w:r w:rsidRPr="003061F0">
        <w:rPr>
          <w:rFonts w:ascii="Times New Roman" w:hAnsi="Times New Roman" w:cs="Times New Roman"/>
          <w:sz w:val="24"/>
          <w:szCs w:val="24"/>
        </w:rPr>
        <w:t>All submitted papers will undergo a rigorous double-blind peer-review process conducted by an international panel of experts to ensure originality, technical quality, and research significance. Accepted and presented papers will be submitted for publication in the Springer Communications in Computer and Information Science (CCIS) proceedings series, subject to Springer's editorial policies, quality standards, and final approval.</w:t>
      </w:r>
    </w:p>
    <w:p w14:paraId="78687812" w14:textId="77777777" w:rsidR="003061F0" w:rsidRPr="003061F0" w:rsidRDefault="003061F0" w:rsidP="003061F0">
      <w:pPr>
        <w:jc w:val="both"/>
        <w:rPr>
          <w:rFonts w:ascii="Times New Roman" w:hAnsi="Times New Roman" w:cs="Times New Roman"/>
          <w:sz w:val="24"/>
          <w:szCs w:val="24"/>
        </w:rPr>
      </w:pPr>
      <w:r w:rsidRPr="003061F0">
        <w:rPr>
          <w:rFonts w:ascii="Times New Roman" w:hAnsi="Times New Roman" w:cs="Times New Roman"/>
          <w:sz w:val="24"/>
          <w:szCs w:val="24"/>
        </w:rPr>
        <w:t>ICNGSI 2027 aspires to become a globally recognized conference series that promotes excellence in research, encourages international collaboration, and inspires innovative solutions for building a sustainable, intelligent, and digitally connected future.</w:t>
      </w:r>
    </w:p>
    <w:p w14:paraId="1B78ADD8" w14:textId="77777777" w:rsidR="000C2451" w:rsidRPr="003061F0" w:rsidRDefault="000C2451" w:rsidP="003061F0">
      <w:pPr>
        <w:jc w:val="both"/>
        <w:rPr>
          <w:rFonts w:ascii="Times New Roman" w:hAnsi="Times New Roman" w:cs="Times New Roman"/>
          <w:sz w:val="24"/>
          <w:szCs w:val="24"/>
        </w:rPr>
      </w:pPr>
    </w:p>
    <w:sectPr w:rsidR="000C2451" w:rsidRPr="00306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F0"/>
    <w:rsid w:val="000175A4"/>
    <w:rsid w:val="000C2451"/>
    <w:rsid w:val="00291F09"/>
    <w:rsid w:val="003061F0"/>
    <w:rsid w:val="003214FA"/>
    <w:rsid w:val="004A4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F208"/>
  <w15:chartTrackingRefBased/>
  <w15:docId w15:val="{391D0B31-FA37-49AD-9130-2C2BC399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1F0"/>
    <w:rPr>
      <w:rFonts w:eastAsiaTheme="majorEastAsia" w:cstheme="majorBidi"/>
      <w:color w:val="272727" w:themeColor="text1" w:themeTint="D8"/>
    </w:rPr>
  </w:style>
  <w:style w:type="paragraph" w:styleId="Title">
    <w:name w:val="Title"/>
    <w:basedOn w:val="Normal"/>
    <w:next w:val="Normal"/>
    <w:link w:val="TitleChar"/>
    <w:uiPriority w:val="10"/>
    <w:qFormat/>
    <w:rsid w:val="00306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1F0"/>
    <w:pPr>
      <w:spacing w:before="160"/>
      <w:jc w:val="center"/>
    </w:pPr>
    <w:rPr>
      <w:i/>
      <w:iCs/>
      <w:color w:val="404040" w:themeColor="text1" w:themeTint="BF"/>
    </w:rPr>
  </w:style>
  <w:style w:type="character" w:customStyle="1" w:styleId="QuoteChar">
    <w:name w:val="Quote Char"/>
    <w:basedOn w:val="DefaultParagraphFont"/>
    <w:link w:val="Quote"/>
    <w:uiPriority w:val="29"/>
    <w:rsid w:val="003061F0"/>
    <w:rPr>
      <w:i/>
      <w:iCs/>
      <w:color w:val="404040" w:themeColor="text1" w:themeTint="BF"/>
    </w:rPr>
  </w:style>
  <w:style w:type="paragraph" w:styleId="ListParagraph">
    <w:name w:val="List Paragraph"/>
    <w:basedOn w:val="Normal"/>
    <w:uiPriority w:val="34"/>
    <w:qFormat/>
    <w:rsid w:val="003061F0"/>
    <w:pPr>
      <w:ind w:left="720"/>
      <w:contextualSpacing/>
    </w:pPr>
  </w:style>
  <w:style w:type="character" w:styleId="IntenseEmphasis">
    <w:name w:val="Intense Emphasis"/>
    <w:basedOn w:val="DefaultParagraphFont"/>
    <w:uiPriority w:val="21"/>
    <w:qFormat/>
    <w:rsid w:val="003061F0"/>
    <w:rPr>
      <w:i/>
      <w:iCs/>
      <w:color w:val="2F5496" w:themeColor="accent1" w:themeShade="BF"/>
    </w:rPr>
  </w:style>
  <w:style w:type="paragraph" w:styleId="IntenseQuote">
    <w:name w:val="Intense Quote"/>
    <w:basedOn w:val="Normal"/>
    <w:next w:val="Normal"/>
    <w:link w:val="IntenseQuoteChar"/>
    <w:uiPriority w:val="30"/>
    <w:qFormat/>
    <w:rsid w:val="00306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1F0"/>
    <w:rPr>
      <w:i/>
      <w:iCs/>
      <w:color w:val="2F5496" w:themeColor="accent1" w:themeShade="BF"/>
    </w:rPr>
  </w:style>
  <w:style w:type="character" w:styleId="IntenseReference">
    <w:name w:val="Intense Reference"/>
    <w:basedOn w:val="DefaultParagraphFont"/>
    <w:uiPriority w:val="32"/>
    <w:qFormat/>
    <w:rsid w:val="003061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2026-07-06T09:09:00Z</dcterms:created>
  <dcterms:modified xsi:type="dcterms:W3CDTF">2026-07-06T09:09:00Z</dcterms:modified>
</cp:coreProperties>
</file>