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1F6B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INTERNATIONAL CONFERENCE ON NEXT-GENERATION COMPUTING AND SUSTAINABLE INTELLIGENCE (ICNGSI 2027)</w:t>
      </w:r>
    </w:p>
    <w:p w14:paraId="66C0190C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Theme</w:t>
      </w:r>
    </w:p>
    <w:p w14:paraId="728DBEA4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Empowering Sustainable Digital Transformation through Next-Generation Computing and Intelligent Technologies</w:t>
      </w:r>
    </w:p>
    <w:p w14:paraId="42D79F40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Organized by</w:t>
      </w:r>
      <w:r w:rsidRPr="0021150B">
        <w:rPr>
          <w:rFonts w:ascii="Times New Roman" w:hAnsi="Times New Roman" w:cs="Times New Roman"/>
          <w:sz w:val="24"/>
          <w:szCs w:val="24"/>
        </w:rPr>
        <w:br/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School of Computer Science and Engineering</w:t>
      </w:r>
      <w:r w:rsidRPr="0021150B">
        <w:rPr>
          <w:rFonts w:ascii="Times New Roman" w:hAnsi="Times New Roman" w:cs="Times New Roman"/>
          <w:sz w:val="24"/>
          <w:szCs w:val="24"/>
        </w:rPr>
        <w:br/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RV University, Bengaluru, India</w:t>
      </w:r>
    </w:p>
    <w:p w14:paraId="650535E3" w14:textId="66788F21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</w:p>
    <w:p w14:paraId="13F124ED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CALL FOR PAPERS</w:t>
      </w:r>
    </w:p>
    <w:p w14:paraId="25225B4F" w14:textId="77777777" w:rsidR="0021150B" w:rsidRPr="0021150B" w:rsidRDefault="0021150B" w:rsidP="000643AC">
      <w:pPr>
        <w:jc w:val="both"/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The International Conference on Next-Generation Computing and Sustainable Intelligence (ICNGSI 2027) aims to provide a premier international forum for researchers, academicians, industry professionals, scientists, and research scholars to present their latest research findings, exchange innovative ideas, and discuss emerging trends in next-generation computing and sustainable intelligent technologies.</w:t>
      </w:r>
    </w:p>
    <w:p w14:paraId="3215BCEB" w14:textId="77777777" w:rsidR="0021150B" w:rsidRPr="0021150B" w:rsidRDefault="0021150B" w:rsidP="000643AC">
      <w:pPr>
        <w:jc w:val="both"/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The conference promotes interdisciplinary research addressing global challenges through advanced computing paradigms, artificial intelligence, cybersecurity, data-driven technologies, and sustainable digital innovations. ICNGSI 2027 will feature keynote lectures by eminent international experts, technical paper presentations, special sessions, tutorials, industry talks, and networking opportunities.</w:t>
      </w:r>
    </w:p>
    <w:p w14:paraId="06FD4756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Conference Tracks</w:t>
      </w:r>
    </w:p>
    <w:p w14:paraId="3DA6580D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1: Artificial Intelligence and Intelligent Systems</w:t>
      </w:r>
    </w:p>
    <w:p w14:paraId="318CD233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Artificial Intelligence</w:t>
      </w:r>
    </w:p>
    <w:p w14:paraId="0268C273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Machine Learning and Deep Learning</w:t>
      </w:r>
    </w:p>
    <w:p w14:paraId="07F87A0A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Generative AI and Large Language Models</w:t>
      </w:r>
    </w:p>
    <w:p w14:paraId="626E9751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Natural Language Processing</w:t>
      </w:r>
    </w:p>
    <w:p w14:paraId="47AFEC69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Computer Vision</w:t>
      </w:r>
    </w:p>
    <w:p w14:paraId="430D5B93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Explainable and Responsible AI</w:t>
      </w:r>
    </w:p>
    <w:p w14:paraId="727EF1AA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2: Next-Generation Computing Technologies</w:t>
      </w:r>
    </w:p>
    <w:p w14:paraId="0B09E9BE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Quantum Computing</w:t>
      </w:r>
    </w:p>
    <w:p w14:paraId="1658CF8E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High-Performance Computing</w:t>
      </w:r>
    </w:p>
    <w:p w14:paraId="681F3088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Cloud, Edge and Fog Computing</w:t>
      </w:r>
    </w:p>
    <w:p w14:paraId="0F95C938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Distributed Computing</w:t>
      </w:r>
    </w:p>
    <w:p w14:paraId="00552DD5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Green Computing</w:t>
      </w:r>
    </w:p>
    <w:p w14:paraId="5ECBF89A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Sustainable Computing Architectures</w:t>
      </w:r>
    </w:p>
    <w:p w14:paraId="520D1CF0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Track 3: Internet of Things and Smart Sustainable Applications</w:t>
      </w:r>
    </w:p>
    <w:p w14:paraId="5C1C081D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Internet of Things (IoT)</w:t>
      </w:r>
    </w:p>
    <w:p w14:paraId="3A703413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Wireless Sensor Networks</w:t>
      </w:r>
    </w:p>
    <w:p w14:paraId="7D8A9A2F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Digital Twins</w:t>
      </w:r>
    </w:p>
    <w:p w14:paraId="494A02BF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Smart Cities</w:t>
      </w:r>
    </w:p>
    <w:p w14:paraId="37583506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Smart Healthcare</w:t>
      </w:r>
    </w:p>
    <w:p w14:paraId="4DF706A3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Smart Agriculture</w:t>
      </w:r>
    </w:p>
    <w:p w14:paraId="18C684CB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Industrial IoT</w:t>
      </w:r>
    </w:p>
    <w:p w14:paraId="12E1109A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4: Cybersecurity, Blockchain and Future Networks</w:t>
      </w:r>
    </w:p>
    <w:p w14:paraId="5F46A7E7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Cybersecurity and Privacy</w:t>
      </w:r>
    </w:p>
    <w:p w14:paraId="34A43F75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Blockchain Technologies</w:t>
      </w:r>
    </w:p>
    <w:p w14:paraId="1C232C9E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Cryptography</w:t>
      </w:r>
    </w:p>
    <w:p w14:paraId="0C737D52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Network Security</w:t>
      </w:r>
    </w:p>
    <w:p w14:paraId="459B770C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Software Defined Networking</w:t>
      </w:r>
    </w:p>
    <w:p w14:paraId="7832F367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5G/6G Communication Networks</w:t>
      </w:r>
    </w:p>
    <w:p w14:paraId="55B0B3C6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5: Data Science and Intelligent Analytics</w:t>
      </w:r>
    </w:p>
    <w:p w14:paraId="76ED886B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Big Data Analytics</w:t>
      </w:r>
    </w:p>
    <w:p w14:paraId="11977ABE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Data Mining</w:t>
      </w:r>
    </w:p>
    <w:p w14:paraId="7B4C86E3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Predictive Analytics</w:t>
      </w:r>
    </w:p>
    <w:p w14:paraId="41DFB7B0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Business Intelligence</w:t>
      </w:r>
    </w:p>
    <w:p w14:paraId="3E96B347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Data Engineering</w:t>
      </w:r>
    </w:p>
    <w:p w14:paraId="36688A8D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Knowledge Discovery</w:t>
      </w:r>
    </w:p>
    <w:p w14:paraId="6398224E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6: Sustainable Computing and Emerging Intelligent Technologies</w:t>
      </w:r>
    </w:p>
    <w:p w14:paraId="5E68F76E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Sustainable AI</w:t>
      </w:r>
    </w:p>
    <w:p w14:paraId="7BE922C8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Green ICT</w:t>
      </w:r>
    </w:p>
    <w:p w14:paraId="39E83B1B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Robotics and Autonomous Systems</w:t>
      </w:r>
    </w:p>
    <w:p w14:paraId="1D305CBE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Human-</w:t>
      </w:r>
      <w:proofErr w:type="spellStart"/>
      <w:r w:rsidRPr="0021150B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21150B">
        <w:rPr>
          <w:rFonts w:ascii="Times New Roman" w:hAnsi="Times New Roman" w:cs="Times New Roman"/>
          <w:sz w:val="24"/>
          <w:szCs w:val="24"/>
        </w:rPr>
        <w:t xml:space="preserve"> Computing</w:t>
      </w:r>
    </w:p>
    <w:p w14:paraId="6362A802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Industry 5.0</w:t>
      </w:r>
    </w:p>
    <w:p w14:paraId="5AD43D66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AI for Sustainable Development Goals (SDGs)</w:t>
      </w:r>
    </w:p>
    <w:p w14:paraId="1B4468BE" w14:textId="7B8F2810" w:rsidR="0021150B" w:rsidRDefault="003657F4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57F4">
        <w:rPr>
          <w:rFonts w:ascii="Times New Roman" w:hAnsi="Times New Roman" w:cs="Times New Roman"/>
          <w:b/>
          <w:bCs/>
          <w:sz w:val="24"/>
          <w:szCs w:val="24"/>
        </w:rPr>
        <w:t>Track 7: Interdisciplinary Applications of AI and Next-Generation Computing</w:t>
      </w:r>
    </w:p>
    <w:p w14:paraId="3F9174F2" w14:textId="77777777" w:rsidR="003657F4" w:rsidRPr="003657F4" w:rsidRDefault="003657F4" w:rsidP="003657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57F4">
        <w:rPr>
          <w:rFonts w:ascii="Times New Roman" w:hAnsi="Times New Roman" w:cs="Times New Roman"/>
          <w:sz w:val="24"/>
          <w:szCs w:val="24"/>
        </w:rPr>
        <w:lastRenderedPageBreak/>
        <w:t>AI for Digital Health, Telemedicine, and Healthcare Informatics (Health Sciences)</w:t>
      </w:r>
    </w:p>
    <w:p w14:paraId="4A4030BE" w14:textId="77777777" w:rsidR="003657F4" w:rsidRPr="003657F4" w:rsidRDefault="003657F4" w:rsidP="003657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57F4">
        <w:rPr>
          <w:rFonts w:ascii="Times New Roman" w:hAnsi="Times New Roman" w:cs="Times New Roman"/>
          <w:sz w:val="24"/>
          <w:szCs w:val="24"/>
        </w:rPr>
        <w:t>AI, Cyber Law, Digital Ethics, and Privacy-Preserving Technologies (Law)</w:t>
      </w:r>
    </w:p>
    <w:p w14:paraId="1B9AD825" w14:textId="77777777" w:rsidR="003657F4" w:rsidRPr="003657F4" w:rsidRDefault="003657F4" w:rsidP="003657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57F4">
        <w:rPr>
          <w:rFonts w:ascii="Times New Roman" w:hAnsi="Times New Roman" w:cs="Times New Roman"/>
          <w:sz w:val="24"/>
          <w:szCs w:val="24"/>
        </w:rPr>
        <w:t>Intelligent Media Analytics, Digital Journalism, and Content Technologies (Media Studies)</w:t>
      </w:r>
    </w:p>
    <w:p w14:paraId="1E62C53B" w14:textId="77777777" w:rsidR="003657F4" w:rsidRPr="003657F4" w:rsidRDefault="003657F4" w:rsidP="003657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57F4">
        <w:rPr>
          <w:rFonts w:ascii="Times New Roman" w:hAnsi="Times New Roman" w:cs="Times New Roman"/>
          <w:sz w:val="24"/>
          <w:szCs w:val="24"/>
        </w:rPr>
        <w:t>Human-</w:t>
      </w:r>
      <w:proofErr w:type="spellStart"/>
      <w:r w:rsidRPr="003657F4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3657F4">
        <w:rPr>
          <w:rFonts w:ascii="Times New Roman" w:hAnsi="Times New Roman" w:cs="Times New Roman"/>
          <w:sz w:val="24"/>
          <w:szCs w:val="24"/>
        </w:rPr>
        <w:t xml:space="preserve"> Design, UX/UI, and Immersive Technologies (AR/VR/XR) (Design)</w:t>
      </w:r>
    </w:p>
    <w:p w14:paraId="4AA33CEB" w14:textId="77777777" w:rsidR="003657F4" w:rsidRPr="003657F4" w:rsidRDefault="003657F4" w:rsidP="003657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57F4">
        <w:rPr>
          <w:rFonts w:ascii="Times New Roman" w:hAnsi="Times New Roman" w:cs="Times New Roman"/>
          <w:sz w:val="24"/>
          <w:szCs w:val="24"/>
        </w:rPr>
        <w:t>Computing for Smart Governance, Education, and Sustainable Society (Interdisciplinary Applications)</w:t>
      </w:r>
    </w:p>
    <w:p w14:paraId="2A731013" w14:textId="693FAB80" w:rsidR="0021150B" w:rsidRPr="0021150B" w:rsidRDefault="0021150B" w:rsidP="003657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Paper Submission</w:t>
      </w:r>
    </w:p>
    <w:p w14:paraId="1B3C7495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 xml:space="preserve">Authors are invited to submit </w:t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original, unpublished, and high-quality research papers</w:t>
      </w:r>
      <w:r w:rsidRPr="0021150B">
        <w:rPr>
          <w:rFonts w:ascii="Times New Roman" w:hAnsi="Times New Roman" w:cs="Times New Roman"/>
          <w:sz w:val="24"/>
          <w:szCs w:val="24"/>
        </w:rPr>
        <w:t xml:space="preserve"> that are not under consideration elsewhere. All submissions will undergo a </w:t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rigorous double-blind peer-review process</w:t>
      </w:r>
      <w:r w:rsidRPr="0021150B">
        <w:rPr>
          <w:rFonts w:ascii="Times New Roman" w:hAnsi="Times New Roman" w:cs="Times New Roman"/>
          <w:sz w:val="24"/>
          <w:szCs w:val="24"/>
        </w:rPr>
        <w:t xml:space="preserve"> by at least </w:t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three independent reviewers</w:t>
      </w:r>
      <w:r w:rsidRPr="0021150B">
        <w:rPr>
          <w:rFonts w:ascii="Times New Roman" w:hAnsi="Times New Roman" w:cs="Times New Roman"/>
          <w:sz w:val="24"/>
          <w:szCs w:val="24"/>
        </w:rPr>
        <w:t>.</w:t>
      </w:r>
    </w:p>
    <w:p w14:paraId="79513D22" w14:textId="2E48252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</w:p>
    <w:p w14:paraId="3CA34CB8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Publication</w:t>
      </w:r>
    </w:p>
    <w:p w14:paraId="5FC302FD" w14:textId="0687D51A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 xml:space="preserve">Accepted and presented papers will be </w:t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 xml:space="preserve">submitted for publication in the </w:t>
      </w:r>
      <w:r w:rsidR="00655F80" w:rsidRPr="00655F80">
        <w:rPr>
          <w:rFonts w:ascii="Times New Roman" w:hAnsi="Times New Roman" w:cs="Times New Roman"/>
          <w:b/>
          <w:bCs/>
          <w:sz w:val="24"/>
          <w:szCs w:val="24"/>
        </w:rPr>
        <w:t>Springer Lecture Notes in Computer Science (LNCS) proceedings series,</w:t>
      </w:r>
      <w:r w:rsidRPr="0021150B">
        <w:rPr>
          <w:rFonts w:ascii="Times New Roman" w:hAnsi="Times New Roman" w:cs="Times New Roman"/>
          <w:sz w:val="24"/>
          <w:szCs w:val="24"/>
        </w:rPr>
        <w:t xml:space="preserve"> subject to Springer’s editorial review, quality standards, and approval.</w:t>
      </w:r>
    </w:p>
    <w:p w14:paraId="57567D13" w14:textId="20C61C91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</w:p>
    <w:p w14:paraId="2C092196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 xml:space="preserve">Important Dates </w:t>
      </w:r>
      <w:r w:rsidRPr="002115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(Tentative)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249"/>
      </w:tblGrid>
      <w:tr w:rsidR="0021150B" w:rsidRPr="0021150B" w14:paraId="16E1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4F9B" w14:textId="77777777" w:rsidR="0021150B" w:rsidRPr="0021150B" w:rsidRDefault="0021150B" w:rsidP="002115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4ACDE87" w14:textId="77777777" w:rsidR="0021150B" w:rsidRPr="0021150B" w:rsidRDefault="0021150B" w:rsidP="002115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21150B" w:rsidRPr="0021150B" w14:paraId="3495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E577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Paper Submission Deadline</w:t>
            </w:r>
          </w:p>
        </w:tc>
        <w:tc>
          <w:tcPr>
            <w:tcW w:w="0" w:type="auto"/>
            <w:vAlign w:val="center"/>
            <w:hideMark/>
          </w:tcPr>
          <w:p w14:paraId="68BCF87E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September 2026</w:t>
            </w:r>
          </w:p>
        </w:tc>
      </w:tr>
      <w:tr w:rsidR="0021150B" w:rsidRPr="0021150B" w14:paraId="4CC0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9D5C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Acceptance Notification</w:t>
            </w:r>
          </w:p>
        </w:tc>
        <w:tc>
          <w:tcPr>
            <w:tcW w:w="0" w:type="auto"/>
            <w:vAlign w:val="center"/>
            <w:hideMark/>
          </w:tcPr>
          <w:p w14:paraId="2AEFCE0E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 November 2026</w:t>
            </w:r>
          </w:p>
        </w:tc>
      </w:tr>
      <w:tr w:rsidR="0021150B" w:rsidRPr="0021150B" w14:paraId="4222F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90EA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Camera-Ready Submission</w:t>
            </w:r>
          </w:p>
        </w:tc>
        <w:tc>
          <w:tcPr>
            <w:tcW w:w="0" w:type="auto"/>
            <w:vAlign w:val="center"/>
            <w:hideMark/>
          </w:tcPr>
          <w:p w14:paraId="36A71023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December 2026</w:t>
            </w:r>
          </w:p>
        </w:tc>
      </w:tr>
      <w:tr w:rsidR="0021150B" w:rsidRPr="0021150B" w14:paraId="6509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3093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Author Registration</w:t>
            </w:r>
          </w:p>
        </w:tc>
        <w:tc>
          <w:tcPr>
            <w:tcW w:w="0" w:type="auto"/>
            <w:vAlign w:val="center"/>
            <w:hideMark/>
          </w:tcPr>
          <w:p w14:paraId="625B5643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 December 2026</w:t>
            </w:r>
          </w:p>
        </w:tc>
      </w:tr>
      <w:tr w:rsidR="0021150B" w:rsidRPr="0021150B" w14:paraId="7D69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D33B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Conference Dates</w:t>
            </w:r>
          </w:p>
        </w:tc>
        <w:tc>
          <w:tcPr>
            <w:tcW w:w="0" w:type="auto"/>
            <w:vAlign w:val="center"/>
            <w:hideMark/>
          </w:tcPr>
          <w:p w14:paraId="54813F65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18–19 February 2027</w:t>
            </w:r>
          </w:p>
        </w:tc>
      </w:tr>
    </w:tbl>
    <w:p w14:paraId="64773622" w14:textId="6B42A085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</w:p>
    <w:p w14:paraId="4C64A1B9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Submission Guidelines</w:t>
      </w:r>
    </w:p>
    <w:p w14:paraId="4B9D1B36" w14:textId="77777777" w:rsidR="0021150B" w:rsidRPr="0021150B" w:rsidRDefault="0021150B" w:rsidP="0021150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Original and unpublished manuscripts only.</w:t>
      </w:r>
    </w:p>
    <w:p w14:paraId="6529BAC2" w14:textId="77777777" w:rsidR="0021150B" w:rsidRPr="0021150B" w:rsidRDefault="0021150B" w:rsidP="0021150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Papers must follow the Springer CCIS formatting guidelines.</w:t>
      </w:r>
    </w:p>
    <w:p w14:paraId="0CEEA402" w14:textId="77777777" w:rsidR="0021150B" w:rsidRPr="0021150B" w:rsidRDefault="0021150B" w:rsidP="0021150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 xml:space="preserve">All submissions will be checked using </w:t>
      </w:r>
      <w:proofErr w:type="spellStart"/>
      <w:r w:rsidRPr="0021150B">
        <w:rPr>
          <w:rFonts w:ascii="Times New Roman" w:hAnsi="Times New Roman" w:cs="Times New Roman"/>
          <w:b/>
          <w:bCs/>
          <w:sz w:val="24"/>
          <w:szCs w:val="24"/>
        </w:rPr>
        <w:t>iThenticate</w:t>
      </w:r>
      <w:proofErr w:type="spellEnd"/>
      <w:r w:rsidRPr="0021150B">
        <w:rPr>
          <w:rFonts w:ascii="Times New Roman" w:hAnsi="Times New Roman" w:cs="Times New Roman"/>
          <w:sz w:val="24"/>
          <w:szCs w:val="24"/>
        </w:rPr>
        <w:t>.</w:t>
      </w:r>
    </w:p>
    <w:p w14:paraId="3A169A0C" w14:textId="77777777" w:rsidR="0021150B" w:rsidRPr="0021150B" w:rsidRDefault="0021150B" w:rsidP="0021150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At least one author of each accepted paper must register and present the paper during the conference.</w:t>
      </w:r>
    </w:p>
    <w:p w14:paraId="1020967A" w14:textId="7614F0D8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</w:p>
    <w:p w14:paraId="4D39912C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Who Should Participate?</w:t>
      </w:r>
    </w:p>
    <w:p w14:paraId="3483306F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lastRenderedPageBreak/>
        <w:t>Researchers • Faculty Members • Scientists • Industry Professionals • Engineers • Ph.D. Scholars • Postgraduate Students • Innovators • Entrepreneurs</w:t>
      </w:r>
    </w:p>
    <w:p w14:paraId="27E5D7EF" w14:textId="1C68894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</w:p>
    <w:p w14:paraId="3799BBD9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Join ICNGSI 2027 to share your research, connect with leading experts, and contribute to shaping the future of next-generation computing and sustainable intelligence.</w:t>
      </w:r>
    </w:p>
    <w:p w14:paraId="06CD45FE" w14:textId="77777777" w:rsidR="000C2451" w:rsidRPr="00655F80" w:rsidRDefault="000C2451">
      <w:pPr>
        <w:rPr>
          <w:rFonts w:ascii="Times New Roman" w:hAnsi="Times New Roman" w:cs="Times New Roman"/>
          <w:sz w:val="24"/>
          <w:szCs w:val="24"/>
        </w:rPr>
      </w:pPr>
    </w:p>
    <w:sectPr w:rsidR="000C2451" w:rsidRPr="00655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7D6E"/>
    <w:multiLevelType w:val="multilevel"/>
    <w:tmpl w:val="6F4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2882"/>
    <w:multiLevelType w:val="multilevel"/>
    <w:tmpl w:val="8D52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A4601"/>
    <w:multiLevelType w:val="hybridMultilevel"/>
    <w:tmpl w:val="D4F42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E4878"/>
    <w:multiLevelType w:val="multilevel"/>
    <w:tmpl w:val="E52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34129"/>
    <w:multiLevelType w:val="multilevel"/>
    <w:tmpl w:val="E8D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16B80"/>
    <w:multiLevelType w:val="multilevel"/>
    <w:tmpl w:val="D85A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E431A"/>
    <w:multiLevelType w:val="multilevel"/>
    <w:tmpl w:val="EF16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E665B"/>
    <w:multiLevelType w:val="multilevel"/>
    <w:tmpl w:val="12A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75757">
    <w:abstractNumId w:val="3"/>
  </w:num>
  <w:num w:numId="2" w16cid:durableId="455611031">
    <w:abstractNumId w:val="1"/>
  </w:num>
  <w:num w:numId="3" w16cid:durableId="696665826">
    <w:abstractNumId w:val="6"/>
  </w:num>
  <w:num w:numId="4" w16cid:durableId="1520241039">
    <w:abstractNumId w:val="0"/>
  </w:num>
  <w:num w:numId="5" w16cid:durableId="1240404404">
    <w:abstractNumId w:val="4"/>
  </w:num>
  <w:num w:numId="6" w16cid:durableId="1044793155">
    <w:abstractNumId w:val="5"/>
  </w:num>
  <w:num w:numId="7" w16cid:durableId="714040979">
    <w:abstractNumId w:val="7"/>
  </w:num>
  <w:num w:numId="8" w16cid:durableId="1562017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0B"/>
    <w:rsid w:val="000175A4"/>
    <w:rsid w:val="000643AC"/>
    <w:rsid w:val="000C2451"/>
    <w:rsid w:val="0021150B"/>
    <w:rsid w:val="00291F09"/>
    <w:rsid w:val="003214FA"/>
    <w:rsid w:val="003657F4"/>
    <w:rsid w:val="004A445F"/>
    <w:rsid w:val="00655F80"/>
    <w:rsid w:val="00BA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0B01"/>
  <w15:chartTrackingRefBased/>
  <w15:docId w15:val="{B209B76B-2846-4BDC-A545-EE34CB63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2026-07-06T09:07:00Z</dcterms:created>
  <dcterms:modified xsi:type="dcterms:W3CDTF">2026-07-09T09:06:00Z</dcterms:modified>
</cp:coreProperties>
</file>