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1F6B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INTERNATIONAL CONFERENCE ON NEXT-GENERATION COMPUTING AND SUSTAINABLE INTELLIGENCE (ICNGSI 2027)</w:t>
      </w:r>
    </w:p>
    <w:p w14:paraId="66C0190C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Theme</w:t>
      </w:r>
    </w:p>
    <w:p w14:paraId="728DBEA4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Empowering Sustainable Digital Transformation through Next-Generation Computing and Intelligent Technologies</w:t>
      </w:r>
    </w:p>
    <w:p w14:paraId="42D79F40" w14:textId="7777777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Organized by</w:t>
      </w:r>
      <w:r w:rsidRPr="0021150B">
        <w:rPr>
          <w:rFonts w:ascii="Times New Roman" w:hAnsi="Times New Roman" w:cs="Times New Roman"/>
          <w:sz w:val="24"/>
          <w:szCs w:val="24"/>
        </w:rPr>
        <w:br/>
      </w:r>
      <w:r w:rsidRPr="0021150B">
        <w:rPr>
          <w:rFonts w:ascii="Times New Roman" w:hAnsi="Times New Roman" w:cs="Times New Roman"/>
          <w:b/>
          <w:bCs/>
          <w:sz w:val="24"/>
          <w:szCs w:val="24"/>
        </w:rPr>
        <w:t>School of Computer Science and Engineering</w:t>
      </w:r>
      <w:r w:rsidRPr="0021150B">
        <w:rPr>
          <w:rFonts w:ascii="Times New Roman" w:hAnsi="Times New Roman" w:cs="Times New Roman"/>
          <w:sz w:val="24"/>
          <w:szCs w:val="24"/>
        </w:rPr>
        <w:br/>
      </w:r>
      <w:r w:rsidRPr="0021150B">
        <w:rPr>
          <w:rFonts w:ascii="Times New Roman" w:hAnsi="Times New Roman" w:cs="Times New Roman"/>
          <w:b/>
          <w:bCs/>
          <w:sz w:val="24"/>
          <w:szCs w:val="24"/>
        </w:rPr>
        <w:t>RV University, Bengaluru, India</w:t>
      </w:r>
    </w:p>
    <w:p w14:paraId="650535E3" w14:textId="66788F21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</w:p>
    <w:p w14:paraId="13F124ED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CALL FOR PAPERS</w:t>
      </w:r>
    </w:p>
    <w:p w14:paraId="25225B4F" w14:textId="77777777" w:rsidR="0021150B" w:rsidRPr="0021150B" w:rsidRDefault="0021150B" w:rsidP="000643AC">
      <w:pPr>
        <w:jc w:val="both"/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The International Conference on Next-Generation Computing and Sustainable Intelligence (ICNGSI 2027) aims to provide a premier international forum for researchers, academicians, industry professionals, scientists, and research scholars to present their latest research findings, exchange innovative ideas, and discuss emerging trends in next-generation computing and sustainable intelligent technologies.</w:t>
      </w:r>
    </w:p>
    <w:p w14:paraId="3215BCEB" w14:textId="77777777" w:rsidR="0021150B" w:rsidRPr="0021150B" w:rsidRDefault="0021150B" w:rsidP="000643AC">
      <w:pPr>
        <w:jc w:val="both"/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The conference promotes interdisciplinary research addressing global challenges through advanced computing paradigms, artificial intelligence, cybersecurity, data-driven technologies, and sustainable digital innovations. ICNGSI 2027 will feature keynote lectures by eminent international experts, technical paper presentations, special sessions, tutorials, industry talks, and networking opportunities.</w:t>
      </w:r>
    </w:p>
    <w:p w14:paraId="06FD4756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Conference Tracks</w:t>
      </w:r>
    </w:p>
    <w:p w14:paraId="3DA6580D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Track 1: Artificial Intelligence and Intelligent Systems</w:t>
      </w:r>
    </w:p>
    <w:p w14:paraId="318CD233" w14:textId="77777777" w:rsidR="0021150B" w:rsidRPr="0021150B" w:rsidRDefault="0021150B" w:rsidP="0021150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Artificial Intelligence</w:t>
      </w:r>
    </w:p>
    <w:p w14:paraId="0268C273" w14:textId="77777777" w:rsidR="0021150B" w:rsidRPr="0021150B" w:rsidRDefault="0021150B" w:rsidP="0021150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Machine Learning and Deep Learning</w:t>
      </w:r>
    </w:p>
    <w:p w14:paraId="07F87A0A" w14:textId="77777777" w:rsidR="0021150B" w:rsidRPr="0021150B" w:rsidRDefault="0021150B" w:rsidP="0021150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Generative AI and Large Language Models</w:t>
      </w:r>
    </w:p>
    <w:p w14:paraId="626E9751" w14:textId="77777777" w:rsidR="0021150B" w:rsidRPr="0021150B" w:rsidRDefault="0021150B" w:rsidP="0021150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Natural Language Processing</w:t>
      </w:r>
    </w:p>
    <w:p w14:paraId="47AFEC69" w14:textId="77777777" w:rsidR="0021150B" w:rsidRPr="0021150B" w:rsidRDefault="0021150B" w:rsidP="0021150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Computer Vision</w:t>
      </w:r>
    </w:p>
    <w:p w14:paraId="430D5B93" w14:textId="77777777" w:rsidR="0021150B" w:rsidRPr="0021150B" w:rsidRDefault="0021150B" w:rsidP="0021150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Explainable and Responsible AI</w:t>
      </w:r>
    </w:p>
    <w:p w14:paraId="727EF1AA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Track 2: Next-Generation Computing Technologies</w:t>
      </w:r>
    </w:p>
    <w:p w14:paraId="0B09E9BE" w14:textId="77777777" w:rsidR="0021150B" w:rsidRPr="0021150B" w:rsidRDefault="0021150B" w:rsidP="002115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Quantum Computing</w:t>
      </w:r>
    </w:p>
    <w:p w14:paraId="1658CF8E" w14:textId="77777777" w:rsidR="0021150B" w:rsidRPr="0021150B" w:rsidRDefault="0021150B" w:rsidP="002115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High-Performance Computing</w:t>
      </w:r>
    </w:p>
    <w:p w14:paraId="681F3088" w14:textId="77777777" w:rsidR="0021150B" w:rsidRPr="0021150B" w:rsidRDefault="0021150B" w:rsidP="002115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Cloud, Edge and Fog Computing</w:t>
      </w:r>
    </w:p>
    <w:p w14:paraId="0F95C938" w14:textId="77777777" w:rsidR="0021150B" w:rsidRPr="0021150B" w:rsidRDefault="0021150B" w:rsidP="002115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Distributed Computing</w:t>
      </w:r>
    </w:p>
    <w:p w14:paraId="00552DD5" w14:textId="77777777" w:rsidR="0021150B" w:rsidRPr="0021150B" w:rsidRDefault="0021150B" w:rsidP="002115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Green Computing</w:t>
      </w:r>
    </w:p>
    <w:p w14:paraId="5ECBF89A" w14:textId="77777777" w:rsidR="0021150B" w:rsidRPr="0021150B" w:rsidRDefault="0021150B" w:rsidP="0021150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Sustainable Computing Architectures</w:t>
      </w:r>
    </w:p>
    <w:p w14:paraId="520D1CF0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lastRenderedPageBreak/>
        <w:t>Track 3: Internet of Things and Smart Sustainable Applications</w:t>
      </w:r>
    </w:p>
    <w:p w14:paraId="5C1C081D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Internet of Things (IoT)</w:t>
      </w:r>
    </w:p>
    <w:p w14:paraId="3A703413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Wireless Sensor Networks</w:t>
      </w:r>
    </w:p>
    <w:p w14:paraId="7D8A9A2F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Digital Twins</w:t>
      </w:r>
    </w:p>
    <w:p w14:paraId="494A02BF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Smart Cities</w:t>
      </w:r>
    </w:p>
    <w:p w14:paraId="37583506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Smart Healthcare</w:t>
      </w:r>
    </w:p>
    <w:p w14:paraId="4DF706A3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Smart Agriculture</w:t>
      </w:r>
    </w:p>
    <w:p w14:paraId="18C684CB" w14:textId="77777777" w:rsidR="0021150B" w:rsidRPr="0021150B" w:rsidRDefault="0021150B" w:rsidP="0021150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Industrial IoT</w:t>
      </w:r>
    </w:p>
    <w:p w14:paraId="12E1109A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Track 4: Cybersecurity, Blockchain and Future Networks</w:t>
      </w:r>
    </w:p>
    <w:p w14:paraId="5F46A7E7" w14:textId="77777777" w:rsidR="0021150B" w:rsidRPr="0021150B" w:rsidRDefault="0021150B" w:rsidP="0021150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Cybersecurity and Privacy</w:t>
      </w:r>
    </w:p>
    <w:p w14:paraId="34A43F75" w14:textId="77777777" w:rsidR="0021150B" w:rsidRPr="0021150B" w:rsidRDefault="0021150B" w:rsidP="0021150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Blockchain Technologies</w:t>
      </w:r>
    </w:p>
    <w:p w14:paraId="1C232C9E" w14:textId="77777777" w:rsidR="0021150B" w:rsidRPr="0021150B" w:rsidRDefault="0021150B" w:rsidP="0021150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Cryptography</w:t>
      </w:r>
    </w:p>
    <w:p w14:paraId="0C737D52" w14:textId="77777777" w:rsidR="0021150B" w:rsidRPr="0021150B" w:rsidRDefault="0021150B" w:rsidP="0021150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Network Security</w:t>
      </w:r>
    </w:p>
    <w:p w14:paraId="459B770C" w14:textId="77777777" w:rsidR="0021150B" w:rsidRPr="0021150B" w:rsidRDefault="0021150B" w:rsidP="0021150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Software Defined Networking</w:t>
      </w:r>
    </w:p>
    <w:p w14:paraId="7832F367" w14:textId="77777777" w:rsidR="0021150B" w:rsidRPr="0021150B" w:rsidRDefault="0021150B" w:rsidP="0021150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5G/6G Communication Networks</w:t>
      </w:r>
    </w:p>
    <w:p w14:paraId="55B0B3C6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Track 5: Data Science and Intelligent Analytics</w:t>
      </w:r>
    </w:p>
    <w:p w14:paraId="76ED886B" w14:textId="77777777" w:rsidR="0021150B" w:rsidRPr="0021150B" w:rsidRDefault="0021150B" w:rsidP="0021150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Big Data Analytics</w:t>
      </w:r>
    </w:p>
    <w:p w14:paraId="11977ABE" w14:textId="77777777" w:rsidR="0021150B" w:rsidRPr="0021150B" w:rsidRDefault="0021150B" w:rsidP="0021150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Data Mining</w:t>
      </w:r>
    </w:p>
    <w:p w14:paraId="7B4C86E3" w14:textId="77777777" w:rsidR="0021150B" w:rsidRPr="0021150B" w:rsidRDefault="0021150B" w:rsidP="0021150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Predictive Analytics</w:t>
      </w:r>
    </w:p>
    <w:p w14:paraId="41DFB7B0" w14:textId="77777777" w:rsidR="0021150B" w:rsidRPr="0021150B" w:rsidRDefault="0021150B" w:rsidP="0021150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Business Intelligence</w:t>
      </w:r>
    </w:p>
    <w:p w14:paraId="3E96B347" w14:textId="77777777" w:rsidR="0021150B" w:rsidRPr="0021150B" w:rsidRDefault="0021150B" w:rsidP="0021150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Data Engineering</w:t>
      </w:r>
    </w:p>
    <w:p w14:paraId="36688A8D" w14:textId="77777777" w:rsidR="0021150B" w:rsidRPr="0021150B" w:rsidRDefault="0021150B" w:rsidP="0021150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Knowledge Discovery</w:t>
      </w:r>
    </w:p>
    <w:p w14:paraId="6398224E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Track 6: Sustainable Computing and Emerging Intelligent Technologies</w:t>
      </w:r>
    </w:p>
    <w:p w14:paraId="5E68F76E" w14:textId="77777777" w:rsidR="0021150B" w:rsidRPr="0021150B" w:rsidRDefault="0021150B" w:rsidP="002115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Sustainable AI</w:t>
      </w:r>
    </w:p>
    <w:p w14:paraId="7BE922C8" w14:textId="77777777" w:rsidR="0021150B" w:rsidRPr="0021150B" w:rsidRDefault="0021150B" w:rsidP="002115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Green ICT</w:t>
      </w:r>
    </w:p>
    <w:p w14:paraId="39E83B1B" w14:textId="77777777" w:rsidR="0021150B" w:rsidRPr="0021150B" w:rsidRDefault="0021150B" w:rsidP="002115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Robotics and Autonomous Systems</w:t>
      </w:r>
    </w:p>
    <w:p w14:paraId="1D305CBE" w14:textId="77777777" w:rsidR="0021150B" w:rsidRPr="0021150B" w:rsidRDefault="0021150B" w:rsidP="002115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Human-</w:t>
      </w:r>
      <w:proofErr w:type="spellStart"/>
      <w:r w:rsidRPr="0021150B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21150B">
        <w:rPr>
          <w:rFonts w:ascii="Times New Roman" w:hAnsi="Times New Roman" w:cs="Times New Roman"/>
          <w:sz w:val="24"/>
          <w:szCs w:val="24"/>
        </w:rPr>
        <w:t xml:space="preserve"> Computing</w:t>
      </w:r>
    </w:p>
    <w:p w14:paraId="6362A802" w14:textId="77777777" w:rsidR="0021150B" w:rsidRPr="0021150B" w:rsidRDefault="0021150B" w:rsidP="002115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Industry 5.0</w:t>
      </w:r>
    </w:p>
    <w:p w14:paraId="5AD43D66" w14:textId="77777777" w:rsidR="0021150B" w:rsidRPr="0021150B" w:rsidRDefault="0021150B" w:rsidP="0021150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AI for Sustainable Development Goals (SDGs)</w:t>
      </w:r>
    </w:p>
    <w:p w14:paraId="1B4468BE" w14:textId="7777777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pict w14:anchorId="03EA6657">
          <v:rect id="_x0000_i1068" style="width:0;height:1.5pt" o:hralign="center" o:hrstd="t" o:hr="t" fillcolor="#a0a0a0" stroked="f"/>
        </w:pict>
      </w:r>
    </w:p>
    <w:p w14:paraId="2A731013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lastRenderedPageBreak/>
        <w:t>Paper Submission</w:t>
      </w:r>
    </w:p>
    <w:p w14:paraId="1B3C7495" w14:textId="7777777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 xml:space="preserve">Authors are invited to submit </w:t>
      </w:r>
      <w:r w:rsidRPr="0021150B">
        <w:rPr>
          <w:rFonts w:ascii="Times New Roman" w:hAnsi="Times New Roman" w:cs="Times New Roman"/>
          <w:b/>
          <w:bCs/>
          <w:sz w:val="24"/>
          <w:szCs w:val="24"/>
        </w:rPr>
        <w:t>original, unpublished, and high-quality research papers</w:t>
      </w:r>
      <w:r w:rsidRPr="0021150B">
        <w:rPr>
          <w:rFonts w:ascii="Times New Roman" w:hAnsi="Times New Roman" w:cs="Times New Roman"/>
          <w:sz w:val="24"/>
          <w:szCs w:val="24"/>
        </w:rPr>
        <w:t xml:space="preserve"> that are not under consideration elsewhere. All submissions will undergo a </w:t>
      </w:r>
      <w:r w:rsidRPr="0021150B">
        <w:rPr>
          <w:rFonts w:ascii="Times New Roman" w:hAnsi="Times New Roman" w:cs="Times New Roman"/>
          <w:b/>
          <w:bCs/>
          <w:sz w:val="24"/>
          <w:szCs w:val="24"/>
        </w:rPr>
        <w:t>rigorous double-blind peer-review process</w:t>
      </w:r>
      <w:r w:rsidRPr="0021150B">
        <w:rPr>
          <w:rFonts w:ascii="Times New Roman" w:hAnsi="Times New Roman" w:cs="Times New Roman"/>
          <w:sz w:val="24"/>
          <w:szCs w:val="24"/>
        </w:rPr>
        <w:t xml:space="preserve"> by at least </w:t>
      </w:r>
      <w:r w:rsidRPr="0021150B">
        <w:rPr>
          <w:rFonts w:ascii="Times New Roman" w:hAnsi="Times New Roman" w:cs="Times New Roman"/>
          <w:b/>
          <w:bCs/>
          <w:sz w:val="24"/>
          <w:szCs w:val="24"/>
        </w:rPr>
        <w:t>three independent reviewers</w:t>
      </w:r>
      <w:r w:rsidRPr="0021150B">
        <w:rPr>
          <w:rFonts w:ascii="Times New Roman" w:hAnsi="Times New Roman" w:cs="Times New Roman"/>
          <w:sz w:val="24"/>
          <w:szCs w:val="24"/>
        </w:rPr>
        <w:t>.</w:t>
      </w:r>
    </w:p>
    <w:p w14:paraId="79513D22" w14:textId="7777777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pict w14:anchorId="5264B966">
          <v:rect id="_x0000_i1069" style="width:0;height:1.5pt" o:hralign="center" o:hrstd="t" o:hr="t" fillcolor="#a0a0a0" stroked="f"/>
        </w:pict>
      </w:r>
    </w:p>
    <w:p w14:paraId="3CA34CB8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Publication</w:t>
      </w:r>
    </w:p>
    <w:p w14:paraId="5FC302FD" w14:textId="0687D51A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 xml:space="preserve">Accepted and presented papers will be </w:t>
      </w:r>
      <w:r w:rsidRPr="0021150B">
        <w:rPr>
          <w:rFonts w:ascii="Times New Roman" w:hAnsi="Times New Roman" w:cs="Times New Roman"/>
          <w:b/>
          <w:bCs/>
          <w:sz w:val="24"/>
          <w:szCs w:val="24"/>
        </w:rPr>
        <w:t xml:space="preserve">submitted for publication in the </w:t>
      </w:r>
      <w:r w:rsidR="00655F80" w:rsidRPr="00655F80">
        <w:rPr>
          <w:rFonts w:ascii="Times New Roman" w:hAnsi="Times New Roman" w:cs="Times New Roman"/>
          <w:b/>
          <w:bCs/>
          <w:sz w:val="24"/>
          <w:szCs w:val="24"/>
        </w:rPr>
        <w:t>Springer Lecture Notes in Computer Science (LNCS) proceedings series</w:t>
      </w:r>
      <w:r w:rsidR="00655F80" w:rsidRPr="00655F80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1150B">
        <w:rPr>
          <w:rFonts w:ascii="Times New Roman" w:hAnsi="Times New Roman" w:cs="Times New Roman"/>
          <w:sz w:val="24"/>
          <w:szCs w:val="24"/>
        </w:rPr>
        <w:t xml:space="preserve"> subject to Springer’s editorial review, quality standards, and approval.</w:t>
      </w:r>
    </w:p>
    <w:p w14:paraId="57567D13" w14:textId="7777777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pict w14:anchorId="7D2954D1">
          <v:rect id="_x0000_i1070" style="width:0;height:1.5pt" o:hralign="center" o:hrstd="t" o:hr="t" fillcolor="#a0a0a0" stroked="f"/>
        </w:pict>
      </w:r>
    </w:p>
    <w:p w14:paraId="2C092196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 xml:space="preserve">Important Dates </w:t>
      </w:r>
      <w:r w:rsidRPr="0021150B">
        <w:rPr>
          <w:rFonts w:ascii="Times New Roman" w:hAnsi="Times New Roman" w:cs="Times New Roman"/>
          <w:b/>
          <w:bCs/>
          <w:i/>
          <w:iCs/>
          <w:sz w:val="24"/>
          <w:szCs w:val="24"/>
        </w:rPr>
        <w:t>(Tentative)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2249"/>
      </w:tblGrid>
      <w:tr w:rsidR="0021150B" w:rsidRPr="0021150B" w14:paraId="16E1A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4F9B" w14:textId="77777777" w:rsidR="0021150B" w:rsidRPr="0021150B" w:rsidRDefault="0021150B" w:rsidP="002115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4ACDE87" w14:textId="77777777" w:rsidR="0021150B" w:rsidRPr="0021150B" w:rsidRDefault="0021150B" w:rsidP="002115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</w:tr>
      <w:tr w:rsidR="0021150B" w:rsidRPr="0021150B" w14:paraId="3495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1E577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sz w:val="24"/>
                <w:szCs w:val="24"/>
              </w:rPr>
              <w:t>Paper Submission Deadline</w:t>
            </w:r>
          </w:p>
        </w:tc>
        <w:tc>
          <w:tcPr>
            <w:tcW w:w="0" w:type="auto"/>
            <w:vAlign w:val="center"/>
            <w:hideMark/>
          </w:tcPr>
          <w:p w14:paraId="68BCF87E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 September 2026</w:t>
            </w:r>
          </w:p>
        </w:tc>
      </w:tr>
      <w:tr w:rsidR="0021150B" w:rsidRPr="0021150B" w14:paraId="4CC0B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9D5C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sz w:val="24"/>
                <w:szCs w:val="24"/>
              </w:rPr>
              <w:t>Acceptance Notification</w:t>
            </w:r>
          </w:p>
        </w:tc>
        <w:tc>
          <w:tcPr>
            <w:tcW w:w="0" w:type="auto"/>
            <w:vAlign w:val="center"/>
            <w:hideMark/>
          </w:tcPr>
          <w:p w14:paraId="2AEFCE0E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 November 2026</w:t>
            </w:r>
          </w:p>
        </w:tc>
      </w:tr>
      <w:tr w:rsidR="0021150B" w:rsidRPr="0021150B" w14:paraId="4222F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90EA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sz w:val="24"/>
                <w:szCs w:val="24"/>
              </w:rPr>
              <w:t>Camera-Ready Submission</w:t>
            </w:r>
          </w:p>
        </w:tc>
        <w:tc>
          <w:tcPr>
            <w:tcW w:w="0" w:type="auto"/>
            <w:vAlign w:val="center"/>
            <w:hideMark/>
          </w:tcPr>
          <w:p w14:paraId="36A71023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 December 2026</w:t>
            </w:r>
          </w:p>
        </w:tc>
      </w:tr>
      <w:tr w:rsidR="0021150B" w:rsidRPr="0021150B" w14:paraId="65092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33093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sz w:val="24"/>
                <w:szCs w:val="24"/>
              </w:rPr>
              <w:t>Author Registration</w:t>
            </w:r>
          </w:p>
        </w:tc>
        <w:tc>
          <w:tcPr>
            <w:tcW w:w="0" w:type="auto"/>
            <w:vAlign w:val="center"/>
            <w:hideMark/>
          </w:tcPr>
          <w:p w14:paraId="625B5643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 December 2026</w:t>
            </w:r>
          </w:p>
        </w:tc>
      </w:tr>
      <w:tr w:rsidR="0021150B" w:rsidRPr="0021150B" w14:paraId="7D69F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D33B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sz w:val="24"/>
                <w:szCs w:val="24"/>
              </w:rPr>
              <w:t>Conference Dates</w:t>
            </w:r>
          </w:p>
        </w:tc>
        <w:tc>
          <w:tcPr>
            <w:tcW w:w="0" w:type="auto"/>
            <w:vAlign w:val="center"/>
            <w:hideMark/>
          </w:tcPr>
          <w:p w14:paraId="54813F65" w14:textId="77777777" w:rsidR="0021150B" w:rsidRPr="0021150B" w:rsidRDefault="0021150B" w:rsidP="002115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18–19 February 2027</w:t>
            </w:r>
          </w:p>
        </w:tc>
      </w:tr>
    </w:tbl>
    <w:p w14:paraId="64773622" w14:textId="7777777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pict w14:anchorId="35A7E32B">
          <v:rect id="_x0000_i1071" style="width:0;height:1.5pt" o:hralign="center" o:hrstd="t" o:hr="t" fillcolor="#a0a0a0" stroked="f"/>
        </w:pict>
      </w:r>
    </w:p>
    <w:p w14:paraId="4C64A1B9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Submission Guidelines</w:t>
      </w:r>
    </w:p>
    <w:p w14:paraId="4B9D1B36" w14:textId="77777777" w:rsidR="0021150B" w:rsidRPr="0021150B" w:rsidRDefault="0021150B" w:rsidP="0021150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Original and unpublished manuscripts only.</w:t>
      </w:r>
    </w:p>
    <w:p w14:paraId="6529BAC2" w14:textId="77777777" w:rsidR="0021150B" w:rsidRPr="0021150B" w:rsidRDefault="0021150B" w:rsidP="0021150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Papers must follow the Springer CCIS formatting guidelines.</w:t>
      </w:r>
    </w:p>
    <w:p w14:paraId="0CEEA402" w14:textId="77777777" w:rsidR="0021150B" w:rsidRPr="0021150B" w:rsidRDefault="0021150B" w:rsidP="0021150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 xml:space="preserve">All submissions will be checked using </w:t>
      </w:r>
      <w:proofErr w:type="spellStart"/>
      <w:r w:rsidRPr="0021150B">
        <w:rPr>
          <w:rFonts w:ascii="Times New Roman" w:hAnsi="Times New Roman" w:cs="Times New Roman"/>
          <w:b/>
          <w:bCs/>
          <w:sz w:val="24"/>
          <w:szCs w:val="24"/>
        </w:rPr>
        <w:t>iThenticate</w:t>
      </w:r>
      <w:proofErr w:type="spellEnd"/>
      <w:r w:rsidRPr="0021150B">
        <w:rPr>
          <w:rFonts w:ascii="Times New Roman" w:hAnsi="Times New Roman" w:cs="Times New Roman"/>
          <w:sz w:val="24"/>
          <w:szCs w:val="24"/>
        </w:rPr>
        <w:t>.</w:t>
      </w:r>
    </w:p>
    <w:p w14:paraId="3A169A0C" w14:textId="77777777" w:rsidR="0021150B" w:rsidRPr="0021150B" w:rsidRDefault="0021150B" w:rsidP="0021150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At least one author of each accepted paper must register and present the paper during the conference.</w:t>
      </w:r>
    </w:p>
    <w:p w14:paraId="1020967A" w14:textId="7777777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pict w14:anchorId="04C2AB3C">
          <v:rect id="_x0000_i1072" style="width:0;height:1.5pt" o:hralign="center" o:hrstd="t" o:hr="t" fillcolor="#a0a0a0" stroked="f"/>
        </w:pict>
      </w:r>
    </w:p>
    <w:p w14:paraId="4D39912C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Who Should Participate?</w:t>
      </w:r>
    </w:p>
    <w:p w14:paraId="3483306F" w14:textId="7777777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t>Researchers • Faculty Members • Scientists • Industry Professionals • Engineers • Ph.D. Scholars • Postgraduate Students • Innovators • Entrepreneurs</w:t>
      </w:r>
    </w:p>
    <w:p w14:paraId="27E5D7EF" w14:textId="77777777" w:rsidR="0021150B" w:rsidRPr="0021150B" w:rsidRDefault="0021150B" w:rsidP="0021150B">
      <w:pPr>
        <w:rPr>
          <w:rFonts w:ascii="Times New Roman" w:hAnsi="Times New Roman" w:cs="Times New Roman"/>
          <w:sz w:val="24"/>
          <w:szCs w:val="24"/>
        </w:rPr>
      </w:pPr>
      <w:r w:rsidRPr="0021150B">
        <w:rPr>
          <w:rFonts w:ascii="Times New Roman" w:hAnsi="Times New Roman" w:cs="Times New Roman"/>
          <w:sz w:val="24"/>
          <w:szCs w:val="24"/>
        </w:rPr>
        <w:pict w14:anchorId="3B2FE2A1">
          <v:rect id="_x0000_i1073" style="width:0;height:1.5pt" o:hralign="center" o:hrstd="t" o:hr="t" fillcolor="#a0a0a0" stroked="f"/>
        </w:pict>
      </w:r>
    </w:p>
    <w:p w14:paraId="3799BBD9" w14:textId="77777777" w:rsidR="0021150B" w:rsidRPr="0021150B" w:rsidRDefault="0021150B" w:rsidP="002115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150B">
        <w:rPr>
          <w:rFonts w:ascii="Times New Roman" w:hAnsi="Times New Roman" w:cs="Times New Roman"/>
          <w:b/>
          <w:bCs/>
          <w:sz w:val="24"/>
          <w:szCs w:val="24"/>
        </w:rPr>
        <w:t>Join ICNGSI 2027 to share your research, connect with leading experts, and contribute to shaping the future of next-generation computing and sustainable intelligence.</w:t>
      </w:r>
    </w:p>
    <w:p w14:paraId="06CD45FE" w14:textId="77777777" w:rsidR="000C2451" w:rsidRPr="00655F80" w:rsidRDefault="000C2451">
      <w:pPr>
        <w:rPr>
          <w:rFonts w:ascii="Times New Roman" w:hAnsi="Times New Roman" w:cs="Times New Roman"/>
          <w:sz w:val="24"/>
          <w:szCs w:val="24"/>
        </w:rPr>
      </w:pPr>
    </w:p>
    <w:sectPr w:rsidR="000C2451" w:rsidRPr="00655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7D6E"/>
    <w:multiLevelType w:val="multilevel"/>
    <w:tmpl w:val="6F46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2882"/>
    <w:multiLevelType w:val="multilevel"/>
    <w:tmpl w:val="8D52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E4878"/>
    <w:multiLevelType w:val="multilevel"/>
    <w:tmpl w:val="E522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34129"/>
    <w:multiLevelType w:val="multilevel"/>
    <w:tmpl w:val="E8DE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16B80"/>
    <w:multiLevelType w:val="multilevel"/>
    <w:tmpl w:val="D85A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E431A"/>
    <w:multiLevelType w:val="multilevel"/>
    <w:tmpl w:val="EF16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E665B"/>
    <w:multiLevelType w:val="multilevel"/>
    <w:tmpl w:val="12A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875757">
    <w:abstractNumId w:val="2"/>
  </w:num>
  <w:num w:numId="2" w16cid:durableId="455611031">
    <w:abstractNumId w:val="1"/>
  </w:num>
  <w:num w:numId="3" w16cid:durableId="696665826">
    <w:abstractNumId w:val="5"/>
  </w:num>
  <w:num w:numId="4" w16cid:durableId="1520241039">
    <w:abstractNumId w:val="0"/>
  </w:num>
  <w:num w:numId="5" w16cid:durableId="1240404404">
    <w:abstractNumId w:val="3"/>
  </w:num>
  <w:num w:numId="6" w16cid:durableId="1044793155">
    <w:abstractNumId w:val="4"/>
  </w:num>
  <w:num w:numId="7" w16cid:durableId="7140409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50B"/>
    <w:rsid w:val="000175A4"/>
    <w:rsid w:val="000643AC"/>
    <w:rsid w:val="000C2451"/>
    <w:rsid w:val="0021150B"/>
    <w:rsid w:val="00291F09"/>
    <w:rsid w:val="003214FA"/>
    <w:rsid w:val="004A445F"/>
    <w:rsid w:val="0065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F0B01"/>
  <w15:chartTrackingRefBased/>
  <w15:docId w15:val="{B209B76B-2846-4BDC-A545-EE34CB63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2026-07-06T09:07:00Z</dcterms:created>
  <dcterms:modified xsi:type="dcterms:W3CDTF">2026-07-06T09:56:00Z</dcterms:modified>
</cp:coreProperties>
</file>