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53E3E"/>
          <w:sz w:val="16"/>
          <w:szCs w:val="16"/>
        </w:rPr>
        <w:t xml:space="preserve">FOR UNDERWRITING &amp; CREDIT FILES</w:t>
      </w:r>
    </w:p>
    <w:p>
      <w:pPr>
        <w:spacing w:after="200"/>
      </w:pPr>
      <w:r>
        <w:rPr>
          <w:b/>
          <w:bCs/>
          <w:color w:val="9B2C2C"/>
          <w:sz w:val="34"/>
          <w:szCs w:val="34"/>
        </w:rPr>
        <w:t xml:space="preserve">Company Description</w:t>
      </w:r>
    </w:p>
    <w:p>
      <w:pPr>
        <w:pStyle w:val="Heading1"/>
      </w:pPr>
      <w:r>
        <w:t xml:space="preserve">Overview</w:t>
      </w:r>
    </w:p>
    <w:p>
      <w:pPr>
        <w:spacing w:after="140"/>
      </w:pPr>
      <w:r>
        <w:t xml:space="preserve">Kafetye Bar &amp; Cafe is an upscale restaurant, bar and lounge located at Point Seraphine, Castries, Saint Lucia. The establishment specialises in soul food and local Lucian dishes, crafted cocktails and a vibrant late-night atmosphere, serving both cruise and duty-free visitors during the day and local patrons into the evening. The restaurant is owned by Harry Edwards Jewelry and operates in one of the island’s highest-visibility tourism retail locations.</w:t>
      </w:r>
    </w:p>
    <w:p>
      <w:pPr>
        <w:pStyle w:val="Heading1"/>
      </w:pPr>
      <w:r>
        <w:t xml:space="preserve">Core Services</w:t>
      </w:r>
    </w:p>
    <w:p>
      <w:pPr>
        <w:spacing w:after="80"/>
      </w:pPr>
      <w:r>
        <w:t xml:space="preserve">• Full-service dining featuring signature local Lucian and soul-food dishes.</w:t>
      </w:r>
    </w:p>
    <w:p>
      <w:pPr>
        <w:spacing w:after="80"/>
      </w:pPr>
      <w:r>
        <w:t xml:space="preserve">• Crafted cocktails, premium spirits and beverage programme.</w:t>
      </w:r>
    </w:p>
    <w:p>
      <w:pPr>
        <w:spacing w:after="80"/>
      </w:pPr>
      <w:r>
        <w:t xml:space="preserve">• Café and lighter daytime options for shopping and cruise visitors.</w:t>
      </w:r>
    </w:p>
    <w:p>
      <w:pPr>
        <w:spacing w:after="80"/>
      </w:pPr>
      <w:r>
        <w:t xml:space="preserve">• Late-night lounge atmosphere and social dining.</w:t>
      </w:r>
    </w:p>
    <w:p>
      <w:pPr>
        <w:spacing w:after="140"/>
      </w:pPr>
      <w:r>
        <w:t xml:space="preserve">• Table reservations, takeaway/order options and event-capable space.</w:t>
      </w:r>
    </w:p>
    <w:p>
      <w:pPr>
        <w:pStyle w:val="Heading1"/>
      </w:pPr>
      <w:r>
        <w:t xml:space="preserve">Target Demographic</w:t>
      </w:r>
    </w:p>
    <w:p>
      <w:pPr>
        <w:spacing w:after="120"/>
      </w:pPr>
      <w:r>
        <w:t xml:space="preserve">Primary customers include cruise passengers and duty-free shoppers seeking quality, convenient dining at Point Seraphine; local professionals and couples looking for an elevated evening out; and hotel/guest visitors exploring Castries harbour. Secondary reach extends across the OECS through digital channels and word-of-mouth. The dual daytime tourist / evening local model provides resilient demand across seasons.</w:t>
      </w:r>
    </w:p>
    <w:p>
      <w:pPr>
        <w:pStyle w:val="Heading1"/>
      </w:pPr>
      <w:r>
        <w:t xml:space="preserve">Competitive Positioning</w:t>
      </w:r>
    </w:p>
    <w:p>
      <w:pPr>
        <w:spacing w:after="120"/>
      </w:pPr>
      <w:r>
        <w:t xml:space="preserve">Kafetye differentiates through a clear ‘Soul Food &amp; Drinks Meets Nightlife’ positioning, high review scores, and a location that captures both transient visitor traffic and repeat local patronage. The combination of authentic Lucian flavours, cocktail craft and lounge energy sets it apart from purely casual harbour bars and from fine-dining establishments further from the port.</w:t>
      </w:r>
    </w:p>
    <w:p>
      <w:pPr>
        <w:pStyle w:val="Heading1"/>
      </w:pPr>
      <w:r>
        <w:t xml:space="preserve">Relevance to Lenders</w:t>
      </w:r>
    </w:p>
    <w:p>
      <w:pPr>
        <w:spacing w:after="120"/>
      </w:pPr>
      <w:r>
        <w:t xml:space="preserve">This description is structured to meet the underwriting standards of local commercial banks, credit unions and development lenders such as the Saint Lucia Development Bank (SLDB). It clearly identifies the trading name, physical location, core revenue-generating activities, target market and competitive rationale — the foundational elements credit officers require when assessing management competence, market relevance and repayment capacity.</w:t>
      </w:r>
    </w:p>
    <w:p>
      <w:pPr>
        <w:spacing w:before="280"/>
      </w:pPr>
      <w:r>
        <w:rPr>
          <w:i/>
          <w:iCs/>
          <w:color w:val="718096"/>
          <w:sz w:val="16"/>
          <w:szCs w:val="16"/>
        </w:rPr>
        <w:t xml:space="preserve">Prepared for inclusion in business plans, loan applications and credit committee packages.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spacing w:before="100"/>
    </w:pPr>
    <w:r>
      <w:rPr>
        <w:rFonts w:ascii="Arial" w:cs="Arial" w:eastAsia="Arial" w:hAnsi="Arial"/>
        <w:color w:val="718096"/>
        <w:sz w:val="16"/>
        <w:szCs w:val="16"/>
      </w:rPr>
      <w:t xml:space="preserve">Kafetye Bar &amp; Cafe  |  Company Description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Pr>
        <w:p>
          <w:r>
            <w:drawing>
              <wp:inline distT="0" distB="0" distL="0" distR="0">
                <wp:extent cx="904875" cy="666750"/>
                <wp:effectExtent t="0" r="0" b="0" l="0"/>
                <wp:docPr id="1" name="p" descr="photo" title="Kafet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inline>
            </w:drawing>
          </w:r>
        </w:p>
      </w:tc>
      <w:tc>
        <w:tcPr>
          <w:tcW w:type="dxa" w:w="7560"/>
          <w:tcBorders>
            <w:top w:val="none" w:color="FFFFFF" w:sz="0"/>
            <w:left w:val="none" w:color="FFFFFF" w:sz="0"/>
            <w:bottom w:val="none" w:color="FFFFFF" w:sz="0"/>
            <w:right w:val="none" w:color="FFFFFF" w:sz="0"/>
          </w:tcBorders>
          <w:vAlign w:val="center"/>
        </w:tcPr>
        <w:p>
          <w:r>
            <w:rPr>
              <w:rFonts w:ascii="Arial" w:cs="Arial" w:eastAsia="Arial" w:hAnsi="Arial"/>
              <w:b/>
              <w:bCs/>
              <w:color w:val="9B2C2C"/>
              <w:sz w:val="28"/>
              <w:szCs w:val="28"/>
            </w:rPr>
            <w:t xml:space="preserve">KAFETYE BAR &amp; CAFE</w:t>
          </w:r>
        </w:p>
        <w:p>
          <w:r>
            <w:rPr>
              <w:rFonts w:ascii="Arial" w:cs="Arial" w:eastAsia="Arial" w:hAnsi="Arial"/>
              <w:color w:val="4a5568"/>
              <w:sz w:val="18"/>
              <w:szCs w:val="18"/>
            </w:rPr>
            <w:t xml:space="preserve">Point Seraphine, Castries, Saint Lucia  |  Soul Food &amp; Drinks</w:t>
          </w:r>
        </w:p>
        <w:p>
          <w:r>
            <w:rPr>
              <w:rFonts w:ascii="Arial" w:cs="Arial" w:eastAsia="Arial" w:hAnsi="Arial"/>
              <w:color w:val="718096"/>
              <w:sz w:val="16"/>
              <w:szCs w:val="16"/>
            </w:rPr>
            <w:t xml:space="preserve">Upscale Dining  •  Crafted Cocktails  •  Late-Night Lounge</w:t>
          </w:r>
        </w:p>
      </w:tc>
    </w:tr>
  </w:tbl>
  <w:p>
    <w:pPr>
      <w:pBdr>
        <w:bottom w:val="single" w:color="E53E3E"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color w:val="9B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3da11ff4f754be6d2d272c3fdcce800359e5b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2026-10-15T16:49:18.489Z</dcterms:created>
  <dcterms:modified xsi:type="dcterms:W3CDTF">2026-10-15T16:49:18.489Z</dcterms:modified>
</cp:coreProperties>
</file>

<file path=docProps/custom.xml><?xml version="1.0" encoding="utf-8"?>
<Properties xmlns="http://schemas.openxmlformats.org/officeDocument/2006/custom-properties" xmlns:vt="http://schemas.openxmlformats.org/officeDocument/2006/docPropsVTypes"/>
</file>