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05C4"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SIMATS ENGINEERING</w:t>
      </w:r>
    </w:p>
    <w:p w14:paraId="14810CBE"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ASSESSMENT TOOL 3</w:t>
      </w:r>
    </w:p>
    <w:p w14:paraId="35D29503"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6AAB7292"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0117229" wp14:editId="5855549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3944C21"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20117229"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3944C21" w14:textId="77777777" w:rsidR="00A46409" w:rsidRDefault="00A46409" w:rsidP="00A46409"/>
                  </w:txbxContent>
                </v:textbox>
                <w10:anchorlock/>
              </v:rect>
            </w:pict>
          </mc:Fallback>
        </mc:AlternateContent>
      </w:r>
    </w:p>
    <w:p w14:paraId="4E574D1D" w14:textId="77777777" w:rsidR="00A46409" w:rsidRPr="00CE051D" w:rsidRDefault="00A46409" w:rsidP="00A46409">
      <w:pPr>
        <w:rPr>
          <w:rFonts w:ascii="Times New Roman" w:hAnsi="Times New Roman" w:cs="Times New Roman"/>
          <w:b/>
          <w:bCs/>
        </w:rPr>
      </w:pPr>
    </w:p>
    <w:p w14:paraId="063637F7"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COURSE OUTCOME COVERED</w:t>
      </w:r>
    </w:p>
    <w:p w14:paraId="690DBDD1"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4F37F8E1"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Assessment Tool Weightage: 50%</w:t>
      </w:r>
    </w:p>
    <w:p w14:paraId="3153B68B"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5C9A88C2" wp14:editId="2F7D4FE5">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50059CC"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5C9A88C2"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650059CC" w14:textId="77777777" w:rsidR="00A46409" w:rsidRDefault="00A46409" w:rsidP="00A46409"/>
                  </w:txbxContent>
                </v:textbox>
                <w10:anchorlock/>
              </v:rect>
            </w:pict>
          </mc:Fallback>
        </mc:AlternateContent>
      </w:r>
    </w:p>
    <w:p w14:paraId="738EAE10"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43B88529" w14:textId="77777777" w:rsidR="00A46409" w:rsidRPr="00CE051D" w:rsidRDefault="00A46409" w:rsidP="00A46409">
      <w:pPr>
        <w:rPr>
          <w:rFonts w:ascii="Times New Roman" w:hAnsi="Times New Roman" w:cs="Times New Roman"/>
          <w:b/>
          <w:bCs/>
        </w:rPr>
      </w:pPr>
    </w:p>
    <w:p w14:paraId="18D95EB9"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6613971A"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 xml:space="preserve">   </w:t>
      </w:r>
    </w:p>
    <w:p w14:paraId="1898AD9E" w14:textId="77777777" w:rsidR="00A46409" w:rsidRPr="00CE051D" w:rsidRDefault="00A46409" w:rsidP="00A46409">
      <w:pPr>
        <w:jc w:val="center"/>
        <w:rPr>
          <w:rFonts w:ascii="Times New Roman" w:hAnsi="Times New Roman" w:cs="Times New Roman"/>
          <w:b/>
          <w:bCs/>
        </w:rPr>
      </w:pPr>
      <w:r w:rsidRPr="00CE051D">
        <w:rPr>
          <w:rFonts w:ascii="Times New Roman" w:hAnsi="Times New Roman" w:cs="Times New Roman"/>
          <w:b/>
          <w:bCs/>
        </w:rPr>
        <w:t>Annexure A</w:t>
      </w:r>
    </w:p>
    <w:p w14:paraId="344952D4"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ARTICLE REVIEW</w:t>
      </w:r>
    </w:p>
    <w:p w14:paraId="7BFB4CFA"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56EE0BA" wp14:editId="39B025EC">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457DEFA" w14:textId="77777777" w:rsidR="00A46409" w:rsidRDefault="00A46409" w:rsidP="00A46409"/>
                        </w:txbxContent>
                      </wps:txbx>
                      <wps:bodyPr rot="0" vert="horz" wrap="square" lIns="91425" tIns="91425" rIns="91425" bIns="91425" anchor="ctr" anchorCtr="0" upright="1">
                        <a:noAutofit/>
                      </wps:bodyPr>
                    </wps:wsp>
                  </a:graphicData>
                </a:graphic>
              </wp:inline>
            </w:drawing>
          </mc:Choice>
          <mc:Fallback>
            <w:pict>
              <v:rect w14:anchorId="756EE0BA"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457DEFA" w14:textId="77777777" w:rsidR="00A46409" w:rsidRDefault="00A46409" w:rsidP="00A46409"/>
                  </w:txbxContent>
                </v:textbox>
                <w10:anchorlock/>
              </v:rect>
            </w:pict>
          </mc:Fallback>
        </mc:AlternateContent>
      </w:r>
    </w:p>
    <w:p w14:paraId="72C51B56" w14:textId="77777777" w:rsidR="00A46409" w:rsidRPr="00CE051D" w:rsidRDefault="00A46409" w:rsidP="00A46409">
      <w:pPr>
        <w:rPr>
          <w:rFonts w:ascii="Times New Roman" w:hAnsi="Times New Roman" w:cs="Times New Roman"/>
          <w:b/>
          <w:bCs/>
        </w:rPr>
      </w:pPr>
      <w:r w:rsidRPr="00CE051D">
        <w:rPr>
          <w:rFonts w:ascii="Times New Roman" w:hAnsi="Times New Roman" w:cs="Times New Roman"/>
          <w:b/>
          <w:bCs/>
        </w:rPr>
        <w:t>Code of Conduct:</w:t>
      </w:r>
    </w:p>
    <w:p w14:paraId="0EB6B0A6" w14:textId="77777777" w:rsidR="00A46409" w:rsidRPr="00CE051D" w:rsidRDefault="00A46409" w:rsidP="00A46409">
      <w:pPr>
        <w:rPr>
          <w:rFonts w:ascii="Times New Roman" w:hAnsi="Times New Roman" w:cs="Times New Roman"/>
          <w:b/>
          <w:bCs/>
        </w:rPr>
      </w:pPr>
    </w:p>
    <w:p w14:paraId="11A39445" w14:textId="0613EF32" w:rsidR="00A46409" w:rsidRPr="00CE051D" w:rsidRDefault="00A46409" w:rsidP="00A46409">
      <w:pPr>
        <w:rPr>
          <w:rFonts w:ascii="Times New Roman" w:hAnsi="Times New Roman" w:cs="Times New Roman"/>
        </w:rPr>
      </w:pPr>
      <w:r w:rsidRPr="00CE051D">
        <w:rPr>
          <w:rFonts w:ascii="Times New Roman" w:hAnsi="Times New Roman" w:cs="Times New Roman"/>
        </w:rPr>
        <w:t xml:space="preserve">I </w:t>
      </w:r>
      <w:r w:rsidR="00BA2CA7">
        <w:rPr>
          <w:rFonts w:ascii="Times New Roman" w:hAnsi="Times New Roman" w:cs="Times New Roman"/>
        </w:rPr>
        <w:t>P Sai Lohith</w:t>
      </w:r>
      <w:r>
        <w:rPr>
          <w:rFonts w:ascii="Times New Roman" w:hAnsi="Times New Roman" w:cs="Times New Roman"/>
        </w:rPr>
        <w:t xml:space="preserve"> (192</w:t>
      </w:r>
      <w:r w:rsidR="00BA2CA7">
        <w:rPr>
          <w:rFonts w:ascii="Times New Roman" w:hAnsi="Times New Roman" w:cs="Times New Roman"/>
        </w:rPr>
        <w:t>311286</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4B7BC4E0" w14:textId="77777777" w:rsidR="00A46409" w:rsidRPr="00CE051D" w:rsidRDefault="00A46409" w:rsidP="00A46409">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63CACD9" w14:textId="77777777" w:rsidR="00A46409" w:rsidRPr="00CE051D" w:rsidRDefault="00A46409" w:rsidP="00A46409">
      <w:pPr>
        <w:rPr>
          <w:rFonts w:ascii="Times New Roman" w:hAnsi="Times New Roman" w:cs="Times New Roman"/>
        </w:rPr>
      </w:pPr>
    </w:p>
    <w:p w14:paraId="40BFFB1E" w14:textId="5E82AB2D" w:rsidR="00A46409" w:rsidRPr="00CE051D" w:rsidRDefault="00A46409" w:rsidP="00A46409">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r w:rsidR="00BA2CA7">
        <w:rPr>
          <w:rFonts w:ascii="Times New Roman" w:eastAsia="SimSun" w:hAnsi="Times New Roman" w:cs="Times New Roman"/>
        </w:rPr>
        <w:t>P Sai Lohith</w:t>
      </w:r>
    </w:p>
    <w:p w14:paraId="0661C180" w14:textId="77777777" w:rsidR="00A46409" w:rsidRDefault="00A46409">
      <w:pPr>
        <w:pStyle w:val="Task"/>
        <w:rPr>
          <w:rFonts w:ascii="Times New Roman" w:hAnsi="Times New Roman" w:cs="Times New Roman"/>
          <w:sz w:val="24"/>
          <w:szCs w:val="24"/>
        </w:rPr>
      </w:pPr>
    </w:p>
    <w:p w14:paraId="5FA10086" w14:textId="77777777" w:rsidR="00A46409" w:rsidRDefault="00A46409">
      <w:pPr>
        <w:pStyle w:val="Task"/>
        <w:rPr>
          <w:rFonts w:ascii="Times New Roman" w:hAnsi="Times New Roman" w:cs="Times New Roman"/>
          <w:sz w:val="24"/>
          <w:szCs w:val="24"/>
        </w:rPr>
      </w:pPr>
    </w:p>
    <w:p w14:paraId="4E131C1F" w14:textId="77777777" w:rsidR="00A46409" w:rsidRPr="007F1692" w:rsidRDefault="00A46409">
      <w:pPr>
        <w:pStyle w:val="Task"/>
        <w:rPr>
          <w:rFonts w:ascii="Times New Roman" w:hAnsi="Times New Roman" w:cs="Times New Roman"/>
          <w:sz w:val="24"/>
          <w:szCs w:val="24"/>
        </w:rPr>
      </w:pPr>
    </w:p>
    <w:p w14:paraId="014389C0" w14:textId="492E56B9"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1. HYBRID AI RECOMMENDATION ENGINE DESIGN</w:t>
      </w:r>
    </w:p>
    <w:p w14:paraId="170834B6"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Extract user profiles, item features and ratings.</w:t>
      </w:r>
    </w:p>
    <w:p w14:paraId="4B9B4061"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or incomplete interactions.</w:t>
      </w:r>
    </w:p>
    <w:p w14:paraId="1E01AB2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user interactions with item metadata.</w:t>
      </w:r>
    </w:p>
    <w:p w14:paraId="411079F8"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ratings or interaction counts by user/item.</w:t>
      </w:r>
    </w:p>
    <w:p w14:paraId="302407C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interactions for collaborative analysis where required.</w:t>
      </w:r>
    </w:p>
    <w:p w14:paraId="714AE0E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collect(</w:t>
      </w:r>
      <w:proofErr w:type="gramEnd"/>
      <w:r w:rsidRPr="007F1692">
        <w:rPr>
          <w:rFonts w:ascii="Times New Roman" w:hAnsi="Times New Roman" w:cs="Times New Roman"/>
          <w:sz w:val="24"/>
          <w:szCs w:val="24"/>
        </w:rPr>
        <w:t xml:space="preserve">) / </w:t>
      </w:r>
      <w:proofErr w:type="gramStart"/>
      <w:r w:rsidRPr="007F1692">
        <w:rPr>
          <w:rFonts w:ascii="Times New Roman" w:hAnsi="Times New Roman" w:cs="Times New Roman"/>
          <w:sz w:val="24"/>
          <w:szCs w:val="24"/>
        </w:rPr>
        <w:t>take(</w:t>
      </w:r>
      <w:proofErr w:type="gramEnd"/>
      <w:r w:rsidRPr="007F1692">
        <w:rPr>
          <w:rFonts w:ascii="Times New Roman" w:hAnsi="Times New Roman" w:cs="Times New Roman"/>
          <w:sz w:val="24"/>
          <w:szCs w:val="24"/>
        </w:rPr>
        <w:t>): Retrieve final results or samples for output.</w:t>
      </w:r>
    </w:p>
    <w:p w14:paraId="60A259E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Distributed Design</w:t>
      </w:r>
    </w:p>
    <w:p w14:paraId="284917A2"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 xml:space="preserve">RDD partitions allow user-item records to be processed in parallel across cluster nodes. The system can scale by adding worker nodes. RDD lineage and distributed execution support recovery from </w:t>
      </w:r>
      <w:r w:rsidRPr="007F1692">
        <w:rPr>
          <w:rFonts w:ascii="Times New Roman" w:hAnsi="Times New Roman" w:cs="Times New Roman"/>
          <w:sz w:val="24"/>
          <w:szCs w:val="24"/>
        </w:rPr>
        <w:lastRenderedPageBreak/>
        <w:t>failures, while aggregation operations reduce large interaction data into manageable recommendation scores.</w:t>
      </w:r>
    </w:p>
    <w:p w14:paraId="171C766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for source-specific feature extraction.</w:t>
      </w:r>
    </w:p>
    <w:p w14:paraId="6B83C71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for noisy or irrelevant records.</w:t>
      </w:r>
    </w:p>
    <w:p w14:paraId="39796E6F"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union(</w:t>
      </w:r>
      <w:proofErr w:type="gramEnd"/>
      <w:r w:rsidRPr="007F1692">
        <w:rPr>
          <w:rFonts w:ascii="Times New Roman" w:hAnsi="Times New Roman" w:cs="Times New Roman"/>
          <w:sz w:val="24"/>
          <w:szCs w:val="24"/>
        </w:rPr>
        <w:t>) to combine RDDs from multiple sources.</w:t>
      </w:r>
    </w:p>
    <w:p w14:paraId="028E7145"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to combine related records.</w:t>
      </w:r>
    </w:p>
    <w:p w14:paraId="2D9C087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to aggregate evidence by region or event.</w:t>
      </w:r>
    </w:p>
    <w:p w14:paraId="55FE3B2A"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 xml:space="preserve">Transaction records are partitioned across workers. Each partition calculates anomaly indicators such as unusual transaction amount, frequency or behavioural deviation. </w:t>
      </w: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xml:space="preserve">) can aggregate suspicious activity by account or region, while </w:t>
      </w: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can combine transactions with historical profiles.</w:t>
      </w:r>
    </w:p>
    <w:p w14:paraId="0E6FC0A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transactions into feature records.</w:t>
      </w:r>
    </w:p>
    <w:p w14:paraId="32381801"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invalid transactions or apply rule-based screening.</w:t>
      </w:r>
    </w:p>
    <w:p w14:paraId="2CFDBA4D"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counts and anomaly evidence.</w:t>
      </w:r>
    </w:p>
    <w:p w14:paraId="1CE0F0F2"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current transactions with customer history.</w:t>
      </w:r>
    </w:p>
    <w:p w14:paraId="7C8826A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distinct(</w:t>
      </w:r>
      <w:proofErr w:type="gramEnd"/>
      <w:r w:rsidRPr="007F1692">
        <w:rPr>
          <w:rFonts w:ascii="Times New Roman" w:hAnsi="Times New Roman" w:cs="Times New Roman"/>
          <w:sz w:val="24"/>
          <w:szCs w:val="24"/>
        </w:rPr>
        <w:t>): Remove duplicate transaction identifiers where necessary.</w:t>
      </w:r>
    </w:p>
    <w:p w14:paraId="0E3F3A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Transform raw demand, stock and logistics records.</w:t>
      </w:r>
    </w:p>
    <w:p w14:paraId="1E37400B"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Select relevant products, routes or time periods.</w:t>
      </w:r>
    </w:p>
    <w:p w14:paraId="48A0A469"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demand with inventory and logistics information.</w:t>
      </w:r>
    </w:p>
    <w:p w14:paraId="55D035BF"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demand and stock values by product/location.</w:t>
      </w:r>
    </w:p>
    <w:p w14:paraId="2FAAC5EA"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sortByKey(</w:t>
      </w:r>
      <w:proofErr w:type="gramEnd"/>
      <w:r w:rsidRPr="007F1692">
        <w:rPr>
          <w:rFonts w:ascii="Times New Roman" w:hAnsi="Times New Roman" w:cs="Times New Roman"/>
          <w:sz w:val="24"/>
          <w:szCs w:val="24"/>
        </w:rPr>
        <w:t>): Support priority ordering for selected optimisation results.</w:t>
      </w:r>
    </w:p>
    <w:p w14:paraId="457780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r>
      <w:r w:rsidRPr="007F1692">
        <w:rPr>
          <w:rFonts w:ascii="Times New Roman" w:hAnsi="Times New Roman" w:cs="Times New Roman"/>
          <w:sz w:val="24"/>
          <w:szCs w:val="24"/>
        </w:rP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map(</w:t>
      </w:r>
      <w:proofErr w:type="gramEnd"/>
      <w:r w:rsidRPr="007F1692">
        <w:rPr>
          <w:rFonts w:ascii="Times New Roman" w:hAnsi="Times New Roman" w:cs="Times New Roman"/>
          <w:sz w:val="24"/>
          <w:szCs w:val="24"/>
        </w:rPr>
        <w:t>): Convert activity logs into learner feature records.</w:t>
      </w:r>
    </w:p>
    <w:p w14:paraId="5D9C07B3"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filter(</w:t>
      </w:r>
      <w:proofErr w:type="gramEnd"/>
      <w:r w:rsidRPr="007F1692">
        <w:rPr>
          <w:rFonts w:ascii="Times New Roman" w:hAnsi="Times New Roman" w:cs="Times New Roman"/>
          <w:sz w:val="24"/>
          <w:szCs w:val="24"/>
        </w:rPr>
        <w:t>): Remove incomplete or irrelevant events.</w:t>
      </w:r>
    </w:p>
    <w:p w14:paraId="45E051DE"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reduceByKey(</w:t>
      </w:r>
      <w:proofErr w:type="gramEnd"/>
      <w:r w:rsidRPr="007F1692">
        <w:rPr>
          <w:rFonts w:ascii="Times New Roman" w:hAnsi="Times New Roman" w:cs="Times New Roman"/>
          <w:sz w:val="24"/>
          <w:szCs w:val="24"/>
        </w:rPr>
        <w:t>): Aggregate scores, attempts or activity by student.</w:t>
      </w:r>
    </w:p>
    <w:p w14:paraId="49B18472"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join(</w:t>
      </w:r>
      <w:proofErr w:type="gramEnd"/>
      <w:r w:rsidRPr="007F1692">
        <w:rPr>
          <w:rFonts w:ascii="Times New Roman" w:hAnsi="Times New Roman" w:cs="Times New Roman"/>
          <w:sz w:val="24"/>
          <w:szCs w:val="24"/>
        </w:rPr>
        <w:t>): Combine student profiles with assessment and content data.</w:t>
      </w:r>
    </w:p>
    <w:p w14:paraId="3A32D83D" w14:textId="77777777" w:rsidR="00C61077" w:rsidRPr="007F1692" w:rsidRDefault="00000000">
      <w:pPr>
        <w:pStyle w:val="ListBullet"/>
        <w:rPr>
          <w:rFonts w:ascii="Times New Roman" w:hAnsi="Times New Roman" w:cs="Times New Roman"/>
          <w:sz w:val="24"/>
          <w:szCs w:val="24"/>
        </w:rPr>
      </w:pPr>
      <w:proofErr w:type="gramStart"/>
      <w:r w:rsidRPr="007F1692">
        <w:rPr>
          <w:rFonts w:ascii="Times New Roman" w:hAnsi="Times New Roman" w:cs="Times New Roman"/>
          <w:sz w:val="24"/>
          <w:szCs w:val="24"/>
        </w:rPr>
        <w:t>groupByKey(</w:t>
      </w:r>
      <w:proofErr w:type="gramEnd"/>
      <w:r w:rsidRPr="007F1692">
        <w:rPr>
          <w:rFonts w:ascii="Times New Roman" w:hAnsi="Times New Roman" w:cs="Times New Roman"/>
          <w:sz w:val="24"/>
          <w:szCs w:val="24"/>
        </w:rPr>
        <w:t>): Group multiple learning events for learner-level analysis.</w:t>
      </w:r>
    </w:p>
    <w:p w14:paraId="4B9E79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15074B"/>
    <w:rsid w:val="001A04B2"/>
    <w:rsid w:val="0029639D"/>
    <w:rsid w:val="00326F90"/>
    <w:rsid w:val="00406FBB"/>
    <w:rsid w:val="007F1692"/>
    <w:rsid w:val="00A46409"/>
    <w:rsid w:val="00AA1D8D"/>
    <w:rsid w:val="00B3226B"/>
    <w:rsid w:val="00B47730"/>
    <w:rsid w:val="00BA2CA7"/>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sai lohith</cp:lastModifiedBy>
  <cp:revision>2</cp:revision>
  <dcterms:created xsi:type="dcterms:W3CDTF">2026-08-28T03:29:00Z</dcterms:created>
  <dcterms:modified xsi:type="dcterms:W3CDTF">2026-08-28T03:29:00Z</dcterms:modified>
  <cp:category/>
</cp:coreProperties>
</file>