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Arial" w:cs="Arial" w:eastAsia="Arial" w:hAnsi="Arial"/>
          <w:b/>
          <w:bCs/>
          <w:sz w:val="36"/>
          <w:szCs w:val="36"/>
        </w:rPr>
        <w:t xml:space="preserve">Sleep, Stress, and Nutrition: How They Connect</w:t>
      </w:r>
    </w:p>
    <w:p>
      <w:pPr>
        <w:pStyle w:val="Heading2"/>
        <w:spacing w:after="160" w:before="200"/>
      </w:pPr>
      <w:r>
        <w:rPr>
          <w:rFonts w:ascii="Arial" w:cs="Arial" w:eastAsia="Arial" w:hAnsi="Arial"/>
          <w:b/>
          <w:bCs/>
          <w:sz w:val="26"/>
          <w:szCs w:val="26"/>
        </w:rPr>
        <w:t xml:space="preserve">The Sleep-Nutrition Relationship</w:t>
      </w:r>
    </w:p>
    <w:p>
      <w:pPr>
        <w:spacing w:after="200"/>
      </w:pPr>
      <w:r>
        <w:rPr>
          <w:rFonts w:ascii="Arial" w:cs="Arial" w:eastAsia="Arial" w:hAnsi="Arial"/>
          <w:sz w:val="22"/>
          <w:szCs w:val="22"/>
        </w:rPr>
        <w:t xml:space="preserve">Sleep and diet influence each other in a two-way relationship. Poor sleep alters the hormones that regulate appetite, specifically increasing ghrelin, which stimulates hunger, while decreasing leptin, which signals fullness. This hormonal shift after sleep deprivation commonly leads to increased cravings for high-calorie, high-sugar foods the following day.</w:t>
      </w:r>
    </w:p>
    <w:p>
      <w:pPr>
        <w:spacing w:after="200"/>
      </w:pPr>
      <w:r>
        <w:rPr>
          <w:rFonts w:ascii="Arial" w:cs="Arial" w:eastAsia="Arial" w:hAnsi="Arial"/>
          <w:sz w:val="22"/>
          <w:szCs w:val="22"/>
        </w:rPr>
        <w:t xml:space="preserve">Conversely, dietary choices can affect sleep quality. Large meals, caffeine, and alcohol consumed close to bedtime are well-documented disruptors of sleep architecture, often reducing the proportion of deep, restorative sleep even if total sleep duration appears normal.</w:t>
      </w:r>
    </w:p>
    <w:p>
      <w:pPr>
        <w:pStyle w:val="Heading2"/>
        <w:spacing w:after="160" w:before="200"/>
      </w:pPr>
      <w:r>
        <w:rPr>
          <w:rFonts w:ascii="Arial" w:cs="Arial" w:eastAsia="Arial" w:hAnsi="Arial"/>
          <w:b/>
          <w:bCs/>
          <w:sz w:val="26"/>
          <w:szCs w:val="26"/>
        </w:rPr>
        <w:t xml:space="preserve">Nutrients That Support Sleep</w:t>
      </w:r>
    </w:p>
    <w:p>
      <w:pPr>
        <w:spacing w:after="200"/>
      </w:pPr>
      <w:r>
        <w:rPr>
          <w:rFonts w:ascii="Arial" w:cs="Arial" w:eastAsia="Arial" w:hAnsi="Arial"/>
          <w:sz w:val="22"/>
          <w:szCs w:val="22"/>
        </w:rPr>
        <w:t xml:space="preserve">Several nutrients are involved in the body's sleep-regulating processes. Tryptophan, an amino acid found in turkey, dairy, nuts, and seeds, is a precursor to serotonin and melatonin, hormones involved in regulating the sleep-wake cycle.</w:t>
      </w:r>
    </w:p>
    <w:p>
      <w:pPr>
        <w:spacing w:after="200"/>
      </w:pPr>
      <w:r>
        <w:rPr>
          <w:rFonts w:ascii="Arial" w:cs="Arial" w:eastAsia="Arial" w:hAnsi="Arial"/>
          <w:sz w:val="22"/>
          <w:szCs w:val="22"/>
        </w:rPr>
        <w:t xml:space="preserve">Magnesium, found in leafy greens, nuts, and whole grains, has a calming effect on the nervous system and has been associated with improved sleep quality in several studies, particularly in individuals with low baseline magnesium levels.</w:t>
      </w:r>
    </w:p>
    <w:p>
      <w:pPr>
        <w:spacing w:after="200"/>
      </w:pPr>
      <w:r>
        <w:rPr>
          <w:rFonts w:ascii="Arial" w:cs="Arial" w:eastAsia="Arial" w:hAnsi="Arial"/>
          <w:sz w:val="22"/>
          <w:szCs w:val="22"/>
        </w:rPr>
        <w:t xml:space="preserve">Complex carbohydrates consumed in the evening, such as whole grains, can modestly increase tryptophan availability to the brain, which is one reason a small, balanced evening snack is sometimes recommended over going to bed either hungry or overly full.</w:t>
      </w:r>
    </w:p>
    <w:p>
      <w:pPr>
        <w:pStyle w:val="Heading2"/>
        <w:spacing w:after="160" w:before="200"/>
      </w:pPr>
      <w:r>
        <w:rPr>
          <w:rFonts w:ascii="Arial" w:cs="Arial" w:eastAsia="Arial" w:hAnsi="Arial"/>
          <w:b/>
          <w:bCs/>
          <w:sz w:val="26"/>
          <w:szCs w:val="26"/>
        </w:rPr>
        <w:t xml:space="preserve">Caffeine and Timing</w:t>
      </w:r>
    </w:p>
    <w:p>
      <w:pPr>
        <w:spacing w:after="200"/>
      </w:pPr>
      <w:r>
        <w:rPr>
          <w:rFonts w:ascii="Arial" w:cs="Arial" w:eastAsia="Arial" w:hAnsi="Arial"/>
          <w:sz w:val="22"/>
          <w:szCs w:val="22"/>
        </w:rPr>
        <w:t xml:space="preserve">Caffeine has a half-life of approximately 5 to 6 hours in most adults, meaning that a cup of coffee consumed in the early afternoon can still have a measurable stimulant effect at bedtime. Sleep specialists commonly recommend avoiding caffeine intake after early-to-mid afternoon, though individual sensitivity varies considerably based on genetics and habitual intake.</w:t>
      </w:r>
    </w:p>
    <w:p>
      <w:pPr>
        <w:pStyle w:val="Heading2"/>
        <w:spacing w:after="160" w:before="200"/>
      </w:pPr>
      <w:r>
        <w:rPr>
          <w:rFonts w:ascii="Arial" w:cs="Arial" w:eastAsia="Arial" w:hAnsi="Arial"/>
          <w:b/>
          <w:bCs/>
          <w:sz w:val="26"/>
          <w:szCs w:val="26"/>
        </w:rPr>
        <w:t xml:space="preserve">Stress, Cortisol, and Eating Patterns</w:t>
      </w:r>
    </w:p>
    <w:p>
      <w:pPr>
        <w:spacing w:after="200"/>
      </w:pPr>
      <w:r>
        <w:rPr>
          <w:rFonts w:ascii="Arial" w:cs="Arial" w:eastAsia="Arial" w:hAnsi="Arial"/>
          <w:sz w:val="22"/>
          <w:szCs w:val="22"/>
        </w:rPr>
        <w:t xml:space="preserve">Chronic stress elevates cortisol, a hormone that, when persistently high, can increase appetite and promote fat storage, particularly around the abdomen. Stress also frequently drives 'emotional eating,' a pattern of eating in response to emotional states rather than physical hunger, which often favors highly palatable, calorie-dense comfort foods.</w:t>
      </w:r>
    </w:p>
    <w:p>
      <w:pPr>
        <w:spacing w:after="200"/>
      </w:pPr>
      <w:r>
        <w:rPr>
          <w:rFonts w:ascii="Arial" w:cs="Arial" w:eastAsia="Arial" w:hAnsi="Arial"/>
          <w:sz w:val="22"/>
          <w:szCs w:val="22"/>
        </w:rPr>
        <w:t xml:space="preserve">Practices such as regular physical activity, mindfulness, and consistent sleep schedules have been shown to help regulate cortisol levels over time, which can indirectly support more stable eating patterns and reduce stress-driven cravings.</w:t>
      </w:r>
    </w:p>
    <w:p>
      <w:pPr>
        <w:pStyle w:val="Heading2"/>
        <w:spacing w:after="160" w:before="200"/>
      </w:pPr>
      <w:r>
        <w:rPr>
          <w:rFonts w:ascii="Arial" w:cs="Arial" w:eastAsia="Arial" w:hAnsi="Arial"/>
          <w:b/>
          <w:bCs/>
          <w:sz w:val="26"/>
          <w:szCs w:val="26"/>
        </w:rPr>
        <w:t xml:space="preserve">Practical Recommendations</w:t>
      </w:r>
    </w:p>
    <w:p>
      <w:pPr>
        <w:spacing w:after="200"/>
      </w:pPr>
      <w:r>
        <w:rPr>
          <w:rFonts w:ascii="Arial" w:cs="Arial" w:eastAsia="Arial" w:hAnsi="Arial"/>
          <w:sz w:val="22"/>
          <w:szCs w:val="22"/>
        </w:rPr>
        <w:t xml:space="preserve">To support both sleep and healthy eating patterns simultaneously, consider maintaining a consistent sleep schedule, limiting caffeine after early afternoon, avoiding large or very spicy meals within two to three hours of bedtime, and choosing a small protein-and-complex-carbohydrate snack if genuinely hungry before bed rather than a large, sugar-heavy meal.</w:t>
      </w:r>
    </w:p>
    <w:p>
      <w:pPr>
        <w:spacing w:after="200"/>
      </w:pPr>
      <w:r>
        <w:rPr>
          <w:rFonts w:ascii="Arial" w:cs="Arial" w:eastAsia="Arial" w:hAnsi="Arial"/>
          <w:sz w:val="22"/>
          <w:szCs w:val="22"/>
        </w:rPr>
        <w:t xml:space="preserve">Building consistent routines around both sleep and meals tends to be more sustainable and effective long-term than relying on any single 'sleep food' or supplement in isolation.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2026-06-19T04:17:46.003Z</dcterms:created>
  <dcterms:modified xsi:type="dcterms:W3CDTF">2026-06-19T04:17:46.003Z</dcterms:modified>
</cp:coreProperties>
</file>

<file path=docProps/custom.xml><?xml version="1.0" encoding="utf-8"?>
<Properties xmlns="http://schemas.openxmlformats.org/officeDocument/2006/custom-properties" xmlns:vt="http://schemas.openxmlformats.org/officeDocument/2006/docPropsVTypes"/>
</file>