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Polychain 2030 | Technical Talk Series #1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Decentralized Engineering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: JavaScript Frameworks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: April 10</w:t>
      </w:r>
      <w:r w:rsidDel="00000000" w:rsidR="00000000" w:rsidRPr="00000000">
        <w:rPr>
          <w:vertAlign w:val="superscript"/>
          <w:rtl w:val="0"/>
        </w:rPr>
        <w:t xml:space="preserve">th </w:t>
      </w:r>
      <w:r w:rsidDel="00000000" w:rsidR="00000000" w:rsidRPr="00000000">
        <w:rPr>
          <w:rtl w:val="0"/>
        </w:rPr>
        <w:t xml:space="preserve">from 5-7pm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: 1550 Bryant Street Penthouse San Francisco, CA 94103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We’d like to invite you to join this technical dive into decentralized engineering challenges: exploring competing JavaScript frameworks, in-browser security, debugging reverts, and state management best practices from brilliant engineers in our network. This is a private educational event for FE and FS engineers across all industries to network and consider new approaches. We hope you’ll come ready to hear 10 to 15-minute discussions on the topics below by our panelists, followed by an open breakout for discussion where refreshments will be provided.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Topics: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Light Clients: why are they essential for decentralized internet</w:t>
      </w:r>
      <w:hyperlink r:id="rId9">
        <w:r w:rsidDel="00000000" w:rsidR="00000000" w:rsidRPr="00000000">
          <w:rPr>
            <w:b w:val="1"/>
            <w:color w:val="222222"/>
            <w:highlight w:val="whit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Henry Harder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| </w:t>
      </w:r>
      <w:r w:rsidDel="00000000" w:rsidR="00000000" w:rsidRPr="00000000">
        <w:rPr>
          <w:highlight w:val="white"/>
          <w:rtl w:val="0"/>
        </w:rPr>
        <w:t xml:space="preserve">Paradigm.Market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How the ubiquity of light clients will precede the realization of a peer-to-peer internet</w:t>
      </w:r>
    </w:p>
    <w:p w:rsidR="00000000" w:rsidDel="00000000" w:rsidP="00000000" w:rsidRDefault="00000000" w:rsidRPr="00000000" w14:paraId="0000000B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Undiscovered best practices for decentralized front end applications |</w:t>
      </w:r>
      <w:hyperlink r:id="rId11">
        <w:r w:rsidDel="00000000" w:rsidR="00000000" w:rsidRPr="00000000">
          <w:rPr>
            <w:b w:val="1"/>
            <w:highlight w:val="white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Patrick Lorio</w:t>
        </w:r>
      </w:hyperlink>
      <w:r w:rsidDel="00000000" w:rsidR="00000000" w:rsidRPr="00000000">
        <w:rPr>
          <w:highlight w:val="white"/>
          <w:rtl w:val="0"/>
        </w:rPr>
        <w:t xml:space="preserve"> | merkleX.io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Dealing with a new asynchronous backend with multiple failure cases and probabilistic processing times. How do you keep the user informed and in control while managing all the new states?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Audit or rebuild? The trade-off of security and convenience in the world of compromised NPM repositories.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strong abstractions to manage secure wallets in an insecure environment (MetaMask, Ledger, Trezor)</w:t>
      </w:r>
    </w:p>
    <w:p w:rsidR="00000000" w:rsidDel="00000000" w:rsidP="00000000" w:rsidRDefault="00000000" w:rsidRPr="00000000" w14:paraId="00000010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Dealing with Transaction Reverts in the Wild |</w:t>
      </w:r>
      <w:hyperlink r:id="rId13">
        <w:r w:rsidDel="00000000" w:rsidR="00000000" w:rsidRPr="00000000">
          <w:rPr>
            <w:b w:val="1"/>
            <w:color w:val="222222"/>
            <w:highlight w:val="white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Bryce Neal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| </w:t>
      </w:r>
      <w:r w:rsidDel="00000000" w:rsidR="00000000" w:rsidRPr="00000000">
        <w:rPr>
          <w:highlight w:val="white"/>
          <w:rtl w:val="0"/>
        </w:rPr>
        <w:t xml:space="preserve">dYdX.exchange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What are transaction reverts and why do they occur?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What tools can we use to log, debug, and trace reverted transactions?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Managing expectations and communicating transaction reverts to end-users via UI/UX design patterns.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Building Trustless UX With User Accessibility in Mind  |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Nadav Hollander</w:t>
        </w:r>
      </w:hyperlink>
      <w:r w:rsidDel="00000000" w:rsidR="00000000" w:rsidRPr="00000000">
        <w:rPr>
          <w:rtl w:val="0"/>
        </w:rPr>
        <w:t xml:space="preserve"> | </w:t>
      </w:r>
      <w:r w:rsidDel="00000000" w:rsidR="00000000" w:rsidRPr="00000000">
        <w:fldChar w:fldCharType="begin"/>
        <w:instrText xml:space="preserve"> HYPERLINK "http://dharma.io/"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Dharma.io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The magical world of "meta-transactions" — how they work, and how to build applications that use them without relying on MetaMask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in the context of in-browser, JS-triggered crypto operations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Counter-factual contract instantiation (i.e. CREATE2)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Designing non-custodial experiences that fit into users' existing mental models instead of asking them to learn new ones.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_____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Posted Version: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_____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We’d like to invite you to join us in exploring decentralized engineering challenges: competing JavaScript frameworks, in-browser security, debugging reverts, and state management best practices alongside brilliant engineers in blockchain. This is a private educational event for FE and FS engineers across all industries to network and consider new approaches. Come ready to hear 10 to 15-minute discussions on the topics below by our panelists, followed by an open breakout for discussion where refreshments will be provided.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Topics:</w:t>
      </w:r>
    </w:p>
    <w:p w:rsidR="00000000" w:rsidDel="00000000" w:rsidP="00000000" w:rsidRDefault="00000000" w:rsidRPr="00000000" w14:paraId="00000025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Light Clients: why are they essential for decentralized internet</w:t>
      </w:r>
      <w:hyperlink r:id="rId16">
        <w:r w:rsidDel="00000000" w:rsidR="00000000" w:rsidRPr="00000000">
          <w:rPr>
            <w:b w:val="1"/>
            <w:color w:val="222222"/>
            <w:highlight w:val="white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Henry Harder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Paradigm.Market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How the ubiquity of light clients will precede the realization of a peer-to-peer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Undiscovered best practices for decentralized front end applications |</w:t>
      </w:r>
      <w:hyperlink r:id="rId18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Patrick Lorio</w:t>
        </w:r>
      </w:hyperlink>
      <w:r w:rsidDel="00000000" w:rsidR="00000000" w:rsidRPr="00000000">
        <w:rPr>
          <w:b w:val="1"/>
          <w:rtl w:val="0"/>
        </w:rPr>
        <w:t xml:space="preserve"> | merkleX.io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Dealing with a new asynchronous backend with multiple failure cases and probabilistic processing times. How do you keep the user informed and in control while managing all the new states?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Audit or rebuild? The trade-off of security and convenience in the world of compromised NPM repositories.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Building strong abstractions to manage secure wallets in an insecure environment (MetaMask, Ledger, Trezor)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Dealing with Transaction Reverts in the Wild |</w:t>
      </w:r>
      <w:hyperlink r:id="rId20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Bryce Neal</w:t>
        </w:r>
      </w:hyperlink>
      <w:r w:rsidDel="00000000" w:rsidR="00000000" w:rsidRPr="00000000">
        <w:rPr>
          <w:b w:val="1"/>
          <w:color w:val="1155cc"/>
          <w:u w:val="singl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 dYdX.exchange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are transaction reverts and why do they occur?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tools can we use to log, debug, and trace reverted transactions?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Managing expectations and communicating transaction reverts to end-users via UI/UX design patterns.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Building Trustless UX With User Accessibility in Mind |</w:t>
      </w:r>
      <w:hyperlink r:id="rId22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Nadav Hollander</w:t>
        </w:r>
      </w:hyperlink>
      <w:r w:rsidDel="00000000" w:rsidR="00000000" w:rsidRPr="00000000">
        <w:rPr>
          <w:b w:val="1"/>
          <w:rtl w:val="0"/>
        </w:rPr>
        <w:t xml:space="preserve"> | Dharma.io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magical world of "meta-transactions" — how they work, and how to build applications that use them without relying on MetaMask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in the context of in-browser, JS-triggered crypto operations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Counter-factual contract instantiation (i.e. CREATE2)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Designing non-custodial experiences that fit into users' existing mental models instead of asking them to learn new ones.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first: Understanding and Agreeing on the World Around Us | </w:t>
      </w:r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Joao Peixoto</w:t>
        </w:r>
      </w:hyperlink>
      <w:r w:rsidDel="00000000" w:rsidR="00000000" w:rsidRPr="00000000">
        <w:rPr>
          <w:b w:val="1"/>
          <w:rtl w:val="0"/>
        </w:rPr>
        <w:t xml:space="preserve"> | Anchorage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 How simple guidelines should be generally enforced to improve the reliability of your web application, from headers to CSP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GraphQL as the de facto type system, extensible and testable at compile time. </w:t>
      </w:r>
    </w:p>
    <w:p w:rsidR="00000000" w:rsidDel="00000000" w:rsidP="00000000" w:rsidRDefault="00000000" w:rsidRPr="00000000" w14:paraId="00000039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222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linkedin.com/in/bryce-neal-7a7a7127/" TargetMode="External"/><Relationship Id="rId11" Type="http://schemas.openxmlformats.org/officeDocument/2006/relationships/hyperlink" Target="https://www.linkedin.com/in/patrick-lorio-a7688342/" TargetMode="External"/><Relationship Id="rId22" Type="http://schemas.openxmlformats.org/officeDocument/2006/relationships/hyperlink" Target="https://blog.dharma.io/@nadavhollander" TargetMode="External"/><Relationship Id="rId10" Type="http://schemas.openxmlformats.org/officeDocument/2006/relationships/hyperlink" Target="https://paradigm.market/about" TargetMode="External"/><Relationship Id="rId21" Type="http://schemas.openxmlformats.org/officeDocument/2006/relationships/hyperlink" Target="https://www.linkedin.com/in/bryce-neal-7a7a7127/" TargetMode="External"/><Relationship Id="rId13" Type="http://schemas.openxmlformats.org/officeDocument/2006/relationships/hyperlink" Target="https://www.linkedin.com/in/bryce-neal-7a7a7127/" TargetMode="External"/><Relationship Id="rId24" Type="http://schemas.openxmlformats.org/officeDocument/2006/relationships/hyperlink" Target="https://www.linkedin.com/in/joaomppeixoto/" TargetMode="External"/><Relationship Id="rId12" Type="http://schemas.openxmlformats.org/officeDocument/2006/relationships/hyperlink" Target="https://www.linkedin.com/in/patrick-lorio-a7688342/" TargetMode="External"/><Relationship Id="rId23" Type="http://schemas.openxmlformats.org/officeDocument/2006/relationships/hyperlink" Target="https://blog.dharma.io/@nadavholland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radigm.market/about" TargetMode="External"/><Relationship Id="rId15" Type="http://schemas.openxmlformats.org/officeDocument/2006/relationships/hyperlink" Target="https://blog.dharma.io/@nadavhollander" TargetMode="External"/><Relationship Id="rId14" Type="http://schemas.openxmlformats.org/officeDocument/2006/relationships/hyperlink" Target="https://www.linkedin.com/in/bryce-neal-7a7a7127/" TargetMode="External"/><Relationship Id="rId17" Type="http://schemas.openxmlformats.org/officeDocument/2006/relationships/hyperlink" Target="https://paradigm.market/about" TargetMode="External"/><Relationship Id="rId16" Type="http://schemas.openxmlformats.org/officeDocument/2006/relationships/hyperlink" Target="https://paradigm.market/about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linkedin.com/in/patrick-lorio-a7688342/" TargetMode="External"/><Relationship Id="rId6" Type="http://schemas.openxmlformats.org/officeDocument/2006/relationships/hyperlink" Target="http://technical-talk-series-1.eventbrite.com" TargetMode="External"/><Relationship Id="rId18" Type="http://schemas.openxmlformats.org/officeDocument/2006/relationships/hyperlink" Target="https://www.linkedin.com/in/patrick-lorio-a7688342/" TargetMode="External"/><Relationship Id="rId7" Type="http://schemas.openxmlformats.org/officeDocument/2006/relationships/hyperlink" Target="http://technical-talk-series-1.eventbrite.com" TargetMode="External"/><Relationship Id="rId8" Type="http://schemas.openxmlformats.org/officeDocument/2006/relationships/hyperlink" Target="http://technical-talk-series-1.eventbr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