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074FB" w14:textId="77777777" w:rsidR="0040203B" w:rsidRDefault="00F82643">
      <w:pPr>
        <w:spacing w:after="0"/>
        <w:jc w:val="center"/>
        <w:rPr>
          <w:b/>
          <w:sz w:val="28"/>
          <w:szCs w:val="28"/>
        </w:rPr>
      </w:pPr>
      <w:r>
        <w:rPr>
          <w:b/>
          <w:sz w:val="28"/>
          <w:szCs w:val="28"/>
        </w:rPr>
        <w:t>Ideation Phase</w:t>
      </w:r>
    </w:p>
    <w:p w14:paraId="02949003" w14:textId="77777777" w:rsidR="0040203B" w:rsidRDefault="00F82643">
      <w:pPr>
        <w:spacing w:after="0"/>
        <w:jc w:val="center"/>
        <w:rPr>
          <w:b/>
          <w:sz w:val="28"/>
          <w:szCs w:val="28"/>
        </w:rPr>
      </w:pPr>
      <w:r>
        <w:rPr>
          <w:b/>
          <w:sz w:val="28"/>
          <w:szCs w:val="28"/>
        </w:rPr>
        <w:t>Define the Problem Statements</w:t>
      </w:r>
    </w:p>
    <w:p w14:paraId="186579DD" w14:textId="77777777" w:rsidR="0040203B" w:rsidRDefault="0040203B">
      <w:pPr>
        <w:spacing w:after="0"/>
        <w:jc w:val="center"/>
        <w:rPr>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0203B" w14:paraId="2EDD15A7" w14:textId="77777777">
        <w:tc>
          <w:tcPr>
            <w:tcW w:w="4508" w:type="dxa"/>
          </w:tcPr>
          <w:p w14:paraId="0800E4AA" w14:textId="77777777" w:rsidR="0040203B" w:rsidRDefault="00F82643">
            <w:r>
              <w:t>Date</w:t>
            </w:r>
          </w:p>
        </w:tc>
        <w:tc>
          <w:tcPr>
            <w:tcW w:w="4508" w:type="dxa"/>
          </w:tcPr>
          <w:p w14:paraId="2550FBEA" w14:textId="4AC6609C" w:rsidR="0040203B" w:rsidRDefault="00B75701">
            <w:r>
              <w:t>2</w:t>
            </w:r>
            <w:r w:rsidR="00723A4F">
              <w:t>8</w:t>
            </w:r>
            <w:r w:rsidR="00F82643">
              <w:t xml:space="preserve"> J</w:t>
            </w:r>
            <w:r>
              <w:t xml:space="preserve">une </w:t>
            </w:r>
            <w:r w:rsidR="00F82643">
              <w:t>2025</w:t>
            </w:r>
          </w:p>
        </w:tc>
      </w:tr>
      <w:tr w:rsidR="0040203B" w14:paraId="3DD9B98F" w14:textId="77777777">
        <w:tc>
          <w:tcPr>
            <w:tcW w:w="4508" w:type="dxa"/>
          </w:tcPr>
          <w:p w14:paraId="729472BE" w14:textId="77777777" w:rsidR="0040203B" w:rsidRDefault="00F82643">
            <w:r>
              <w:t>Team ID</w:t>
            </w:r>
          </w:p>
        </w:tc>
        <w:tc>
          <w:tcPr>
            <w:tcW w:w="4508" w:type="dxa"/>
          </w:tcPr>
          <w:p w14:paraId="4402E360" w14:textId="73DEDFA8" w:rsidR="0040203B" w:rsidRDefault="00723A4F">
            <w:r w:rsidRPr="00723A4F">
              <w:t>LTVIP2025TMID58256</w:t>
            </w:r>
          </w:p>
        </w:tc>
      </w:tr>
      <w:tr w:rsidR="0040203B" w14:paraId="54EA25FD" w14:textId="77777777">
        <w:tc>
          <w:tcPr>
            <w:tcW w:w="4508" w:type="dxa"/>
          </w:tcPr>
          <w:p w14:paraId="64B07B10" w14:textId="77777777" w:rsidR="0040203B" w:rsidRDefault="00F82643">
            <w:r>
              <w:t>Project Name</w:t>
            </w:r>
          </w:p>
        </w:tc>
        <w:tc>
          <w:tcPr>
            <w:tcW w:w="4508" w:type="dxa"/>
          </w:tcPr>
          <w:p w14:paraId="66A8B053" w14:textId="77777777" w:rsidR="00F511B5" w:rsidRPr="00F511B5" w:rsidRDefault="00F511B5" w:rsidP="00F511B5">
            <w:r w:rsidRPr="00F511B5">
              <w:t>Visualizing Housing Market Trends: An Analysis of Sale Prices and Features using Tableau</w:t>
            </w:r>
          </w:p>
          <w:p w14:paraId="616E0607" w14:textId="77777777" w:rsidR="0040203B" w:rsidRDefault="0040203B"/>
        </w:tc>
      </w:tr>
      <w:tr w:rsidR="0040203B" w14:paraId="4A7FD12A" w14:textId="77777777">
        <w:tc>
          <w:tcPr>
            <w:tcW w:w="4508" w:type="dxa"/>
          </w:tcPr>
          <w:p w14:paraId="35C046E2" w14:textId="77777777" w:rsidR="0040203B" w:rsidRDefault="00F82643">
            <w:r>
              <w:t>Maximum Marks</w:t>
            </w:r>
          </w:p>
        </w:tc>
        <w:tc>
          <w:tcPr>
            <w:tcW w:w="4508" w:type="dxa"/>
          </w:tcPr>
          <w:p w14:paraId="2C6C1C20" w14:textId="77777777" w:rsidR="0040203B" w:rsidRDefault="00F82643">
            <w:r>
              <w:t>2 Marks</w:t>
            </w:r>
          </w:p>
        </w:tc>
      </w:tr>
    </w:tbl>
    <w:p w14:paraId="2488146C" w14:textId="77777777" w:rsidR="0040203B" w:rsidRDefault="0040203B">
      <w:pPr>
        <w:rPr>
          <w:b/>
          <w:sz w:val="24"/>
          <w:szCs w:val="24"/>
        </w:rPr>
      </w:pPr>
    </w:p>
    <w:p w14:paraId="138436BF" w14:textId="7CA0BFC8" w:rsidR="0040203B" w:rsidRDefault="00F82643">
      <w:pPr>
        <w:rPr>
          <w:b/>
          <w:sz w:val="24"/>
          <w:szCs w:val="24"/>
        </w:rPr>
      </w:pPr>
      <w:r>
        <w:rPr>
          <w:b/>
          <w:sz w:val="24"/>
          <w:szCs w:val="24"/>
        </w:rPr>
        <w:t>Problem Statement:</w:t>
      </w:r>
    </w:p>
    <w:p w14:paraId="0891D21B" w14:textId="77777777" w:rsidR="00F82643" w:rsidRPr="00F82643" w:rsidRDefault="00F82643" w:rsidP="00F82643">
      <w:pPr>
        <w:rPr>
          <w:sz w:val="24"/>
          <w:szCs w:val="24"/>
        </w:rPr>
      </w:pPr>
      <w:r w:rsidRPr="00F82643">
        <w:rPr>
          <w:b/>
          <w:bCs/>
          <w:sz w:val="24"/>
          <w:szCs w:val="24"/>
        </w:rPr>
        <w:t>Real estate analysts, marketing teams, and executives at ABC Company</w:t>
      </w:r>
      <w:r w:rsidRPr="00F82643">
        <w:rPr>
          <w:sz w:val="24"/>
          <w:szCs w:val="24"/>
        </w:rPr>
        <w:t xml:space="preserve"> struggle to make confident, data-driven decisions due to the complexity and volume of housing data.</w:t>
      </w:r>
    </w:p>
    <w:p w14:paraId="5D361545" w14:textId="77777777" w:rsidR="00F82643" w:rsidRPr="00F82643" w:rsidRDefault="00F82643" w:rsidP="00F82643">
      <w:pPr>
        <w:rPr>
          <w:sz w:val="24"/>
          <w:szCs w:val="24"/>
        </w:rPr>
      </w:pPr>
      <w:r w:rsidRPr="00F82643">
        <w:rPr>
          <w:sz w:val="24"/>
          <w:szCs w:val="24"/>
        </w:rPr>
        <w:t>Despite having access to raw housing records, they face challenges in identifying patterns, understanding the effect of renovations on sale prices, and evaluating how house features like age, bathrooms, bedrooms, and floors influence market value.</w:t>
      </w:r>
    </w:p>
    <w:p w14:paraId="7EDAF27F" w14:textId="40DB2D18" w:rsidR="00F82643" w:rsidRPr="00F82643" w:rsidRDefault="00F82643" w:rsidP="00F82643">
      <w:pPr>
        <w:rPr>
          <w:sz w:val="24"/>
          <w:szCs w:val="24"/>
        </w:rPr>
      </w:pPr>
      <w:r w:rsidRPr="00F82643">
        <w:rPr>
          <w:sz w:val="24"/>
          <w:szCs w:val="24"/>
        </w:rPr>
        <w:t xml:space="preserve">These stakeholders lack a </w:t>
      </w:r>
      <w:r w:rsidRPr="00F82643">
        <w:rPr>
          <w:b/>
          <w:bCs/>
          <w:sz w:val="24"/>
          <w:szCs w:val="24"/>
        </w:rPr>
        <w:t>centralized, visual platform</w:t>
      </w:r>
      <w:r w:rsidRPr="00F82643">
        <w:rPr>
          <w:sz w:val="24"/>
          <w:szCs w:val="24"/>
        </w:rPr>
        <w:t xml:space="preserve"> that presents key insights at a glance resulting in missed trends, delayed decisions, and inefficient pricing strategies.</w:t>
      </w:r>
    </w:p>
    <w:p w14:paraId="27CD388C" w14:textId="04CE3C14" w:rsidR="0040203B" w:rsidRDefault="00CC5581">
      <w:pPr>
        <w:rPr>
          <w:sz w:val="24"/>
          <w:szCs w:val="24"/>
        </w:rPr>
      </w:pPr>
      <w:r>
        <w:rPr>
          <w:noProof/>
        </w:rPr>
        <w:drawing>
          <wp:inline distT="0" distB="0" distL="0" distR="0" wp14:anchorId="739E10C6" wp14:editId="4D0D4B95">
            <wp:extent cx="6051550" cy="3820795"/>
            <wp:effectExtent l="0" t="0" r="6350" b="8255"/>
            <wp:docPr id="78555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1550" cy="3820795"/>
                    </a:xfrm>
                    <a:prstGeom prst="rect">
                      <a:avLst/>
                    </a:prstGeom>
                    <a:noFill/>
                    <a:ln>
                      <a:noFill/>
                    </a:ln>
                  </pic:spPr>
                </pic:pic>
              </a:graphicData>
            </a:graphic>
          </wp:inline>
        </w:drawing>
      </w:r>
    </w:p>
    <w:p w14:paraId="7B155112" w14:textId="77777777" w:rsidR="0040203B" w:rsidRDefault="00F82643">
      <w:pPr>
        <w:rPr>
          <w:sz w:val="24"/>
          <w:szCs w:val="24"/>
        </w:rPr>
      </w:pPr>
      <w:r>
        <w:rPr>
          <w:noProof/>
          <w:sz w:val="24"/>
          <w:szCs w:val="24"/>
        </w:rPr>
        <w:drawing>
          <wp:inline distT="0" distB="0" distL="0" distR="0" wp14:anchorId="0A1F3B94" wp14:editId="6B3D5675">
            <wp:extent cx="5340624" cy="1111307"/>
            <wp:effectExtent l="0" t="0" r="0" b="0"/>
            <wp:docPr id="7" name="image2.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treemap chart&#10;&#10;Description automatically generated"/>
                    <pic:cNvPicPr preferRelativeResize="0"/>
                  </pic:nvPicPr>
                  <pic:blipFill>
                    <a:blip r:embed="rId6"/>
                    <a:srcRect/>
                    <a:stretch>
                      <a:fillRect/>
                    </a:stretch>
                  </pic:blipFill>
                  <pic:spPr>
                    <a:xfrm>
                      <a:off x="0" y="0"/>
                      <a:ext cx="5340624" cy="1111307"/>
                    </a:xfrm>
                    <a:prstGeom prst="rect">
                      <a:avLst/>
                    </a:prstGeom>
                    <a:ln/>
                  </pic:spPr>
                </pic:pic>
              </a:graphicData>
            </a:graphic>
          </wp:inline>
        </w:drawing>
      </w:r>
    </w:p>
    <w:tbl>
      <w:tblPr>
        <w:tblStyle w:val="TableGridLight"/>
        <w:tblW w:w="0" w:type="auto"/>
        <w:tblLook w:val="04A0" w:firstRow="1" w:lastRow="0" w:firstColumn="1" w:lastColumn="0" w:noHBand="0" w:noVBand="1"/>
      </w:tblPr>
      <w:tblGrid>
        <w:gridCol w:w="9016"/>
      </w:tblGrid>
      <w:tr w:rsidR="00CC5581" w14:paraId="30B7043C" w14:textId="77777777" w:rsidTr="00CC5581">
        <w:tc>
          <w:tcPr>
            <w:tcW w:w="9016" w:type="dxa"/>
          </w:tcPr>
          <w:tbl>
            <w:tblPr>
              <w:tblStyle w:val="TableGrid"/>
              <w:tblW w:w="0" w:type="auto"/>
              <w:tblLook w:val="04A0" w:firstRow="1" w:lastRow="0" w:firstColumn="1" w:lastColumn="0" w:noHBand="0" w:noVBand="1"/>
            </w:tblPr>
            <w:tblGrid>
              <w:gridCol w:w="8790"/>
            </w:tblGrid>
            <w:tr w:rsidR="00CC5581" w14:paraId="2326C7D4" w14:textId="77777777" w:rsidTr="00CC5581">
              <w:tc>
                <w:tcPr>
                  <w:tcW w:w="8790" w:type="dxa"/>
                </w:tcPr>
                <w:tbl>
                  <w:tblPr>
                    <w:tblStyle w:val="TableGrid"/>
                    <w:tblW w:w="0" w:type="auto"/>
                    <w:tblLook w:val="04A0" w:firstRow="1" w:lastRow="0" w:firstColumn="1" w:lastColumn="0" w:noHBand="0" w:noVBand="1"/>
                  </w:tblPr>
                  <w:tblGrid>
                    <w:gridCol w:w="1659"/>
                    <w:gridCol w:w="1537"/>
                    <w:gridCol w:w="1419"/>
                    <w:gridCol w:w="1317"/>
                    <w:gridCol w:w="1321"/>
                    <w:gridCol w:w="1311"/>
                  </w:tblGrid>
                  <w:tr w:rsidR="00CC5581" w:rsidRPr="00CC5581" w14:paraId="08EA6107" w14:textId="77777777" w:rsidTr="00CC5581">
                    <w:tc>
                      <w:tcPr>
                        <w:tcW w:w="0" w:type="auto"/>
                        <w:hideMark/>
                      </w:tcPr>
                      <w:p w14:paraId="1BB486C4" w14:textId="77777777" w:rsidR="00CC5581" w:rsidRPr="00CC5581" w:rsidRDefault="00CC5581" w:rsidP="0012225C">
                        <w:pPr>
                          <w:spacing w:after="160" w:line="259" w:lineRule="auto"/>
                          <w:rPr>
                            <w:b/>
                            <w:bCs/>
                            <w:sz w:val="24"/>
                            <w:szCs w:val="24"/>
                          </w:rPr>
                        </w:pPr>
                        <w:r w:rsidRPr="00CC5581">
                          <w:rPr>
                            <w:b/>
                            <w:bCs/>
                            <w:sz w:val="24"/>
                            <w:szCs w:val="24"/>
                          </w:rPr>
                          <w:lastRenderedPageBreak/>
                          <w:t>Problem Statement (PS)</w:t>
                        </w:r>
                      </w:p>
                    </w:tc>
                    <w:tc>
                      <w:tcPr>
                        <w:tcW w:w="0" w:type="auto"/>
                        <w:hideMark/>
                      </w:tcPr>
                      <w:p w14:paraId="77A2CB77" w14:textId="77777777" w:rsidR="00CC5581" w:rsidRPr="00CC5581" w:rsidRDefault="00CC5581" w:rsidP="0012225C">
                        <w:pPr>
                          <w:spacing w:after="160" w:line="259" w:lineRule="auto"/>
                          <w:rPr>
                            <w:b/>
                            <w:bCs/>
                            <w:sz w:val="24"/>
                            <w:szCs w:val="24"/>
                          </w:rPr>
                        </w:pPr>
                        <w:r w:rsidRPr="00CC5581">
                          <w:rPr>
                            <w:b/>
                            <w:bCs/>
                            <w:sz w:val="24"/>
                            <w:szCs w:val="24"/>
                          </w:rPr>
                          <w:t>I am (Customer)</w:t>
                        </w:r>
                      </w:p>
                    </w:tc>
                    <w:tc>
                      <w:tcPr>
                        <w:tcW w:w="0" w:type="auto"/>
                        <w:hideMark/>
                      </w:tcPr>
                      <w:p w14:paraId="3B649243" w14:textId="77777777" w:rsidR="00CC5581" w:rsidRPr="00CC5581" w:rsidRDefault="00CC5581" w:rsidP="0012225C">
                        <w:pPr>
                          <w:spacing w:after="160" w:line="259" w:lineRule="auto"/>
                          <w:rPr>
                            <w:b/>
                            <w:bCs/>
                            <w:sz w:val="24"/>
                            <w:szCs w:val="24"/>
                          </w:rPr>
                        </w:pPr>
                        <w:r w:rsidRPr="00CC5581">
                          <w:rPr>
                            <w:b/>
                            <w:bCs/>
                            <w:sz w:val="24"/>
                            <w:szCs w:val="24"/>
                          </w:rPr>
                          <w:t>I’m trying to</w:t>
                        </w:r>
                      </w:p>
                    </w:tc>
                    <w:tc>
                      <w:tcPr>
                        <w:tcW w:w="0" w:type="auto"/>
                        <w:hideMark/>
                      </w:tcPr>
                      <w:p w14:paraId="1C4BDBE6" w14:textId="77777777" w:rsidR="00CC5581" w:rsidRPr="00CC5581" w:rsidRDefault="00CC5581" w:rsidP="0012225C">
                        <w:pPr>
                          <w:spacing w:after="160" w:line="259" w:lineRule="auto"/>
                          <w:rPr>
                            <w:b/>
                            <w:bCs/>
                            <w:sz w:val="24"/>
                            <w:szCs w:val="24"/>
                          </w:rPr>
                        </w:pPr>
                        <w:r w:rsidRPr="00CC5581">
                          <w:rPr>
                            <w:b/>
                            <w:bCs/>
                            <w:sz w:val="24"/>
                            <w:szCs w:val="24"/>
                          </w:rPr>
                          <w:t>But</w:t>
                        </w:r>
                      </w:p>
                    </w:tc>
                    <w:tc>
                      <w:tcPr>
                        <w:tcW w:w="0" w:type="auto"/>
                        <w:hideMark/>
                      </w:tcPr>
                      <w:p w14:paraId="253FCBF1" w14:textId="77777777" w:rsidR="00CC5581" w:rsidRPr="00CC5581" w:rsidRDefault="00CC5581" w:rsidP="0012225C">
                        <w:pPr>
                          <w:spacing w:after="160" w:line="259" w:lineRule="auto"/>
                          <w:rPr>
                            <w:b/>
                            <w:bCs/>
                            <w:sz w:val="24"/>
                            <w:szCs w:val="24"/>
                          </w:rPr>
                        </w:pPr>
                        <w:r w:rsidRPr="00CC5581">
                          <w:rPr>
                            <w:b/>
                            <w:bCs/>
                            <w:sz w:val="24"/>
                            <w:szCs w:val="24"/>
                          </w:rPr>
                          <w:t>Because</w:t>
                        </w:r>
                      </w:p>
                    </w:tc>
                    <w:tc>
                      <w:tcPr>
                        <w:tcW w:w="0" w:type="auto"/>
                        <w:hideMark/>
                      </w:tcPr>
                      <w:p w14:paraId="1B7F97AC" w14:textId="77777777" w:rsidR="00CC5581" w:rsidRPr="00CC5581" w:rsidRDefault="00CC5581" w:rsidP="0012225C">
                        <w:pPr>
                          <w:spacing w:after="160" w:line="259" w:lineRule="auto"/>
                          <w:rPr>
                            <w:b/>
                            <w:bCs/>
                            <w:sz w:val="24"/>
                            <w:szCs w:val="24"/>
                          </w:rPr>
                        </w:pPr>
                        <w:r w:rsidRPr="00CC5581">
                          <w:rPr>
                            <w:b/>
                            <w:bCs/>
                            <w:sz w:val="24"/>
                            <w:szCs w:val="24"/>
                          </w:rPr>
                          <w:t>Which makes me feel</w:t>
                        </w:r>
                      </w:p>
                    </w:tc>
                  </w:tr>
                  <w:tr w:rsidR="00CC5581" w:rsidRPr="00CC5581" w14:paraId="7B3CD05A" w14:textId="77777777" w:rsidTr="00CC5581">
                    <w:tc>
                      <w:tcPr>
                        <w:tcW w:w="0" w:type="auto"/>
                        <w:hideMark/>
                      </w:tcPr>
                      <w:p w14:paraId="2298FE38" w14:textId="77777777" w:rsidR="00CC5581" w:rsidRPr="00CC5581" w:rsidRDefault="00CC5581" w:rsidP="0012225C">
                        <w:pPr>
                          <w:spacing w:after="160" w:line="259" w:lineRule="auto"/>
                          <w:rPr>
                            <w:sz w:val="24"/>
                            <w:szCs w:val="24"/>
                          </w:rPr>
                        </w:pPr>
                        <w:r w:rsidRPr="00CC5581">
                          <w:rPr>
                            <w:b/>
                            <w:bCs/>
                            <w:sz w:val="24"/>
                            <w:szCs w:val="24"/>
                          </w:rPr>
                          <w:t>PS-1</w:t>
                        </w:r>
                        <w:r w:rsidRPr="00CC5581">
                          <w:rPr>
                            <w:sz w:val="24"/>
                            <w:szCs w:val="24"/>
                          </w:rPr>
                          <w:t>: Difficulty understanding housing price trends</w:t>
                        </w:r>
                      </w:p>
                    </w:tc>
                    <w:tc>
                      <w:tcPr>
                        <w:tcW w:w="0" w:type="auto"/>
                        <w:hideMark/>
                      </w:tcPr>
                      <w:p w14:paraId="625D786B" w14:textId="77777777" w:rsidR="00CC5581" w:rsidRPr="00CC5581" w:rsidRDefault="00CC5581" w:rsidP="0012225C">
                        <w:pPr>
                          <w:spacing w:after="160" w:line="259" w:lineRule="auto"/>
                          <w:rPr>
                            <w:sz w:val="24"/>
                            <w:szCs w:val="24"/>
                          </w:rPr>
                        </w:pPr>
                        <w:r w:rsidRPr="00CC5581">
                          <w:rPr>
                            <w:sz w:val="24"/>
                            <w:szCs w:val="24"/>
                          </w:rPr>
                          <w:t>Real estate analysts, marketing teams, and company executives</w:t>
                        </w:r>
                      </w:p>
                    </w:tc>
                    <w:tc>
                      <w:tcPr>
                        <w:tcW w:w="0" w:type="auto"/>
                        <w:hideMark/>
                      </w:tcPr>
                      <w:p w14:paraId="36E1850D" w14:textId="77777777" w:rsidR="00CC5581" w:rsidRPr="00CC5581" w:rsidRDefault="00CC5581" w:rsidP="0012225C">
                        <w:pPr>
                          <w:spacing w:after="160" w:line="259" w:lineRule="auto"/>
                          <w:rPr>
                            <w:sz w:val="24"/>
                            <w:szCs w:val="24"/>
                          </w:rPr>
                        </w:pPr>
                        <w:r w:rsidRPr="00CC5581">
                          <w:rPr>
                            <w:sz w:val="24"/>
                            <w:szCs w:val="24"/>
                          </w:rPr>
                          <w:t>Interpret patterns in the housing market to make informed decisions</w:t>
                        </w:r>
                      </w:p>
                    </w:tc>
                    <w:tc>
                      <w:tcPr>
                        <w:tcW w:w="0" w:type="auto"/>
                        <w:hideMark/>
                      </w:tcPr>
                      <w:p w14:paraId="04BA17F2" w14:textId="77777777" w:rsidR="00CC5581" w:rsidRPr="00CC5581" w:rsidRDefault="00CC5581" w:rsidP="0012225C">
                        <w:pPr>
                          <w:spacing w:after="160" w:line="259" w:lineRule="auto"/>
                          <w:rPr>
                            <w:sz w:val="24"/>
                            <w:szCs w:val="24"/>
                          </w:rPr>
                        </w:pPr>
                        <w:r w:rsidRPr="00CC5581">
                          <w:rPr>
                            <w:sz w:val="24"/>
                            <w:szCs w:val="24"/>
                          </w:rPr>
                          <w:t>The company lacks key insights into trends in the housing data</w:t>
                        </w:r>
                      </w:p>
                    </w:tc>
                    <w:tc>
                      <w:tcPr>
                        <w:tcW w:w="0" w:type="auto"/>
                        <w:hideMark/>
                      </w:tcPr>
                      <w:p w14:paraId="723558AE" w14:textId="77777777" w:rsidR="00CC5581" w:rsidRPr="00CC5581" w:rsidRDefault="00CC5581" w:rsidP="0012225C">
                        <w:pPr>
                          <w:spacing w:after="160" w:line="259" w:lineRule="auto"/>
                          <w:rPr>
                            <w:sz w:val="24"/>
                            <w:szCs w:val="24"/>
                          </w:rPr>
                        </w:pPr>
                        <w:r w:rsidRPr="00CC5581">
                          <w:rPr>
                            <w:sz w:val="24"/>
                            <w:szCs w:val="24"/>
                          </w:rPr>
                          <w:t>The data is vast, complex, and not visualized effectively</w:t>
                        </w:r>
                      </w:p>
                    </w:tc>
                    <w:tc>
                      <w:tcPr>
                        <w:tcW w:w="0" w:type="auto"/>
                        <w:hideMark/>
                      </w:tcPr>
                      <w:p w14:paraId="03980D24" w14:textId="77777777" w:rsidR="00CC5581" w:rsidRPr="00CC5581" w:rsidRDefault="00CC5581" w:rsidP="0012225C">
                        <w:pPr>
                          <w:spacing w:after="160" w:line="259" w:lineRule="auto"/>
                          <w:rPr>
                            <w:sz w:val="24"/>
                            <w:szCs w:val="24"/>
                          </w:rPr>
                        </w:pPr>
                        <w:r w:rsidRPr="00CC5581">
                          <w:rPr>
                            <w:sz w:val="24"/>
                            <w:szCs w:val="24"/>
                          </w:rPr>
                          <w:t>Uncertain and hindered in making strategic decisions</w:t>
                        </w:r>
                      </w:p>
                    </w:tc>
                  </w:tr>
                  <w:tr w:rsidR="00CC5581" w:rsidRPr="00CC5581" w14:paraId="0DB330DD" w14:textId="77777777" w:rsidTr="00CC5581">
                    <w:tc>
                      <w:tcPr>
                        <w:tcW w:w="0" w:type="auto"/>
                        <w:hideMark/>
                      </w:tcPr>
                      <w:p w14:paraId="67120853" w14:textId="77777777" w:rsidR="00CC5581" w:rsidRPr="00CC5581" w:rsidRDefault="00CC5581" w:rsidP="0012225C">
                        <w:pPr>
                          <w:spacing w:after="160" w:line="259" w:lineRule="auto"/>
                          <w:rPr>
                            <w:sz w:val="24"/>
                            <w:szCs w:val="24"/>
                          </w:rPr>
                        </w:pPr>
                        <w:r w:rsidRPr="00CC5581">
                          <w:rPr>
                            <w:b/>
                            <w:bCs/>
                            <w:sz w:val="24"/>
                            <w:szCs w:val="24"/>
                          </w:rPr>
                          <w:t>PS-2</w:t>
                        </w:r>
                        <w:r w:rsidRPr="00CC5581">
                          <w:rPr>
                            <w:sz w:val="24"/>
                            <w:szCs w:val="24"/>
                          </w:rPr>
                          <w:t>: Struggling to assess renovation impact on pricing</w:t>
                        </w:r>
                      </w:p>
                    </w:tc>
                    <w:tc>
                      <w:tcPr>
                        <w:tcW w:w="0" w:type="auto"/>
                        <w:hideMark/>
                      </w:tcPr>
                      <w:p w14:paraId="39D64D44" w14:textId="77777777" w:rsidR="00CC5581" w:rsidRPr="00CC5581" w:rsidRDefault="00CC5581" w:rsidP="0012225C">
                        <w:pPr>
                          <w:spacing w:after="160" w:line="259" w:lineRule="auto"/>
                          <w:rPr>
                            <w:sz w:val="24"/>
                            <w:szCs w:val="24"/>
                          </w:rPr>
                        </w:pPr>
                        <w:r w:rsidRPr="00CC5581">
                          <w:rPr>
                            <w:sz w:val="24"/>
                            <w:szCs w:val="24"/>
                          </w:rPr>
                          <w:t>Real estate professionals and decision-makers</w:t>
                        </w:r>
                      </w:p>
                    </w:tc>
                    <w:tc>
                      <w:tcPr>
                        <w:tcW w:w="0" w:type="auto"/>
                        <w:hideMark/>
                      </w:tcPr>
                      <w:p w14:paraId="6D5EFFDE" w14:textId="77777777" w:rsidR="00CC5581" w:rsidRPr="00CC5581" w:rsidRDefault="00CC5581" w:rsidP="0012225C">
                        <w:pPr>
                          <w:spacing w:after="160" w:line="259" w:lineRule="auto"/>
                          <w:rPr>
                            <w:sz w:val="24"/>
                            <w:szCs w:val="24"/>
                          </w:rPr>
                        </w:pPr>
                        <w:r w:rsidRPr="00CC5581">
                          <w:rPr>
                            <w:sz w:val="24"/>
                            <w:szCs w:val="24"/>
                          </w:rPr>
                          <w:t>Understand how renovations influence sales and buyer preferences</w:t>
                        </w:r>
                      </w:p>
                    </w:tc>
                    <w:tc>
                      <w:tcPr>
                        <w:tcW w:w="0" w:type="auto"/>
                        <w:hideMark/>
                      </w:tcPr>
                      <w:p w14:paraId="708AE381" w14:textId="77777777" w:rsidR="00CC5581" w:rsidRPr="00CC5581" w:rsidRDefault="00CC5581" w:rsidP="0012225C">
                        <w:pPr>
                          <w:spacing w:after="160" w:line="259" w:lineRule="auto"/>
                          <w:rPr>
                            <w:sz w:val="24"/>
                            <w:szCs w:val="24"/>
                          </w:rPr>
                        </w:pPr>
                        <w:r w:rsidRPr="00CC5581">
                          <w:rPr>
                            <w:sz w:val="24"/>
                            <w:szCs w:val="24"/>
                          </w:rPr>
                          <w:t>Insights about renovation impact on house prices are unclear</w:t>
                        </w:r>
                      </w:p>
                    </w:tc>
                    <w:tc>
                      <w:tcPr>
                        <w:tcW w:w="0" w:type="auto"/>
                        <w:hideMark/>
                      </w:tcPr>
                      <w:p w14:paraId="1B46AF72" w14:textId="77777777" w:rsidR="00CC5581" w:rsidRPr="00CC5581" w:rsidRDefault="00CC5581" w:rsidP="0012225C">
                        <w:pPr>
                          <w:spacing w:after="160" w:line="259" w:lineRule="auto"/>
                          <w:rPr>
                            <w:sz w:val="24"/>
                            <w:szCs w:val="24"/>
                          </w:rPr>
                        </w:pPr>
                        <w:r w:rsidRPr="00CC5581">
                          <w:rPr>
                            <w:sz w:val="24"/>
                            <w:szCs w:val="24"/>
                          </w:rPr>
                          <w:t>The data is not broken down by renovation status and pricing trends</w:t>
                        </w:r>
                      </w:p>
                    </w:tc>
                    <w:tc>
                      <w:tcPr>
                        <w:tcW w:w="0" w:type="auto"/>
                        <w:hideMark/>
                      </w:tcPr>
                      <w:p w14:paraId="01C56B54" w14:textId="77777777" w:rsidR="00CC5581" w:rsidRPr="00CC5581" w:rsidRDefault="00CC5581" w:rsidP="0012225C">
                        <w:pPr>
                          <w:spacing w:after="160" w:line="259" w:lineRule="auto"/>
                          <w:rPr>
                            <w:sz w:val="24"/>
                            <w:szCs w:val="24"/>
                          </w:rPr>
                        </w:pPr>
                        <w:r w:rsidRPr="00CC5581">
                          <w:rPr>
                            <w:sz w:val="24"/>
                            <w:szCs w:val="24"/>
                          </w:rPr>
                          <w:t>Frustrated and unsure about renovation ROI</w:t>
                        </w:r>
                      </w:p>
                    </w:tc>
                  </w:tr>
                </w:tbl>
                <w:p w14:paraId="2E663C5F" w14:textId="77777777" w:rsidR="00CC5581" w:rsidRDefault="00CC5581"/>
              </w:tc>
            </w:tr>
          </w:tbl>
          <w:p w14:paraId="1C16C602" w14:textId="77777777" w:rsidR="00CC5581" w:rsidRDefault="00CC5581"/>
        </w:tc>
      </w:tr>
    </w:tbl>
    <w:p w14:paraId="28FA9566" w14:textId="77777777" w:rsidR="00CC5581" w:rsidRDefault="00CC5581">
      <w:pPr>
        <w:rPr>
          <w:sz w:val="24"/>
          <w:szCs w:val="24"/>
        </w:rPr>
      </w:pPr>
    </w:p>
    <w:p w14:paraId="2A126E10" w14:textId="3D77C54D" w:rsidR="0040203B" w:rsidRDefault="0040203B">
      <w:pPr>
        <w:jc w:val="both"/>
        <w:rPr>
          <w:sz w:val="24"/>
          <w:szCs w:val="24"/>
        </w:rPr>
      </w:pPr>
    </w:p>
    <w:sectPr w:rsidR="0040203B">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03B"/>
    <w:rsid w:val="002C337F"/>
    <w:rsid w:val="00315B9A"/>
    <w:rsid w:val="0040203B"/>
    <w:rsid w:val="005273A8"/>
    <w:rsid w:val="007038E7"/>
    <w:rsid w:val="00723A4F"/>
    <w:rsid w:val="00B00076"/>
    <w:rsid w:val="00B75701"/>
    <w:rsid w:val="00CB6D02"/>
    <w:rsid w:val="00CC5581"/>
    <w:rsid w:val="00D57540"/>
    <w:rsid w:val="00DF13D2"/>
    <w:rsid w:val="00ED5A20"/>
    <w:rsid w:val="00F511B5"/>
    <w:rsid w:val="00F82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6425B"/>
  <w15:docId w15:val="{DE8EC7EA-D4AF-4D49-8FF6-1CD95E2F7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styleId="TableGridLight">
    <w:name w:val="Grid Table Light"/>
    <w:basedOn w:val="TableNormal"/>
    <w:uiPriority w:val="40"/>
    <w:rsid w:val="00CC5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55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770073">
      <w:bodyDiv w:val="1"/>
      <w:marLeft w:val="0"/>
      <w:marRight w:val="0"/>
      <w:marTop w:val="0"/>
      <w:marBottom w:val="0"/>
      <w:divBdr>
        <w:top w:val="none" w:sz="0" w:space="0" w:color="auto"/>
        <w:left w:val="none" w:sz="0" w:space="0" w:color="auto"/>
        <w:bottom w:val="none" w:sz="0" w:space="0" w:color="auto"/>
        <w:right w:val="none" w:sz="0" w:space="0" w:color="auto"/>
      </w:divBdr>
    </w:div>
    <w:div w:id="471869242">
      <w:bodyDiv w:val="1"/>
      <w:marLeft w:val="0"/>
      <w:marRight w:val="0"/>
      <w:marTop w:val="0"/>
      <w:marBottom w:val="0"/>
      <w:divBdr>
        <w:top w:val="none" w:sz="0" w:space="0" w:color="auto"/>
        <w:left w:val="none" w:sz="0" w:space="0" w:color="auto"/>
        <w:bottom w:val="none" w:sz="0" w:space="0" w:color="auto"/>
        <w:right w:val="none" w:sz="0" w:space="0" w:color="auto"/>
      </w:divBdr>
      <w:divsChild>
        <w:div w:id="353851872">
          <w:marLeft w:val="0"/>
          <w:marRight w:val="0"/>
          <w:marTop w:val="0"/>
          <w:marBottom w:val="0"/>
          <w:divBdr>
            <w:top w:val="none" w:sz="0" w:space="0" w:color="auto"/>
            <w:left w:val="none" w:sz="0" w:space="0" w:color="auto"/>
            <w:bottom w:val="none" w:sz="0" w:space="0" w:color="auto"/>
            <w:right w:val="none" w:sz="0" w:space="0" w:color="auto"/>
          </w:divBdr>
          <w:divsChild>
            <w:div w:id="5298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3">
      <w:bodyDiv w:val="1"/>
      <w:marLeft w:val="0"/>
      <w:marRight w:val="0"/>
      <w:marTop w:val="0"/>
      <w:marBottom w:val="0"/>
      <w:divBdr>
        <w:top w:val="none" w:sz="0" w:space="0" w:color="auto"/>
        <w:left w:val="none" w:sz="0" w:space="0" w:color="auto"/>
        <w:bottom w:val="none" w:sz="0" w:space="0" w:color="auto"/>
        <w:right w:val="none" w:sz="0" w:space="0" w:color="auto"/>
      </w:divBdr>
    </w:div>
    <w:div w:id="1609704653">
      <w:bodyDiv w:val="1"/>
      <w:marLeft w:val="0"/>
      <w:marRight w:val="0"/>
      <w:marTop w:val="0"/>
      <w:marBottom w:val="0"/>
      <w:divBdr>
        <w:top w:val="none" w:sz="0" w:space="0" w:color="auto"/>
        <w:left w:val="none" w:sz="0" w:space="0" w:color="auto"/>
        <w:bottom w:val="none" w:sz="0" w:space="0" w:color="auto"/>
        <w:right w:val="none" w:sz="0" w:space="0" w:color="auto"/>
      </w:divBdr>
      <w:divsChild>
        <w:div w:id="1799839746">
          <w:marLeft w:val="0"/>
          <w:marRight w:val="0"/>
          <w:marTop w:val="0"/>
          <w:marBottom w:val="0"/>
          <w:divBdr>
            <w:top w:val="none" w:sz="0" w:space="0" w:color="auto"/>
            <w:left w:val="none" w:sz="0" w:space="0" w:color="auto"/>
            <w:bottom w:val="none" w:sz="0" w:space="0" w:color="auto"/>
            <w:right w:val="none" w:sz="0" w:space="0" w:color="auto"/>
          </w:divBdr>
          <w:divsChild>
            <w:div w:id="1531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4882">
      <w:bodyDiv w:val="1"/>
      <w:marLeft w:val="0"/>
      <w:marRight w:val="0"/>
      <w:marTop w:val="0"/>
      <w:marBottom w:val="0"/>
      <w:divBdr>
        <w:top w:val="none" w:sz="0" w:space="0" w:color="auto"/>
        <w:left w:val="none" w:sz="0" w:space="0" w:color="auto"/>
        <w:bottom w:val="none" w:sz="0" w:space="0" w:color="auto"/>
        <w:right w:val="none" w:sz="0" w:space="0" w:color="auto"/>
      </w:divBdr>
    </w:div>
    <w:div w:id="1937710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WKZ27j0QwtyL3Fv4weKyC85qA==">CgMxLjA4AHIhMWZNZ0dqWEFFR2NlLU1TUllxVkdZZ0NpU2dSV3ZIei1J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242</Words>
  <Characters>1385</Characters>
  <Application>Microsoft Office Word</Application>
  <DocSecurity>0</DocSecurity>
  <Lines>11</Lines>
  <Paragraphs>3</Paragraphs>
  <ScaleCrop>false</ScaleCrop>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sailu bhatraju</cp:lastModifiedBy>
  <cp:revision>12</cp:revision>
  <dcterms:created xsi:type="dcterms:W3CDTF">2022-09-18T16:51:00Z</dcterms:created>
  <dcterms:modified xsi:type="dcterms:W3CDTF">2025-06-28T04:30:00Z</dcterms:modified>
</cp:coreProperties>
</file>