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pPr>
    </w:p>
    <w:p>
      <w:pPr>
        <w:jc w:val="center"/>
      </w:pPr>
      <w:r>
        <w:rPr>
          <w:rFonts w:ascii="Calibri" w:hAnsi="Calibri" w:cs="Calibri"/>
          <w:b w:val="0"/>
          <w:i w:val="0"/>
          <w:caps/>
          <w:color w:val="1B365D"/>
          <w:sz w:val="24"/>
        </w:rPr>
        <w:t>BANGSAMORO PARLIAMENT</w:t>
      </w:r>
    </w:p>
    <w:p>
      <w:pPr>
        <w:jc w:val="center"/>
      </w:pPr>
      <w:r>
        <w:rPr>
          <w:rFonts w:ascii="Calibri" w:hAnsi="Calibri" w:cs="Calibri"/>
          <w:b w:val="0"/>
          <w:i w:val="0"/>
          <w:color w:val="1B365D"/>
          <w:sz w:val="22"/>
        </w:rPr>
        <w:t>Bangsamoro Autonomous Region in Muslim Mindanao</w:t>
      </w:r>
    </w:p>
    <w:p/>
    <w:p/>
    <w:p/>
    <w:p>
      <w:pPr>
        <w:jc w:val="center"/>
      </w:pPr>
      <w:r>
        <w:rPr>
          <w:rFonts w:ascii="Calibri" w:hAnsi="Calibri" w:cs="Calibri"/>
          <w:b/>
          <w:i w:val="0"/>
          <w:color w:val="1B365D"/>
          <w:sz w:val="56"/>
        </w:rPr>
        <w:t>MANUAL OF OPERATIONS</w:t>
      </w:r>
    </w:p>
    <w:p>
      <w:pPr>
        <w:jc w:val="center"/>
      </w:pPr>
      <w:r>
        <w:rPr>
          <w:rFonts w:ascii="Calibri" w:hAnsi="Calibri" w:cs="Calibri"/>
          <w:b w:val="0"/>
          <w:i w:val="0"/>
          <w:color w:val="C5A54E"/>
          <w:sz w:val="20"/>
        </w:rPr>
        <w:t>________________________________________</w:t>
      </w:r>
    </w:p>
    <w:p>
      <w:pPr>
        <w:spacing w:before="240"/>
        <w:jc w:val="center"/>
      </w:pPr>
      <w:r>
        <w:rPr>
          <w:rFonts w:ascii="Calibri" w:hAnsi="Calibri" w:cs="Calibri"/>
          <w:b w:val="0"/>
          <w:i/>
          <w:color w:val="4A4A4A"/>
          <w:sz w:val="28"/>
        </w:rPr>
        <w:t>Legislative Drafting for MP Offices</w:t>
      </w:r>
    </w:p>
    <w:p/>
    <w:p/>
    <w:p/>
    <w:p/>
    <w:p/>
    <w:p/>
    <w:p>
      <w:pPr>
        <w:jc w:val="center"/>
      </w:pPr>
      <w:r>
        <w:rPr>
          <w:rFonts w:ascii="Calibri" w:hAnsi="Calibri" w:cs="Calibri"/>
          <w:b w:val="0"/>
          <w:i w:val="0"/>
          <w:color w:val="2D2D2D"/>
          <w:sz w:val="24"/>
        </w:rPr>
        <w:t>Saidamen R. Mambayao</w:t>
      </w:r>
    </w:p>
    <w:p>
      <w:pPr>
        <w:pageBreakBefore/>
      </w:pPr>
    </w:p>
    <w:p>
      <w:pPr>
        <w:pStyle w:val="Heading1"/>
      </w:pPr>
      <w:r>
        <w:rPr>
          <w:rFonts w:ascii="Calibri" w:hAnsi="Calibri" w:cs="Calibri"/>
          <w:b/>
          <w:i w:val="0"/>
          <w:color w:val="1B365D"/>
          <w:sz w:val="32"/>
        </w:rPr>
        <w:t>Manual of Operations for Bill Drafting in the Bangsamoro Parliament</w:t>
      </w:r>
    </w:p>
    <w:p>
      <w:pPr>
        <w:pageBreakBefore/>
        <w:spacing w:before="0" w:after="0"/>
      </w:pPr>
    </w:p>
    <w:p>
      <w:pPr>
        <w:pStyle w:val="Heading1"/>
      </w:pPr>
      <w:r>
        <w:rPr>
          <w:rFonts w:ascii="Calibri" w:hAnsi="Calibri" w:cs="Calibri"/>
          <w:b/>
          <w:i w:val="0"/>
          <w:color w:val="1B365D"/>
          <w:sz w:val="32"/>
        </w:rPr>
        <w:t>Chapter I — Introduction</w:t>
      </w:r>
    </w:p>
    <w:p>
      <w:pPr>
        <w:pStyle w:val="Heading2"/>
      </w:pPr>
      <w:r>
        <w:rPr>
          <w:rFonts w:ascii="Calibri" w:hAnsi="Calibri" w:cs="Calibri"/>
          <w:b/>
          <w:i w:val="0"/>
          <w:color w:val="1B365D"/>
          <w:sz w:val="28"/>
        </w:rPr>
        <w:t>1.1 Purpose</w:t>
      </w:r>
    </w:p>
    <w:p>
      <w:pPr>
        <w:spacing w:after="120" w:line="276" w:lineRule="auto"/>
      </w:pPr>
      <w:r>
        <w:rPr>
          <w:rFonts w:ascii="Calibri" w:hAnsi="Calibri" w:cs="Calibri"/>
          <w:b w:val="0"/>
          <w:i w:val="0"/>
          <w:color w:val="2D2D2D"/>
          <w:sz w:val="22"/>
        </w:rPr>
        <w:t>This Manual of Operations standardizes how MP offices handle legislative staff work. It covers every step — from the moment you receive a directive from your Member of Parliament to the filing of the bill, resolution, or amendment with the Bills and Index Division.</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Bill Drafting Guidebook for the Bangsamoro Parliament</w:t>
      </w:r>
      <w:r>
        <w:rPr>
          <w:rFonts w:ascii="Calibri" w:hAnsi="Calibri" w:cs="Calibri"/>
          <w:b w:val="0"/>
          <w:i w:val="0"/>
          <w:color w:val="2D2D2D"/>
          <w:sz w:val="22"/>
        </w:rPr>
        <w:t xml:space="preserve"> tells you </w:t>
      </w:r>
      <w:r>
        <w:rPr>
          <w:rFonts w:ascii="Calibri" w:hAnsi="Calibri" w:cs="Calibri"/>
          <w:b w:val="0"/>
          <w:i/>
          <w:color w:val="2D2D2D"/>
          <w:sz w:val="22"/>
        </w:rPr>
        <w:t>how to draft</w:t>
      </w:r>
      <w:r>
        <w:rPr>
          <w:rFonts w:ascii="Calibri" w:hAnsi="Calibri" w:cs="Calibri"/>
          <w:b w:val="0"/>
          <w:i w:val="0"/>
          <w:color w:val="2D2D2D"/>
          <w:sz w:val="22"/>
        </w:rPr>
        <w:t xml:space="preserve">. This MOP tells you </w:t>
      </w:r>
      <w:r>
        <w:rPr>
          <w:rFonts w:ascii="Calibri" w:hAnsi="Calibri" w:cs="Calibri"/>
          <w:b w:val="0"/>
          <w:i/>
          <w:color w:val="2D2D2D"/>
          <w:sz w:val="22"/>
        </w:rPr>
        <w:t>how to manage the work</w:t>
      </w:r>
      <w:r>
        <w:rPr>
          <w:rFonts w:ascii="Calibri" w:hAnsi="Calibri" w:cs="Calibri"/>
          <w:b w:val="0"/>
          <w:i w:val="0"/>
          <w:color w:val="2D2D2D"/>
          <w:sz w:val="22"/>
        </w:rPr>
        <w:t>. It operationalizes the Guidebook into step-by-step procedures: who does what, in what order, using which forms, and to what standard.</w:t>
      </w:r>
    </w:p>
    <w:p>
      <w:pPr>
        <w:spacing w:after="120" w:line="276" w:lineRule="auto"/>
      </w:pPr>
      <w:r>
        <w:rPr>
          <w:rFonts w:ascii="Calibri" w:hAnsi="Calibri" w:cs="Calibri"/>
          <w:b w:val="0"/>
          <w:i w:val="0"/>
          <w:color w:val="2D2D2D"/>
          <w:sz w:val="22"/>
        </w:rPr>
        <w:t>Think of it this way. The Guidebook is your reference for the substance of drafting — legal foundations, structure and style, amendment technique. This MOP is your reference for the process around it — assignments, timelines, reviews, coordination, and filing. You need both.</w:t>
      </w:r>
    </w:p>
    <w:p>
      <w:pPr>
        <w:spacing w:after="120" w:line="276" w:lineRule="auto"/>
      </w:pPr>
      <w:r>
        <w:rPr>
          <w:rFonts w:ascii="Calibri" w:hAnsi="Calibri" w:cs="Calibri"/>
          <w:b w:val="0"/>
          <w:i w:val="0"/>
          <w:color w:val="2D2D2D"/>
          <w:sz w:val="22"/>
        </w:rPr>
        <w:t>Every MP office in the Bangsamoro Parliament handles the same core functions: research, drafting, review, and filing. But offices differ in size, staffing, and the working style of the MP. This MOP provides a common framework. Your office adapts it to fit your circumstances.</w:t>
      </w:r>
    </w:p>
    <w:p>
      <w:pPr>
        <w:pStyle w:val="Heading2"/>
      </w:pPr>
      <w:r>
        <w:rPr>
          <w:rFonts w:ascii="Calibri" w:hAnsi="Calibri" w:cs="Calibri"/>
          <w:b/>
          <w:i w:val="0"/>
          <w:color w:val="1B365D"/>
          <w:sz w:val="28"/>
        </w:rPr>
        <w:t>1.2 Scope</w:t>
      </w:r>
    </w:p>
    <w:p>
      <w:pPr>
        <w:spacing w:after="120" w:line="276" w:lineRule="auto"/>
      </w:pPr>
      <w:r>
        <w:rPr>
          <w:rFonts w:ascii="Calibri" w:hAnsi="Calibri" w:cs="Calibri"/>
          <w:b/>
          <w:i w:val="0"/>
          <w:color w:val="2D2D2D"/>
          <w:sz w:val="22"/>
        </w:rPr>
        <w:t>This MOP covers:</w:t>
      </w:r>
    </w:p>
    <w:p>
      <w:pPr>
        <w:pStyle w:val="ListBullet"/>
      </w:pPr>
      <w:r>
        <w:rPr>
          <w:rFonts w:ascii="Calibri" w:hAnsi="Calibri" w:cs="Calibri"/>
          <w:b/>
          <w:i w:val="0"/>
          <w:color w:val="2D2D2D"/>
          <w:sz w:val="22"/>
        </w:rPr>
        <w:t>Bill drafting</w:t>
      </w:r>
      <w:r>
        <w:rPr>
          <w:rFonts w:ascii="Calibri" w:hAnsi="Calibri" w:cs="Calibri"/>
          <w:b w:val="0"/>
          <w:i w:val="0"/>
          <w:color w:val="2D2D2D"/>
          <w:sz w:val="22"/>
        </w:rPr>
        <w:t xml:space="preserve"> — from legislative directive through enrolled act</w:t>
      </w:r>
    </w:p>
    <w:p>
      <w:pPr>
        <w:pStyle w:val="ListBullet"/>
      </w:pPr>
      <w:r>
        <w:rPr>
          <w:rFonts w:ascii="Calibri" w:hAnsi="Calibri" w:cs="Calibri"/>
          <w:b/>
          <w:i w:val="0"/>
          <w:color w:val="2D2D2D"/>
          <w:sz w:val="22"/>
        </w:rPr>
        <w:t>Resolution drafting</w:t>
      </w:r>
      <w:r>
        <w:rPr>
          <w:rFonts w:ascii="Calibri" w:hAnsi="Calibri" w:cs="Calibri"/>
          <w:b w:val="0"/>
          <w:i w:val="0"/>
          <w:color w:val="2D2D2D"/>
          <w:sz w:val="22"/>
        </w:rPr>
        <w:t xml:space="preserve"> — concurrent resolutions, parliamentary resolutions, and proposed resolutions</w:t>
      </w:r>
    </w:p>
    <w:p>
      <w:pPr>
        <w:pStyle w:val="ListBullet"/>
      </w:pPr>
      <w:r>
        <w:rPr>
          <w:rFonts w:ascii="Calibri" w:hAnsi="Calibri" w:cs="Calibri"/>
          <w:b/>
          <w:i w:val="0"/>
          <w:color w:val="2D2D2D"/>
          <w:sz w:val="22"/>
        </w:rPr>
        <w:t>Amendment drafting</w:t>
      </w:r>
      <w:r>
        <w:rPr>
          <w:rFonts w:ascii="Calibri" w:hAnsi="Calibri" w:cs="Calibri"/>
          <w:b w:val="0"/>
          <w:i w:val="0"/>
          <w:color w:val="2D2D2D"/>
          <w:sz w:val="22"/>
        </w:rPr>
        <w:t xml:space="preserve"> — committee amendments and floor amendments to pending legislation</w:t>
      </w:r>
    </w:p>
    <w:p>
      <w:pPr>
        <w:pStyle w:val="ListBullet"/>
      </w:pPr>
      <w:r>
        <w:rPr>
          <w:rFonts w:ascii="Calibri" w:hAnsi="Calibri" w:cs="Calibri"/>
          <w:b/>
          <w:i w:val="0"/>
          <w:color w:val="2D2D2D"/>
          <w:sz w:val="22"/>
        </w:rPr>
        <w:t>Legislative briefers</w:t>
      </w:r>
      <w:r>
        <w:rPr>
          <w:rFonts w:ascii="Calibri" w:hAnsi="Calibri" w:cs="Calibri"/>
          <w:b w:val="0"/>
          <w:i w:val="0"/>
          <w:color w:val="2D2D2D"/>
          <w:sz w:val="22"/>
        </w:rPr>
        <w:t xml:space="preserve"> — completed staff work (CSW) for plenary and committee deliberations</w:t>
      </w:r>
    </w:p>
    <w:p>
      <w:pPr>
        <w:pStyle w:val="ListBullet"/>
      </w:pPr>
      <w:r>
        <w:rPr>
          <w:rFonts w:ascii="Calibri" w:hAnsi="Calibri" w:cs="Calibri"/>
          <w:b/>
          <w:i w:val="0"/>
          <w:color w:val="2D2D2D"/>
          <w:sz w:val="22"/>
        </w:rPr>
        <w:t>Budget briefers</w:t>
      </w:r>
      <w:r>
        <w:rPr>
          <w:rFonts w:ascii="Calibri" w:hAnsi="Calibri" w:cs="Calibri"/>
          <w:b w:val="0"/>
          <w:i w:val="0"/>
          <w:color w:val="2D2D2D"/>
          <w:sz w:val="22"/>
        </w:rPr>
        <w:t xml:space="preserve"> — analysis of appropriations measures and fiscal impact assessments</w:t>
      </w:r>
    </w:p>
    <w:p>
      <w:pPr>
        <w:spacing w:after="120" w:line="276" w:lineRule="auto"/>
      </w:pPr>
      <w:r>
        <w:rPr>
          <w:rFonts w:ascii="Calibri" w:hAnsi="Calibri" w:cs="Calibri"/>
          <w:b/>
          <w:i w:val="0"/>
          <w:color w:val="2D2D2D"/>
          <w:sz w:val="22"/>
        </w:rPr>
        <w:t>This MOP applies to:</w:t>
      </w:r>
    </w:p>
    <w:p>
      <w:pPr>
        <w:pStyle w:val="ListBullet"/>
      </w:pPr>
      <w:r>
        <w:rPr>
          <w:rFonts w:ascii="Calibri" w:hAnsi="Calibri" w:cs="Calibri"/>
          <w:b w:val="0"/>
          <w:i w:val="0"/>
          <w:color w:val="2D2D2D"/>
          <w:sz w:val="22"/>
        </w:rPr>
        <w:t xml:space="preserve">All </w:t>
      </w:r>
      <w:r>
        <w:rPr>
          <w:rFonts w:ascii="Calibri" w:hAnsi="Calibri" w:cs="Calibri"/>
          <w:b/>
          <w:i w:val="0"/>
          <w:color w:val="2D2D2D"/>
          <w:sz w:val="22"/>
        </w:rPr>
        <w:t>80 MP offices</w:t>
      </w:r>
      <w:r>
        <w:rPr>
          <w:rFonts w:ascii="Calibri" w:hAnsi="Calibri" w:cs="Calibri"/>
          <w:b w:val="0"/>
          <w:i w:val="0"/>
          <w:color w:val="2D2D2D"/>
          <w:sz w:val="22"/>
        </w:rPr>
        <w:t xml:space="preserve"> of the Bangsamoro Parliament</w:t>
      </w:r>
    </w:p>
    <w:p>
      <w:pPr>
        <w:pStyle w:val="ListBullet"/>
      </w:pPr>
      <w:r>
        <w:rPr>
          <w:rFonts w:ascii="Calibri" w:hAnsi="Calibri" w:cs="Calibri"/>
          <w:b w:val="0"/>
          <w:i w:val="0"/>
          <w:color w:val="2D2D2D"/>
          <w:sz w:val="22"/>
        </w:rPr>
        <w:t>Each MP adopts this MOP for their own office</w:t>
      </w:r>
    </w:p>
    <w:p>
      <w:pPr>
        <w:pStyle w:val="ListBullet"/>
      </w:pPr>
      <w:r>
        <w:rPr>
          <w:rFonts w:ascii="Calibri" w:hAnsi="Calibri" w:cs="Calibri"/>
          <w:b w:val="0"/>
          <w:i w:val="0"/>
          <w:color w:val="2D2D2D"/>
          <w:sz w:val="22"/>
        </w:rPr>
        <w:t>Modifications for office-specific workflows are permitted under Section 1.5</w:t>
      </w:r>
    </w:p>
    <w:p>
      <w:pPr>
        <w:spacing w:after="120" w:line="276" w:lineRule="auto"/>
      </w:pPr>
      <w:r>
        <w:rPr>
          <w:rFonts w:ascii="Calibri" w:hAnsi="Calibri" w:cs="Calibri"/>
          <w:b/>
          <w:i w:val="0"/>
          <w:color w:val="2D2D2D"/>
          <w:sz w:val="22"/>
        </w:rPr>
        <w:t>This MOP does NOT cover:</w:t>
      </w:r>
    </w:p>
    <w:p>
      <w:pPr>
        <w:pStyle w:val="ListBullet"/>
      </w:pPr>
      <w:r>
        <w:rPr>
          <w:rFonts w:ascii="Calibri" w:hAnsi="Calibri" w:cs="Calibri"/>
          <w:b/>
          <w:i w:val="0"/>
          <w:color w:val="2D2D2D"/>
          <w:sz w:val="22"/>
        </w:rPr>
        <w:t>Parliamentary procedure on the floor</w:t>
      </w:r>
      <w:r>
        <w:rPr>
          <w:rFonts w:ascii="Calibri" w:hAnsi="Calibri" w:cs="Calibri"/>
          <w:b w:val="0"/>
          <w:i w:val="0"/>
          <w:color w:val="2D2D2D"/>
          <w:sz w:val="22"/>
        </w:rPr>
        <w:t xml:space="preserve"> — see Resolution No. 268 (Rules, Procedures, and Practices of the Bangsamoro Parliament) [Resolution 268]</w:t>
      </w:r>
    </w:p>
    <w:p>
      <w:pPr>
        <w:pStyle w:val="ListBullet"/>
      </w:pPr>
      <w:r>
        <w:rPr>
          <w:rFonts w:ascii="Calibri" w:hAnsi="Calibri" w:cs="Calibri"/>
          <w:b/>
          <w:i w:val="0"/>
          <w:color w:val="2D2D2D"/>
          <w:sz w:val="22"/>
        </w:rPr>
        <w:t>Executive branch operations</w:t>
      </w:r>
      <w:r>
        <w:rPr>
          <w:rFonts w:ascii="Calibri" w:hAnsi="Calibri" w:cs="Calibri"/>
          <w:b w:val="0"/>
          <w:i w:val="0"/>
          <w:color w:val="2D2D2D"/>
          <w:sz w:val="22"/>
        </w:rPr>
        <w:t xml:space="preserve"> — rulemaking, implementation, and administrative processes belong to the ministries and the Office of the Chief Minister</w:t>
      </w:r>
    </w:p>
    <w:p>
      <w:pPr>
        <w:pStyle w:val="ListBullet"/>
      </w:pPr>
      <w:r>
        <w:rPr>
          <w:rFonts w:ascii="Calibri" w:hAnsi="Calibri" w:cs="Calibri"/>
          <w:b/>
          <w:i w:val="0"/>
          <w:color w:val="2D2D2D"/>
          <w:sz w:val="22"/>
        </w:rPr>
        <w:t>Judicial proceedings</w:t>
      </w:r>
      <w:r>
        <w:rPr>
          <w:rFonts w:ascii="Calibri" w:hAnsi="Calibri" w:cs="Calibri"/>
          <w:b w:val="0"/>
          <w:i w:val="0"/>
          <w:color w:val="2D2D2D"/>
          <w:sz w:val="22"/>
        </w:rPr>
        <w:t xml:space="preserve"> — Shari'ah court operations, litigation, and case management fall outside the legislative function</w:t>
      </w:r>
    </w:p>
    <w:p>
      <w:pPr>
        <w:pStyle w:val="Heading2"/>
      </w:pPr>
      <w:r>
        <w:rPr>
          <w:rFonts w:ascii="Calibri" w:hAnsi="Calibri" w:cs="Calibri"/>
          <w:b/>
          <w:i w:val="0"/>
          <w:color w:val="1B365D"/>
          <w:sz w:val="28"/>
        </w:rPr>
        <w:t>1.3 Legal Basis</w:t>
      </w:r>
    </w:p>
    <w:p>
      <w:pPr>
        <w:spacing w:after="120" w:line="276" w:lineRule="auto"/>
      </w:pPr>
      <w:r>
        <w:rPr>
          <w:rFonts w:ascii="Calibri" w:hAnsi="Calibri" w:cs="Calibri"/>
          <w:b w:val="0"/>
          <w:i w:val="0"/>
          <w:color w:val="2D2D2D"/>
          <w:sz w:val="22"/>
        </w:rPr>
        <w:t>This MOP draws its authority from the following instruments:</w:t>
      </w:r>
    </w:p>
    <w:p>
      <w:pPr>
        <w:pStyle w:val="ListNumber"/>
      </w:pPr>
      <w:r>
        <w:rPr>
          <w:rFonts w:ascii="Calibri" w:hAnsi="Calibri" w:cs="Calibri"/>
          <w:b/>
          <w:i w:val="0"/>
          <w:color w:val="2D2D2D"/>
          <w:sz w:val="22"/>
        </w:rPr>
        <w:t>Bangsamoro Organic Law (Republic Act No. 11054), Article VII</w:t>
      </w:r>
      <w:r>
        <w:rPr>
          <w:rFonts w:ascii="Calibri" w:hAnsi="Calibri" w:cs="Calibri"/>
          <w:b w:val="0"/>
          <w:i w:val="0"/>
          <w:color w:val="2D2D2D"/>
          <w:sz w:val="22"/>
        </w:rPr>
        <w:t xml:space="preserve"> — establishes the Bangsamoro Parliament, defines its legislative power, prescribes requirements for the passage of bills, and sets the framework for the parliamentary system [BOL Art. VII]</w:t>
      </w:r>
    </w:p>
    <w:p>
      <w:pPr>
        <w:pStyle w:val="ListNumber"/>
      </w:pPr>
      <w:r>
        <w:rPr>
          <w:rFonts w:ascii="Calibri" w:hAnsi="Calibri" w:cs="Calibri"/>
          <w:b/>
          <w:i w:val="0"/>
          <w:color w:val="2D2D2D"/>
          <w:sz w:val="22"/>
        </w:rPr>
        <w:t>Resolution No. 268 — Rules, Procedures, and Practices of the Bangsamoro Parliament</w:t>
      </w:r>
      <w:r>
        <w:rPr>
          <w:rFonts w:ascii="Calibri" w:hAnsi="Calibri" w:cs="Calibri"/>
          <w:b w:val="0"/>
          <w:i w:val="0"/>
          <w:color w:val="2D2D2D"/>
          <w:sz w:val="22"/>
        </w:rPr>
        <w:t xml:space="preserve"> — governs parliamentary rules of procedure, committee operations, the Order of Business, and the stages of legislation from first reading to enrollment [Resolution 268]</w:t>
      </w:r>
    </w:p>
    <w:p>
      <w:pPr>
        <w:pStyle w:val="ListNumber"/>
      </w:pPr>
      <w:r>
        <w:rPr>
          <w:rFonts w:ascii="Calibri" w:hAnsi="Calibri" w:cs="Calibri"/>
          <w:b/>
          <w:i w:val="0"/>
          <w:color w:val="2D2D2D"/>
          <w:sz w:val="22"/>
        </w:rPr>
        <w:t>BAA No. 13 — Bangsamoro Administrative Code</w:t>
      </w:r>
      <w:r>
        <w:rPr>
          <w:rFonts w:ascii="Calibri" w:hAnsi="Calibri" w:cs="Calibri"/>
          <w:b w:val="0"/>
          <w:i w:val="0"/>
          <w:color w:val="2D2D2D"/>
          <w:sz w:val="22"/>
        </w:rPr>
        <w:t xml:space="preserve"> — establishes the general administrative framework of the Bangsamoro Government, including the organizational structure of ministries, offices, and agencies that implement enacted legislation [BAA 13]</w:t>
      </w:r>
    </w:p>
    <w:p>
      <w:pPr>
        <w:pStyle w:val="ListNumber"/>
      </w:pPr>
      <w:r>
        <w:rPr>
          <w:rFonts w:ascii="Calibri" w:hAnsi="Calibri" w:cs="Calibri"/>
          <w:b/>
          <w:i w:val="0"/>
          <w:color w:val="2D2D2D"/>
          <w:sz w:val="22"/>
        </w:rPr>
        <w:t>Bill Drafting Guidebook for the Bangsamoro Parliament</w:t>
      </w:r>
      <w:r>
        <w:rPr>
          <w:rFonts w:ascii="Calibri" w:hAnsi="Calibri" w:cs="Calibri"/>
          <w:b w:val="0"/>
          <w:i w:val="0"/>
          <w:color w:val="2D2D2D"/>
          <w:sz w:val="22"/>
        </w:rPr>
        <w:t xml:space="preserve"> (Saidamen R. Mambayao, 2026) — the reference manual for drafting standards, legislative structure, style conventions, and common provisions used in Bangsamoro Autonomy Acts</w:t>
      </w:r>
    </w:p>
    <w:p>
      <w:pPr>
        <w:pStyle w:val="Heading2"/>
      </w:pPr>
      <w:r>
        <w:rPr>
          <w:rFonts w:ascii="Calibri" w:hAnsi="Calibri" w:cs="Calibri"/>
          <w:b/>
          <w:i w:val="0"/>
          <w:color w:val="1B365D"/>
          <w:sz w:val="28"/>
        </w:rPr>
        <w:t>1.4 Definition of Terms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Term</w:t>
            </w:r>
          </w:p>
        </w:tc>
        <w:tc>
          <w:tcPr>
            <w:tcW w:type="dxa" w:w="4703"/>
            <w:shd w:fill="1B365D"/>
          </w:tcPr>
          <w:p>
            <w:r/>
            <w:r>
              <w:rPr>
                <w:rFonts w:ascii="Calibri" w:hAnsi="Calibri" w:cs="Calibri"/>
                <w:b/>
                <w:i w:val="0"/>
                <w:color w:val="FFFFFF"/>
                <w:sz w:val="19"/>
              </w:rPr>
              <w:t>Definition</w:t>
            </w:r>
          </w:p>
        </w:tc>
      </w:tr>
      <w:tr>
        <w:tc>
          <w:tcPr>
            <w:tcW w:type="dxa" w:w="4703"/>
          </w:tcPr>
          <w:p>
            <w:r/>
            <w:r>
              <w:rPr>
                <w:rFonts w:ascii="Calibri" w:hAnsi="Calibri" w:cs="Calibri"/>
                <w:b/>
                <w:i w:val="0"/>
                <w:color w:val="2D2D2D"/>
                <w:sz w:val="19"/>
              </w:rPr>
              <w:t>BAA</w:t>
            </w:r>
          </w:p>
        </w:tc>
        <w:tc>
          <w:tcPr>
            <w:tcW w:type="dxa" w:w="4703"/>
          </w:tcPr>
          <w:p>
            <w:r/>
            <w:r>
              <w:rPr>
                <w:rFonts w:ascii="Calibri" w:hAnsi="Calibri" w:cs="Calibri"/>
                <w:b/>
                <w:i w:val="0"/>
                <w:color w:val="2D2D2D"/>
                <w:sz w:val="19"/>
              </w:rPr>
              <w:t>Bangsamoro Autonomy Act.</w:t>
            </w:r>
            <w:r>
              <w:rPr>
                <w:rFonts w:ascii="Calibri" w:hAnsi="Calibri" w:cs="Calibri"/>
                <w:b w:val="0"/>
                <w:i w:val="0"/>
                <w:color w:val="2D2D2D"/>
                <w:sz w:val="19"/>
              </w:rPr>
              <w:t xml:space="preserve"> A law enacted by the Bangsamoro Parliament. The equivalent of a national statute at the regional level.</w:t>
            </w:r>
          </w:p>
        </w:tc>
      </w:tr>
      <w:tr>
        <w:tc>
          <w:tcPr>
            <w:tcW w:type="dxa" w:w="4703"/>
            <w:shd w:fill="F0F3F6"/>
          </w:tcPr>
          <w:p>
            <w:r/>
            <w:r>
              <w:rPr>
                <w:rFonts w:ascii="Calibri" w:hAnsi="Calibri" w:cs="Calibri"/>
                <w:b/>
                <w:i w:val="0"/>
                <w:color w:val="2D2D2D"/>
                <w:sz w:val="19"/>
              </w:rPr>
              <w:t>BEP</w:t>
            </w:r>
          </w:p>
        </w:tc>
        <w:tc>
          <w:tcPr>
            <w:tcW w:type="dxa" w:w="4703"/>
            <w:shd w:fill="F0F3F6"/>
          </w:tcPr>
          <w:p>
            <w:r/>
            <w:r>
              <w:rPr>
                <w:rFonts w:ascii="Calibri" w:hAnsi="Calibri" w:cs="Calibri"/>
                <w:b/>
                <w:i w:val="0"/>
                <w:color w:val="2D2D2D"/>
                <w:sz w:val="19"/>
              </w:rPr>
              <w:t>Budget Execution Plan.</w:t>
            </w:r>
            <w:r>
              <w:rPr>
                <w:rFonts w:ascii="Calibri" w:hAnsi="Calibri" w:cs="Calibri"/>
                <w:b w:val="0"/>
                <w:i w:val="0"/>
                <w:color w:val="2D2D2D"/>
                <w:sz w:val="19"/>
              </w:rPr>
              <w:t xml:space="preserve"> The document that details how an appropriated budget will be spent, broken down by program, activity, and project.</w:t>
            </w:r>
          </w:p>
        </w:tc>
      </w:tr>
      <w:tr>
        <w:tc>
          <w:tcPr>
            <w:tcW w:type="dxa" w:w="4703"/>
          </w:tcPr>
          <w:p>
            <w:r/>
            <w:r>
              <w:rPr>
                <w:rFonts w:ascii="Calibri" w:hAnsi="Calibri" w:cs="Calibri"/>
                <w:b/>
                <w:i w:val="0"/>
                <w:color w:val="2D2D2D"/>
                <w:sz w:val="19"/>
              </w:rPr>
              <w:t>Bill</w:t>
            </w:r>
          </w:p>
        </w:tc>
        <w:tc>
          <w:tcPr>
            <w:tcW w:type="dxa" w:w="4703"/>
          </w:tcPr>
          <w:p>
            <w:r/>
            <w:r>
              <w:rPr>
                <w:rFonts w:ascii="Calibri" w:hAnsi="Calibri" w:cs="Calibri"/>
                <w:b w:val="0"/>
                <w:i w:val="0"/>
                <w:color w:val="2D2D2D"/>
                <w:sz w:val="19"/>
              </w:rPr>
              <w:t>A proposed law filed before the Parliament. It becomes a BAA upon passage on third reading, enrollment, and approval by the Chief Minister.</w:t>
            </w:r>
          </w:p>
        </w:tc>
      </w:tr>
      <w:tr>
        <w:tc>
          <w:tcPr>
            <w:tcW w:type="dxa" w:w="4703"/>
            <w:shd w:fill="F0F3F6"/>
          </w:tcPr>
          <w:p>
            <w:r/>
            <w:r>
              <w:rPr>
                <w:rFonts w:ascii="Calibri" w:hAnsi="Calibri" w:cs="Calibri"/>
                <w:b/>
                <w:i w:val="0"/>
                <w:color w:val="2D2D2D"/>
                <w:sz w:val="19"/>
              </w:rPr>
              <w:t>Bills and Index Division</w:t>
            </w:r>
          </w:p>
        </w:tc>
        <w:tc>
          <w:tcPr>
            <w:tcW w:type="dxa" w:w="4703"/>
            <w:shd w:fill="F0F3F6"/>
          </w:tcPr>
          <w:p>
            <w:r/>
            <w:r>
              <w:rPr>
                <w:rFonts w:ascii="Calibri" w:hAnsi="Calibri" w:cs="Calibri"/>
                <w:b w:val="0"/>
                <w:i w:val="0"/>
                <w:color w:val="2D2D2D"/>
                <w:sz w:val="19"/>
              </w:rPr>
              <w:t>The office within the Parliament Secretariat responsible for receiving filed bills and resolutions, assigning numbers, and maintaining the legislative index.</w:t>
            </w:r>
          </w:p>
        </w:tc>
      </w:tr>
      <w:tr>
        <w:tc>
          <w:tcPr>
            <w:tcW w:type="dxa" w:w="4703"/>
          </w:tcPr>
          <w:p>
            <w:r/>
            <w:r>
              <w:rPr>
                <w:rFonts w:ascii="Calibri" w:hAnsi="Calibri" w:cs="Calibri"/>
                <w:b/>
                <w:i w:val="0"/>
                <w:color w:val="2D2D2D"/>
                <w:sz w:val="19"/>
              </w:rPr>
              <w:t>BOL</w:t>
            </w:r>
          </w:p>
        </w:tc>
        <w:tc>
          <w:tcPr>
            <w:tcW w:type="dxa" w:w="4703"/>
          </w:tcPr>
          <w:p>
            <w:r/>
            <w:r>
              <w:rPr>
                <w:rFonts w:ascii="Calibri" w:hAnsi="Calibri" w:cs="Calibri"/>
                <w:b/>
                <w:i w:val="0"/>
                <w:color w:val="2D2D2D"/>
                <w:sz w:val="19"/>
              </w:rPr>
              <w:t>Bangsamoro Organic Law.</w:t>
            </w:r>
            <w:r>
              <w:rPr>
                <w:rFonts w:ascii="Calibri" w:hAnsi="Calibri" w:cs="Calibri"/>
                <w:b w:val="0"/>
                <w:i w:val="0"/>
                <w:color w:val="2D2D2D"/>
                <w:sz w:val="19"/>
              </w:rPr>
              <w:t xml:space="preserve"> Republic Act No. 11054 — the foundational law that established the Bangsamoro Autonomous Region in Muslim Mindanao.</w:t>
            </w:r>
          </w:p>
        </w:tc>
      </w:tr>
      <w:tr>
        <w:tc>
          <w:tcPr>
            <w:tcW w:type="dxa" w:w="4703"/>
            <w:shd w:fill="F0F3F6"/>
          </w:tcPr>
          <w:p>
            <w:r/>
            <w:r>
              <w:rPr>
                <w:rFonts w:ascii="Calibri" w:hAnsi="Calibri" w:cs="Calibri"/>
                <w:b/>
                <w:i w:val="0"/>
                <w:color w:val="2D2D2D"/>
                <w:sz w:val="19"/>
              </w:rPr>
              <w:t>Briefer (Legislative)</w:t>
            </w:r>
          </w:p>
        </w:tc>
        <w:tc>
          <w:tcPr>
            <w:tcW w:type="dxa" w:w="4703"/>
            <w:shd w:fill="F0F3F6"/>
          </w:tcPr>
          <w:p>
            <w:r/>
            <w:r>
              <w:rPr>
                <w:rFonts w:ascii="Calibri" w:hAnsi="Calibri" w:cs="Calibri"/>
                <w:b w:val="0"/>
                <w:i w:val="0"/>
                <w:color w:val="2D2D2D"/>
                <w:sz w:val="19"/>
              </w:rPr>
              <w:t>A concise document that summarizes a bill's background, key provisions, policy implications, and recommendation. It supports the MP's decision-making during committee hearings or plenary sessions.</w:t>
            </w:r>
          </w:p>
        </w:tc>
      </w:tr>
      <w:tr>
        <w:tc>
          <w:tcPr>
            <w:tcW w:type="dxa" w:w="4703"/>
          </w:tcPr>
          <w:p>
            <w:r/>
            <w:r>
              <w:rPr>
                <w:rFonts w:ascii="Calibri" w:hAnsi="Calibri" w:cs="Calibri"/>
                <w:b/>
                <w:i w:val="0"/>
                <w:color w:val="2D2D2D"/>
                <w:sz w:val="19"/>
              </w:rPr>
              <w:t>Briefer (Budget)</w:t>
            </w:r>
          </w:p>
        </w:tc>
        <w:tc>
          <w:tcPr>
            <w:tcW w:type="dxa" w:w="4703"/>
          </w:tcPr>
          <w:p>
            <w:r/>
            <w:r>
              <w:rPr>
                <w:rFonts w:ascii="Calibri" w:hAnsi="Calibri" w:cs="Calibri"/>
                <w:b w:val="0"/>
                <w:i w:val="0"/>
                <w:color w:val="2D2D2D"/>
                <w:sz w:val="19"/>
              </w:rPr>
              <w:t>A concise document that analyzes an appropriations measure or fiscal provision, including cost estimates, funding sources, and budget impact.</w:t>
            </w:r>
          </w:p>
        </w:tc>
      </w:tr>
      <w:tr>
        <w:tc>
          <w:tcPr>
            <w:tcW w:type="dxa" w:w="4703"/>
            <w:shd w:fill="F0F3F6"/>
          </w:tcPr>
          <w:p>
            <w:r/>
            <w:r>
              <w:rPr>
                <w:rFonts w:ascii="Calibri" w:hAnsi="Calibri" w:cs="Calibri"/>
                <w:b/>
                <w:i w:val="0"/>
                <w:color w:val="2D2D2D"/>
                <w:sz w:val="19"/>
              </w:rPr>
              <w:t>Committee Report</w:t>
            </w:r>
          </w:p>
        </w:tc>
        <w:tc>
          <w:tcPr>
            <w:tcW w:type="dxa" w:w="4703"/>
            <w:shd w:fill="F0F3F6"/>
          </w:tcPr>
          <w:p>
            <w:r/>
            <w:r>
              <w:rPr>
                <w:rFonts w:ascii="Calibri" w:hAnsi="Calibri" w:cs="Calibri"/>
                <w:b w:val="0"/>
                <w:i w:val="0"/>
                <w:color w:val="2D2D2D"/>
                <w:sz w:val="19"/>
              </w:rPr>
              <w:t>The formal report issued by a standing committee after deliberating on a referred bill. It contains findings, the committee's recommended version of the bill, and a recommendation for passage or non-passage.</w:t>
            </w:r>
          </w:p>
        </w:tc>
      </w:tr>
      <w:tr>
        <w:tc>
          <w:tcPr>
            <w:tcW w:type="dxa" w:w="4703"/>
          </w:tcPr>
          <w:p>
            <w:r/>
            <w:r>
              <w:rPr>
                <w:rFonts w:ascii="Calibri" w:hAnsi="Calibri" w:cs="Calibri"/>
                <w:b/>
                <w:i w:val="0"/>
                <w:color w:val="2D2D2D"/>
                <w:sz w:val="19"/>
              </w:rPr>
              <w:t>Completed Staff Work (CSW)</w:t>
            </w:r>
          </w:p>
        </w:tc>
        <w:tc>
          <w:tcPr>
            <w:tcW w:type="dxa" w:w="4703"/>
          </w:tcPr>
          <w:p>
            <w:r/>
            <w:r>
              <w:rPr>
                <w:rFonts w:ascii="Calibri" w:hAnsi="Calibri" w:cs="Calibri"/>
                <w:b w:val="0"/>
                <w:i w:val="0"/>
                <w:color w:val="2D2D2D"/>
                <w:sz w:val="19"/>
              </w:rPr>
              <w:t>A finished product — a draft bill, briefer, amendment, or analysis — that has been researched, drafted, reviewed, and is ready for the MP's decision. The MP should only need to approve, disapprove, or return it for revision.</w:t>
            </w:r>
          </w:p>
        </w:tc>
      </w:tr>
      <w:tr>
        <w:tc>
          <w:tcPr>
            <w:tcW w:type="dxa" w:w="4703"/>
            <w:shd w:fill="F0F3F6"/>
          </w:tcPr>
          <w:p>
            <w:r/>
            <w:r>
              <w:rPr>
                <w:rFonts w:ascii="Calibri" w:hAnsi="Calibri" w:cs="Calibri"/>
                <w:b/>
                <w:i w:val="0"/>
                <w:color w:val="2D2D2D"/>
                <w:sz w:val="19"/>
              </w:rPr>
              <w:t>Enrolled Bill</w:t>
            </w:r>
          </w:p>
        </w:tc>
        <w:tc>
          <w:tcPr>
            <w:tcW w:type="dxa" w:w="4703"/>
            <w:shd w:fill="F0F3F6"/>
          </w:tcPr>
          <w:p>
            <w:r/>
            <w:r>
              <w:rPr>
                <w:rFonts w:ascii="Calibri" w:hAnsi="Calibri" w:cs="Calibri"/>
                <w:b w:val="0"/>
                <w:i w:val="0"/>
                <w:color w:val="2D2D2D"/>
                <w:sz w:val="19"/>
              </w:rPr>
              <w:t>The final, authenticated text of a BAA after passage on third reading. This is the version signed by the Speaker and the Chief Minister.</w:t>
            </w:r>
          </w:p>
        </w:tc>
      </w:tr>
      <w:tr>
        <w:tc>
          <w:tcPr>
            <w:tcW w:type="dxa" w:w="4703"/>
          </w:tcPr>
          <w:p>
            <w:r/>
            <w:r>
              <w:rPr>
                <w:rFonts w:ascii="Calibri" w:hAnsi="Calibri" w:cs="Calibri"/>
                <w:b/>
                <w:i w:val="0"/>
                <w:color w:val="2D2D2D"/>
                <w:sz w:val="19"/>
              </w:rPr>
              <w:t>Explanatory Note</w:t>
            </w:r>
          </w:p>
        </w:tc>
        <w:tc>
          <w:tcPr>
            <w:tcW w:type="dxa" w:w="4703"/>
          </w:tcPr>
          <w:p>
            <w:r/>
            <w:r>
              <w:rPr>
                <w:rFonts w:ascii="Calibri" w:hAnsi="Calibri" w:cs="Calibri"/>
                <w:b w:val="0"/>
                <w:i w:val="0"/>
                <w:color w:val="2D2D2D"/>
                <w:sz w:val="19"/>
              </w:rPr>
              <w:t>The narrative section of a bill that explains the policy rationale, the problem being addressed, the proposed solution, and the legal basis for the measure. It is not part of the enacted law but accompanies the bill at filing.</w:t>
            </w:r>
          </w:p>
        </w:tc>
      </w:tr>
      <w:tr>
        <w:tc>
          <w:tcPr>
            <w:tcW w:type="dxa" w:w="4703"/>
            <w:shd w:fill="F0F3F6"/>
          </w:tcPr>
          <w:p>
            <w:r/>
            <w:r>
              <w:rPr>
                <w:rFonts w:ascii="Calibri" w:hAnsi="Calibri" w:cs="Calibri"/>
                <w:b/>
                <w:i w:val="0"/>
                <w:color w:val="2D2D2D"/>
                <w:sz w:val="19"/>
              </w:rPr>
              <w:t>First Reading</w:t>
            </w:r>
          </w:p>
        </w:tc>
        <w:tc>
          <w:tcPr>
            <w:tcW w:type="dxa" w:w="4703"/>
            <w:shd w:fill="F0F3F6"/>
          </w:tcPr>
          <w:p>
            <w:r/>
            <w:r>
              <w:rPr>
                <w:rFonts w:ascii="Calibri" w:hAnsi="Calibri" w:cs="Calibri"/>
                <w:b w:val="0"/>
                <w:i w:val="0"/>
                <w:color w:val="2D2D2D"/>
                <w:sz w:val="19"/>
              </w:rPr>
              <w:t>The stage where a filed bill is read by title, entered into the Journal, and referred to the appropriate committee. No debate occurs.</w:t>
            </w:r>
          </w:p>
        </w:tc>
      </w:tr>
      <w:tr>
        <w:tc>
          <w:tcPr>
            <w:tcW w:type="dxa" w:w="4703"/>
          </w:tcPr>
          <w:p>
            <w:r/>
            <w:r>
              <w:rPr>
                <w:rFonts w:ascii="Calibri" w:hAnsi="Calibri" w:cs="Calibri"/>
                <w:b/>
                <w:i w:val="0"/>
                <w:color w:val="2D2D2D"/>
                <w:sz w:val="19"/>
              </w:rPr>
              <w:t>Interpellation</w:t>
            </w:r>
          </w:p>
        </w:tc>
        <w:tc>
          <w:tcPr>
            <w:tcW w:type="dxa" w:w="4703"/>
          </w:tcPr>
          <w:p>
            <w:r/>
            <w:r>
              <w:rPr>
                <w:rFonts w:ascii="Calibri" w:hAnsi="Calibri" w:cs="Calibri"/>
                <w:b w:val="0"/>
                <w:i w:val="0"/>
                <w:color w:val="2D2D2D"/>
                <w:sz w:val="19"/>
              </w:rPr>
              <w:t>The period during second reading when Members of Parliament may ask questions about the bill to the sponsor or committee chair. Interpellation follows the sponsorship speech.</w:t>
            </w:r>
          </w:p>
        </w:tc>
      </w:tr>
      <w:tr>
        <w:tc>
          <w:tcPr>
            <w:tcW w:type="dxa" w:w="4703"/>
            <w:shd w:fill="F0F3F6"/>
          </w:tcPr>
          <w:p>
            <w:r/>
            <w:r>
              <w:rPr>
                <w:rFonts w:ascii="Calibri" w:hAnsi="Calibri" w:cs="Calibri"/>
                <w:b/>
                <w:i w:val="0"/>
                <w:color w:val="2D2D2D"/>
                <w:sz w:val="19"/>
              </w:rPr>
              <w:t>Legislative Directive</w:t>
            </w:r>
          </w:p>
        </w:tc>
        <w:tc>
          <w:tcPr>
            <w:tcW w:type="dxa" w:w="4703"/>
            <w:shd w:fill="F0F3F6"/>
          </w:tcPr>
          <w:p>
            <w:r/>
            <w:r>
              <w:rPr>
                <w:rFonts w:ascii="Calibri" w:hAnsi="Calibri" w:cs="Calibri"/>
                <w:b w:val="0"/>
                <w:i w:val="0"/>
                <w:color w:val="2D2D2D"/>
                <w:sz w:val="19"/>
              </w:rPr>
              <w:t>An instruction from the MP to staff to research, draft, or prepare a legislative measure or document. This is the starting point of the workflow.</w:t>
            </w:r>
          </w:p>
        </w:tc>
      </w:tr>
      <w:tr>
        <w:tc>
          <w:tcPr>
            <w:tcW w:type="dxa" w:w="4703"/>
          </w:tcPr>
          <w:p>
            <w:r/>
            <w:r>
              <w:rPr>
                <w:rFonts w:ascii="Calibri" w:hAnsi="Calibri" w:cs="Calibri"/>
                <w:b/>
                <w:i w:val="0"/>
                <w:color w:val="2D2D2D"/>
                <w:sz w:val="19"/>
              </w:rPr>
              <w:t>MOP</w:t>
            </w:r>
          </w:p>
        </w:tc>
        <w:tc>
          <w:tcPr>
            <w:tcW w:type="dxa" w:w="4703"/>
          </w:tcPr>
          <w:p>
            <w:r/>
            <w:r>
              <w:rPr>
                <w:rFonts w:ascii="Calibri" w:hAnsi="Calibri" w:cs="Calibri"/>
                <w:b/>
                <w:i w:val="0"/>
                <w:color w:val="2D2D2D"/>
                <w:sz w:val="19"/>
              </w:rPr>
              <w:t>Manual of Operations.</w:t>
            </w:r>
            <w:r>
              <w:rPr>
                <w:rFonts w:ascii="Calibri" w:hAnsi="Calibri" w:cs="Calibri"/>
                <w:b w:val="0"/>
                <w:i w:val="0"/>
                <w:color w:val="2D2D2D"/>
                <w:sz w:val="19"/>
              </w:rPr>
              <w:t xml:space="preserve"> This document.</w:t>
            </w:r>
          </w:p>
        </w:tc>
      </w:tr>
      <w:tr>
        <w:tc>
          <w:tcPr>
            <w:tcW w:type="dxa" w:w="4703"/>
            <w:shd w:fill="F0F3F6"/>
          </w:tcPr>
          <w:p>
            <w:r/>
            <w:r>
              <w:rPr>
                <w:rFonts w:ascii="Calibri" w:hAnsi="Calibri" w:cs="Calibri"/>
                <w:b/>
                <w:i w:val="0"/>
                <w:color w:val="2D2D2D"/>
                <w:sz w:val="19"/>
              </w:rPr>
              <w:t>Order of Business</w:t>
            </w:r>
          </w:p>
        </w:tc>
        <w:tc>
          <w:tcPr>
            <w:tcW w:type="dxa" w:w="4703"/>
            <w:shd w:fill="F0F3F6"/>
          </w:tcPr>
          <w:p>
            <w:r/>
            <w:r>
              <w:rPr>
                <w:rFonts w:ascii="Calibri" w:hAnsi="Calibri" w:cs="Calibri"/>
                <w:b w:val="0"/>
                <w:i w:val="0"/>
                <w:color w:val="2D2D2D"/>
                <w:sz w:val="19"/>
              </w:rPr>
              <w:t>The agenda of the plenary session, prepared by the Parliament Secretariat, listing the items to be taken up in the prescribed sequence under Resolution No. 268.</w:t>
            </w:r>
          </w:p>
        </w:tc>
      </w:tr>
      <w:tr>
        <w:tc>
          <w:tcPr>
            <w:tcW w:type="dxa" w:w="4703"/>
          </w:tcPr>
          <w:p>
            <w:r/>
            <w:r>
              <w:rPr>
                <w:rFonts w:ascii="Calibri" w:hAnsi="Calibri" w:cs="Calibri"/>
                <w:b/>
                <w:i w:val="0"/>
                <w:color w:val="2D2D2D"/>
                <w:sz w:val="19"/>
              </w:rPr>
              <w:t>Plenary</w:t>
            </w:r>
          </w:p>
        </w:tc>
        <w:tc>
          <w:tcPr>
            <w:tcW w:type="dxa" w:w="4703"/>
          </w:tcPr>
          <w:p>
            <w:r/>
            <w:r>
              <w:rPr>
                <w:rFonts w:ascii="Calibri" w:hAnsi="Calibri" w:cs="Calibri"/>
                <w:b w:val="0"/>
                <w:i w:val="0"/>
                <w:color w:val="2D2D2D"/>
                <w:sz w:val="19"/>
              </w:rPr>
              <w:t>A session of the full Parliament. Distinguished from committee meetings, which involve only committee members.</w:t>
            </w:r>
          </w:p>
        </w:tc>
      </w:tr>
      <w:tr>
        <w:tc>
          <w:tcPr>
            <w:tcW w:type="dxa" w:w="4703"/>
            <w:shd w:fill="F0F3F6"/>
          </w:tcPr>
          <w:p>
            <w:r/>
            <w:r>
              <w:rPr>
                <w:rFonts w:ascii="Calibri" w:hAnsi="Calibri" w:cs="Calibri"/>
                <w:b/>
                <w:i w:val="0"/>
                <w:color w:val="2D2D2D"/>
                <w:sz w:val="19"/>
              </w:rPr>
              <w:t>Resolution</w:t>
            </w:r>
          </w:p>
        </w:tc>
        <w:tc>
          <w:tcPr>
            <w:tcW w:type="dxa" w:w="4703"/>
            <w:shd w:fill="F0F3F6"/>
          </w:tcPr>
          <w:p>
            <w:r/>
            <w:r>
              <w:rPr>
                <w:rFonts w:ascii="Calibri" w:hAnsi="Calibri" w:cs="Calibri"/>
                <w:b w:val="0"/>
                <w:i w:val="0"/>
                <w:color w:val="2D2D2D"/>
                <w:sz w:val="19"/>
              </w:rPr>
              <w:t>A formal expression of the Parliament's will that does not carry the force of law. Types include concurrent resolutions, parliamentary resolutions, and proposed resolutions.</w:t>
            </w:r>
          </w:p>
        </w:tc>
      </w:tr>
      <w:tr>
        <w:tc>
          <w:tcPr>
            <w:tcW w:type="dxa" w:w="4703"/>
          </w:tcPr>
          <w:p>
            <w:r/>
            <w:r>
              <w:rPr>
                <w:rFonts w:ascii="Calibri" w:hAnsi="Calibri" w:cs="Calibri"/>
                <w:b/>
                <w:i w:val="0"/>
                <w:color w:val="2D2D2D"/>
                <w:sz w:val="19"/>
              </w:rPr>
              <w:t>Second Reading</w:t>
            </w:r>
          </w:p>
        </w:tc>
        <w:tc>
          <w:tcPr>
            <w:tcW w:type="dxa" w:w="4703"/>
          </w:tcPr>
          <w:p>
            <w:r/>
            <w:r>
              <w:rPr>
                <w:rFonts w:ascii="Calibri" w:hAnsi="Calibri" w:cs="Calibri"/>
                <w:b w:val="0"/>
                <w:i w:val="0"/>
                <w:color w:val="2D2D2D"/>
                <w:sz w:val="19"/>
              </w:rPr>
              <w:t>The stage where a bill is debated on the floor. It includes the sponsorship speech, interpellation, period of amendments, and voting on the bill's approval on second reading.</w:t>
            </w:r>
          </w:p>
        </w:tc>
      </w:tr>
      <w:tr>
        <w:tc>
          <w:tcPr>
            <w:tcW w:type="dxa" w:w="4703"/>
            <w:shd w:fill="F0F3F6"/>
          </w:tcPr>
          <w:p>
            <w:r/>
            <w:r>
              <w:rPr>
                <w:rFonts w:ascii="Calibri" w:hAnsi="Calibri" w:cs="Calibri"/>
                <w:b/>
                <w:i w:val="0"/>
                <w:color w:val="2D2D2D"/>
                <w:sz w:val="19"/>
              </w:rPr>
              <w:t>Third Reading</w:t>
            </w:r>
          </w:p>
        </w:tc>
        <w:tc>
          <w:tcPr>
            <w:tcW w:type="dxa" w:w="4703"/>
            <w:shd w:fill="F0F3F6"/>
          </w:tcPr>
          <w:p>
            <w:r/>
            <w:r>
              <w:rPr>
                <w:rFonts w:ascii="Calibri" w:hAnsi="Calibri" w:cs="Calibri"/>
                <w:b w:val="0"/>
                <w:i w:val="0"/>
                <w:color w:val="2D2D2D"/>
                <w:sz w:val="19"/>
              </w:rPr>
              <w:t>The final voting stage. The bill is voted on in its entirety, with no further amendments. Passage requires a majority of Members present constituting a quorum, unless the BOL or Rules prescribe a higher threshold.</w:t>
            </w:r>
          </w:p>
        </w:tc>
      </w:tr>
    </w:tbl>
    <w:p/>
    <w:p>
      <w:pPr>
        <w:pStyle w:val="Heading2"/>
      </w:pPr>
      <w:r>
        <w:rPr>
          <w:rFonts w:ascii="Calibri" w:hAnsi="Calibri" w:cs="Calibri"/>
          <w:b/>
          <w:i w:val="0"/>
          <w:color w:val="1B365D"/>
          <w:sz w:val="28"/>
        </w:rPr>
        <w:t>1.5 Amendment Procedures</w:t>
      </w:r>
    </w:p>
    <w:p>
      <w:pPr>
        <w:spacing w:after="120" w:line="276" w:lineRule="auto"/>
      </w:pPr>
      <w:r>
        <w:rPr>
          <w:rFonts w:ascii="Calibri" w:hAnsi="Calibri" w:cs="Calibri"/>
          <w:b w:val="0"/>
          <w:i w:val="0"/>
          <w:color w:val="2D2D2D"/>
          <w:sz w:val="22"/>
        </w:rPr>
        <w:t>This MOP is a living document. As your office gains experience and the Parliament's practices evolve, the MOP should evolve with them.</w:t>
      </w:r>
    </w:p>
    <w:p>
      <w:pPr>
        <w:spacing w:after="120" w:line="276" w:lineRule="auto"/>
      </w:pPr>
      <w:r>
        <w:rPr>
          <w:rFonts w:ascii="Calibri" w:hAnsi="Calibri" w:cs="Calibri"/>
          <w:b/>
          <w:i w:val="0"/>
          <w:color w:val="2D2D2D"/>
          <w:sz w:val="22"/>
        </w:rPr>
        <w:t>Who may propose amendments:</w:t>
      </w:r>
    </w:p>
    <w:p>
      <w:pPr>
        <w:pStyle w:val="ListBullet"/>
      </w:pPr>
      <w:r>
        <w:rPr>
          <w:rFonts w:ascii="Calibri" w:hAnsi="Calibri" w:cs="Calibri"/>
          <w:b w:val="0"/>
          <w:i w:val="0"/>
          <w:color w:val="2D2D2D"/>
          <w:sz w:val="22"/>
        </w:rPr>
        <w:t>Any staff member in the MP office may propose amendments to this MOP. Amendments may address new workflows, corrections, improvements, or changes required by updated parliamentary rules.</w:t>
      </w:r>
    </w:p>
    <w:p>
      <w:pPr>
        <w:spacing w:after="120" w:line="276" w:lineRule="auto"/>
      </w:pPr>
      <w:r>
        <w:rPr>
          <w:rFonts w:ascii="Calibri" w:hAnsi="Calibri" w:cs="Calibri"/>
          <w:b/>
          <w:i w:val="0"/>
          <w:color w:val="2D2D2D"/>
          <w:sz w:val="22"/>
        </w:rPr>
        <w:t>Review and approval process:</w:t>
      </w:r>
    </w:p>
    <w:p>
      <w:pPr>
        <w:pStyle w:val="ListNumber"/>
      </w:pPr>
      <w:r>
        <w:rPr>
          <w:rFonts w:ascii="Calibri" w:hAnsi="Calibri" w:cs="Calibri"/>
          <w:b w:val="0"/>
          <w:i w:val="0"/>
          <w:color w:val="2D2D2D"/>
          <w:sz w:val="22"/>
        </w:rPr>
        <w:t>The staff member submits the proposed amendment in writing, identifying the section to be changed and the reason for the change.</w:t>
      </w:r>
    </w:p>
    <w:p>
      <w:pPr>
        <w:pStyle w:val="ListNumber"/>
      </w:pPr>
      <w:r>
        <w:rPr>
          <w:rFonts w:ascii="Calibri" w:hAnsi="Calibri" w:cs="Calibri"/>
          <w:b w:val="0"/>
          <w:i w:val="0"/>
          <w:color w:val="2D2D2D"/>
          <w:sz w:val="22"/>
        </w:rPr>
        <w:t xml:space="preserve">The </w:t>
      </w:r>
      <w:r>
        <w:rPr>
          <w:rFonts w:ascii="Calibri" w:hAnsi="Calibri" w:cs="Calibri"/>
          <w:b/>
          <w:i w:val="0"/>
          <w:color w:val="2D2D2D"/>
          <w:sz w:val="22"/>
        </w:rPr>
        <w:t>Chief of Staff</w:t>
      </w:r>
      <w:r>
        <w:rPr>
          <w:rFonts w:ascii="Calibri" w:hAnsi="Calibri" w:cs="Calibri"/>
          <w:b w:val="0"/>
          <w:i w:val="0"/>
          <w:color w:val="2D2D2D"/>
          <w:sz w:val="22"/>
        </w:rPr>
        <w:t xml:space="preserve"> or </w:t>
      </w:r>
      <w:r>
        <w:rPr>
          <w:rFonts w:ascii="Calibri" w:hAnsi="Calibri" w:cs="Calibri"/>
          <w:b/>
          <w:i w:val="0"/>
          <w:color w:val="2D2D2D"/>
          <w:sz w:val="22"/>
        </w:rPr>
        <w:t>Legislative Chief</w:t>
      </w:r>
      <w:r>
        <w:rPr>
          <w:rFonts w:ascii="Calibri" w:hAnsi="Calibri" w:cs="Calibri"/>
          <w:b w:val="0"/>
          <w:i w:val="0"/>
          <w:color w:val="2D2D2D"/>
          <w:sz w:val="22"/>
        </w:rPr>
        <w:t xml:space="preserve"> reviews the proposal for consistency with the Guidebook and Resolution No. 268.</w:t>
      </w:r>
    </w:p>
    <w:p>
      <w:pPr>
        <w:pStyle w:val="ListNumber"/>
      </w:pPr>
      <w:r>
        <w:rPr>
          <w:rFonts w:ascii="Calibri" w:hAnsi="Calibri" w:cs="Calibri"/>
          <w:b w:val="0"/>
          <w:i w:val="0"/>
          <w:color w:val="2D2D2D"/>
          <w:sz w:val="22"/>
        </w:rPr>
        <w:t xml:space="preserve">The </w:t>
      </w:r>
      <w:r>
        <w:rPr>
          <w:rFonts w:ascii="Calibri" w:hAnsi="Calibri" w:cs="Calibri"/>
          <w:b/>
          <w:i w:val="0"/>
          <w:color w:val="2D2D2D"/>
          <w:sz w:val="22"/>
        </w:rPr>
        <w:t>MP</w:t>
      </w:r>
      <w:r>
        <w:rPr>
          <w:rFonts w:ascii="Calibri" w:hAnsi="Calibri" w:cs="Calibri"/>
          <w:b w:val="0"/>
          <w:i w:val="0"/>
          <w:color w:val="2D2D2D"/>
          <w:sz w:val="22"/>
        </w:rPr>
        <w:t xml:space="preserve"> approves or disapproves the amendment.</w:t>
      </w:r>
    </w:p>
    <w:p>
      <w:pPr>
        <w:pStyle w:val="ListNumber"/>
      </w:pPr>
      <w:r>
        <w:rPr>
          <w:rFonts w:ascii="Calibri" w:hAnsi="Calibri" w:cs="Calibri"/>
          <w:b w:val="0"/>
          <w:i w:val="0"/>
          <w:color w:val="2D2D2D"/>
          <w:sz w:val="22"/>
        </w:rPr>
        <w:t>Approved amendments are recorded in the Amendment Log and take effect immediately unless the MP specifies otherwise.</w:t>
      </w:r>
    </w:p>
    <w:p>
      <w:pPr>
        <w:spacing w:after="120" w:line="276" w:lineRule="auto"/>
      </w:pPr>
      <w:r>
        <w:rPr>
          <w:rFonts w:ascii="Calibri" w:hAnsi="Calibri" w:cs="Calibri"/>
          <w:b/>
          <w:i w:val="0"/>
          <w:color w:val="2D2D2D"/>
          <w:sz w:val="22"/>
        </w:rPr>
        <w:t>Amendment 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65D"/>
          </w:tcPr>
          <w:p>
            <w:r/>
            <w:r>
              <w:rPr>
                <w:rFonts w:ascii="Calibri" w:hAnsi="Calibri" w:cs="Calibri"/>
                <w:b/>
                <w:i w:val="0"/>
                <w:color w:val="FFFFFF"/>
                <w:sz w:val="19"/>
              </w:rPr>
              <w:t>Date</w:t>
            </w:r>
          </w:p>
        </w:tc>
        <w:tc>
          <w:tcPr>
            <w:tcW w:type="dxa" w:w="2351"/>
            <w:shd w:fill="1B365D"/>
          </w:tcPr>
          <w:p>
            <w:r/>
            <w:r>
              <w:rPr>
                <w:rFonts w:ascii="Calibri" w:hAnsi="Calibri" w:cs="Calibri"/>
                <w:b/>
                <w:i w:val="0"/>
                <w:color w:val="FFFFFF"/>
                <w:sz w:val="19"/>
              </w:rPr>
              <w:t>Section Amended</w:t>
            </w:r>
          </w:p>
        </w:tc>
        <w:tc>
          <w:tcPr>
            <w:tcW w:type="dxa" w:w="2351"/>
            <w:shd w:fill="1B365D"/>
          </w:tcPr>
          <w:p>
            <w:r/>
            <w:r>
              <w:rPr>
                <w:rFonts w:ascii="Calibri" w:hAnsi="Calibri" w:cs="Calibri"/>
                <w:b/>
                <w:i w:val="0"/>
                <w:color w:val="FFFFFF"/>
                <w:sz w:val="19"/>
              </w:rPr>
              <w:t>Description of Change</w:t>
            </w:r>
          </w:p>
        </w:tc>
        <w:tc>
          <w:tcPr>
            <w:tcW w:type="dxa" w:w="2351"/>
            <w:shd w:fill="1B365D"/>
          </w:tcPr>
          <w:p>
            <w:r/>
            <w:r>
              <w:rPr>
                <w:rFonts w:ascii="Calibri" w:hAnsi="Calibri" w:cs="Calibri"/>
                <w:b/>
                <w:i w:val="0"/>
                <w:color w:val="FFFFFF"/>
                <w:sz w:val="19"/>
              </w:rPr>
              <w:t>Approved By</w:t>
            </w:r>
          </w:p>
        </w:tc>
      </w:tr>
    </w:tbl>
    <w:p/>
    <w:p>
      <w:pPr>
        <w:spacing w:after="120" w:line="276" w:lineRule="auto"/>
      </w:pPr>
      <w:r>
        <w:rPr>
          <w:rFonts w:ascii="Calibri" w:hAnsi="Calibri" w:cs="Calibri"/>
          <w:b/>
          <w:i w:val="0"/>
          <w:color w:val="2D2D2D"/>
          <w:sz w:val="22"/>
        </w:rPr>
        <w:t>Annual review.</w:t>
      </w:r>
      <w:r>
        <w:rPr>
          <w:rFonts w:ascii="Calibri" w:hAnsi="Calibri" w:cs="Calibri"/>
          <w:b w:val="0"/>
          <w:i w:val="0"/>
          <w:color w:val="2D2D2D"/>
          <w:sz w:val="22"/>
        </w:rPr>
        <w:t xml:space="preserve"> The Chief of Staff conducts a mandatory annual review of this MOP, no later than the first month of each calendar year. The review identifies sections that need updating based on changes in parliamentary rules, office experience, or the enactment of new legislation affecting the drafting process.</w:t>
      </w:r>
    </w:p>
    <w:p>
      <w:pPr>
        <w:pageBreakBefore/>
        <w:spacing w:before="0" w:after="0"/>
      </w:pPr>
    </w:p>
    <w:p>
      <w:pPr>
        <w:pStyle w:val="Heading1"/>
      </w:pPr>
      <w:r>
        <w:rPr>
          <w:rFonts w:ascii="Calibri" w:hAnsi="Calibri" w:cs="Calibri"/>
          <w:b/>
          <w:i w:val="0"/>
          <w:color w:val="1B365D"/>
          <w:sz w:val="32"/>
        </w:rPr>
        <w:t>Chapter II — MP Office Structure and Roles</w:t>
      </w:r>
    </w:p>
    <w:p>
      <w:pPr>
        <w:pStyle w:val="Heading2"/>
      </w:pPr>
      <w:r>
        <w:rPr>
          <w:rFonts w:ascii="Calibri" w:hAnsi="Calibri" w:cs="Calibri"/>
          <w:b/>
          <w:i w:val="0"/>
          <w:color w:val="1B365D"/>
          <w:sz w:val="28"/>
        </w:rPr>
        <w:t>2.1 Standard MP Office Model</w:t>
      </w:r>
    </w:p>
    <w:p>
      <w:pPr>
        <w:spacing w:after="120" w:line="276" w:lineRule="auto"/>
      </w:pPr>
      <w:r>
        <w:rPr>
          <w:rFonts w:ascii="Calibri" w:hAnsi="Calibri" w:cs="Calibri"/>
          <w:b w:val="0"/>
          <w:i w:val="0"/>
          <w:color w:val="2D2D2D"/>
          <w:sz w:val="22"/>
        </w:rPr>
        <w:t>No two MP offices are identical. Some have twenty staff members. Some have three. The workflow remains the same — only the distribution of tasks changes.</w:t>
      </w:r>
    </w:p>
    <w:p>
      <w:pPr>
        <w:spacing w:after="120" w:line="276" w:lineRule="auto"/>
      </w:pPr>
      <w:r>
        <w:rPr>
          <w:rFonts w:ascii="Calibri" w:hAnsi="Calibri" w:cs="Calibri"/>
          <w:b w:val="0"/>
          <w:i w:val="0"/>
          <w:color w:val="2D2D2D"/>
          <w:sz w:val="22"/>
        </w:rPr>
        <w:t xml:space="preserve">This MOP assigns duties to </w:t>
      </w:r>
      <w:r>
        <w:rPr>
          <w:rFonts w:ascii="Calibri" w:hAnsi="Calibri" w:cs="Calibri"/>
          <w:b/>
          <w:i w:val="0"/>
          <w:color w:val="2D2D2D"/>
          <w:sz w:val="22"/>
        </w:rPr>
        <w:t>roles</w:t>
      </w:r>
      <w:r>
        <w:rPr>
          <w:rFonts w:ascii="Calibri" w:hAnsi="Calibri" w:cs="Calibri"/>
          <w:b w:val="0"/>
          <w:i w:val="0"/>
          <w:color w:val="2D2D2D"/>
          <w:sz w:val="22"/>
        </w:rPr>
        <w:t>, not to positions or individuals. In a large office, each role may be filled by a dedicated person. In a small office, one person may fill two or three roles. What matters is that every role is covered and every task has a clear owner.</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standard MP office model</w:t>
      </w:r>
      <w:r>
        <w:rPr>
          <w:rFonts w:ascii="Calibri" w:hAnsi="Calibri" w:cs="Calibri"/>
          <w:b w:val="0"/>
          <w:i w:val="0"/>
          <w:color w:val="2D2D2D"/>
          <w:sz w:val="22"/>
        </w:rPr>
        <w:t xml:space="preserve"> includes these roles:</w:t>
      </w:r>
    </w:p>
    <w:p>
      <w:pPr>
        <w:pStyle w:val="ListBullet"/>
      </w:pPr>
      <w:r>
        <w:rPr>
          <w:rFonts w:ascii="Calibri" w:hAnsi="Calibri" w:cs="Calibri"/>
          <w:b/>
          <w:i w:val="0"/>
          <w:color w:val="2D2D2D"/>
          <w:sz w:val="22"/>
        </w:rPr>
        <w:t>Member of Parliament (MP)</w:t>
      </w:r>
      <w:r>
        <w:rPr>
          <w:rFonts w:ascii="Calibri" w:hAnsi="Calibri" w:cs="Calibri"/>
          <w:b w:val="0"/>
          <w:i w:val="0"/>
          <w:color w:val="2D2D2D"/>
          <w:sz w:val="22"/>
        </w:rPr>
        <w:t xml:space="preserve"> — the principal. Sets policy direction, issues legislative directives, and approves all final outputs.</w:t>
      </w:r>
    </w:p>
    <w:p>
      <w:pPr>
        <w:pStyle w:val="ListBullet"/>
      </w:pPr>
      <w:r>
        <w:rPr>
          <w:rFonts w:ascii="Calibri" w:hAnsi="Calibri" w:cs="Calibri"/>
          <w:b/>
          <w:i w:val="0"/>
          <w:color w:val="2D2D2D"/>
          <w:sz w:val="22"/>
        </w:rPr>
        <w:t>Chief of Staff (Supervising Political Affairs Officer [SPAO] III or PAO VI)</w:t>
      </w:r>
      <w:r>
        <w:rPr>
          <w:rFonts w:ascii="Calibri" w:hAnsi="Calibri" w:cs="Calibri"/>
          <w:b w:val="0"/>
          <w:i w:val="0"/>
          <w:color w:val="2D2D2D"/>
          <w:sz w:val="22"/>
        </w:rPr>
        <w:t xml:space="preserve"> — manages office operations, conducts final internal review of all documents before they reach the MP, and coordinates with other MP offices and Parliament bodies.</w:t>
      </w:r>
    </w:p>
    <w:p>
      <w:pPr>
        <w:pStyle w:val="ListBullet"/>
      </w:pPr>
      <w:r>
        <w:rPr>
          <w:rFonts w:ascii="Calibri" w:hAnsi="Calibri" w:cs="Calibri"/>
          <w:b/>
          <w:i w:val="0"/>
          <w:color w:val="2D2D2D"/>
          <w:sz w:val="22"/>
        </w:rPr>
        <w:t>Legislative Chief (Supervising Legislative Staff Officer [SLSO] I)</w:t>
      </w:r>
      <w:r>
        <w:rPr>
          <w:rFonts w:ascii="Calibri" w:hAnsi="Calibri" w:cs="Calibri"/>
          <w:b w:val="0"/>
          <w:i w:val="0"/>
          <w:color w:val="2D2D2D"/>
          <w:sz w:val="22"/>
        </w:rPr>
        <w:t xml:space="preserve"> — leads research and drafting, supervises legislative staff, and ensures all outputs conform to the Bill Drafting Guidebook.</w:t>
      </w:r>
    </w:p>
    <w:p>
      <w:pPr>
        <w:pStyle w:val="ListBullet"/>
      </w:pPr>
      <w:r>
        <w:rPr>
          <w:rFonts w:ascii="Calibri" w:hAnsi="Calibri" w:cs="Calibri"/>
          <w:b/>
          <w:i w:val="0"/>
          <w:color w:val="2D2D2D"/>
          <w:sz w:val="22"/>
        </w:rPr>
        <w:t>Legislative Staff Officers</w:t>
      </w:r>
      <w:r>
        <w:rPr>
          <w:rFonts w:ascii="Calibri" w:hAnsi="Calibri" w:cs="Calibri"/>
          <w:b w:val="0"/>
          <w:i w:val="0"/>
          <w:color w:val="2D2D2D"/>
          <w:sz w:val="22"/>
        </w:rPr>
        <w:t xml:space="preserve"> — conduct research, prepare initial drafts, gather data, and support the Legislative Chief on assigned measures.</w:t>
      </w:r>
    </w:p>
    <w:p>
      <w:pPr>
        <w:pStyle w:val="ListBullet"/>
      </w:pPr>
      <w:r>
        <w:rPr>
          <w:rFonts w:ascii="Calibri" w:hAnsi="Calibri" w:cs="Calibri"/>
          <w:b/>
          <w:i w:val="0"/>
          <w:color w:val="2D2D2D"/>
          <w:sz w:val="22"/>
        </w:rPr>
        <w:t>Legislative Support Staff (Contract of Service or Job-Order arrangement)</w:t>
      </w:r>
      <w:r>
        <w:rPr>
          <w:rFonts w:ascii="Calibri" w:hAnsi="Calibri" w:cs="Calibri"/>
          <w:b w:val="0"/>
          <w:i w:val="0"/>
          <w:color w:val="2D2D2D"/>
          <w:sz w:val="22"/>
        </w:rPr>
        <w:t xml:space="preserve"> — provide research assistance, data gathering, document formatting, and administrative support for legislative operations.</w:t>
      </w:r>
    </w:p>
    <w:p>
      <w:pPr>
        <w:pStyle w:val="ListBullet"/>
      </w:pPr>
      <w:r>
        <w:rPr>
          <w:rFonts w:ascii="Calibri" w:hAnsi="Calibri" w:cs="Calibri"/>
          <w:b/>
          <w:i w:val="0"/>
          <w:color w:val="2D2D2D"/>
          <w:sz w:val="22"/>
        </w:rPr>
        <w:t>Legal or Legislative Consultants</w:t>
      </w:r>
      <w:r>
        <w:rPr>
          <w:rFonts w:ascii="Calibri" w:hAnsi="Calibri" w:cs="Calibri"/>
          <w:b w:val="0"/>
          <w:i w:val="0"/>
          <w:color w:val="2D2D2D"/>
          <w:sz w:val="22"/>
        </w:rPr>
        <w:t xml:space="preserve"> — provide specialized legal analysis, policy research, or drafting expertise on specific measures as engaged by the MP.</w:t>
      </w:r>
    </w:p>
    <w:p>
      <w:pPr>
        <w:pStyle w:val="ListBullet"/>
      </w:pPr>
      <w:r>
        <w:rPr>
          <w:rFonts w:ascii="Calibri" w:hAnsi="Calibri" w:cs="Calibri"/>
          <w:b/>
          <w:i w:val="0"/>
          <w:color w:val="2D2D2D"/>
          <w:sz w:val="22"/>
        </w:rPr>
        <w:t>Other Support Staff</w:t>
      </w:r>
      <w:r>
        <w:rPr>
          <w:rFonts w:ascii="Calibri" w:hAnsi="Calibri" w:cs="Calibri"/>
          <w:b w:val="0"/>
          <w:i w:val="0"/>
          <w:color w:val="2D2D2D"/>
          <w:sz w:val="22"/>
        </w:rPr>
        <w:t xml:space="preserve"> — handle document management, filing, transmittal to the Bills and Index Division, scheduling, and office coordination.</w:t>
      </w:r>
    </w:p>
    <w:p>
      <w:pPr>
        <w:spacing w:after="120" w:line="276" w:lineRule="auto"/>
      </w:pPr>
      <w:r>
        <w:rPr>
          <w:rFonts w:ascii="Calibri" w:hAnsi="Calibri" w:cs="Calibri"/>
          <w:b/>
          <w:i w:val="0"/>
          <w:color w:val="2D2D2D"/>
          <w:sz w:val="22"/>
        </w:rPr>
        <w:t>Scaling the model.</w:t>
      </w:r>
      <w:r>
        <w:rPr>
          <w:rFonts w:ascii="Calibri" w:hAnsi="Calibri" w:cs="Calibri"/>
          <w:b w:val="0"/>
          <w:i w:val="0"/>
          <w:color w:val="2D2D2D"/>
          <w:sz w:val="22"/>
        </w:rPr>
        <w:t xml:space="preserve"> In a smaller office, one person may fill multiple roles — the Chief of Staff may also function as Legislative Chief, or a single Legislative Staff Officer may handle both research and drafting. In a larger office, you might have multiple Legislative Staff Officers assigned to different committees, dedicated consultants for complex legislation, and full administrative support. The model adapts. The roles stay constant.</w:t>
      </w:r>
    </w:p>
    <w:p>
      <w:pPr>
        <w:pStyle w:val="Heading2"/>
      </w:pPr>
      <w:r>
        <w:rPr>
          <w:rFonts w:ascii="Calibri" w:hAnsi="Calibri" w:cs="Calibri"/>
          <w:b/>
          <w:i w:val="0"/>
          <w:color w:val="1B365D"/>
          <w:sz w:val="28"/>
        </w:rPr>
        <w:t>2.2 Role Descriptions</w:t>
      </w:r>
    </w:p>
    <w:p>
      <w:pPr>
        <w:pStyle w:val="Heading3"/>
      </w:pPr>
      <w:r>
        <w:rPr>
          <w:rFonts w:ascii="Calibri" w:hAnsi="Calibri" w:cs="Calibri"/>
          <w:b/>
          <w:i w:val="0"/>
          <w:color w:val="1B365D"/>
          <w:sz w:val="24"/>
        </w:rPr>
        <w:t>Member of Parliament (MP)</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val="0"/>
          <w:i w:val="0"/>
          <w:color w:val="2D2D2D"/>
          <w:sz w:val="22"/>
        </w:rPr>
        <w:t xml:space="preserve">Issues </w:t>
      </w:r>
      <w:r>
        <w:rPr>
          <w:rFonts w:ascii="Calibri" w:hAnsi="Calibri" w:cs="Calibri"/>
          <w:b/>
          <w:i w:val="0"/>
          <w:color w:val="2D2D2D"/>
          <w:sz w:val="22"/>
        </w:rPr>
        <w:t>legislative directives</w:t>
      </w:r>
      <w:r>
        <w:rPr>
          <w:rFonts w:ascii="Calibri" w:hAnsi="Calibri" w:cs="Calibri"/>
          <w:b w:val="0"/>
          <w:i w:val="0"/>
          <w:color w:val="2D2D2D"/>
          <w:sz w:val="22"/>
        </w:rPr>
        <w:t xml:space="preserve"> to initiate the drafting process</w:t>
      </w:r>
    </w:p>
    <w:p>
      <w:pPr>
        <w:pStyle w:val="ListBullet"/>
      </w:pPr>
      <w:r>
        <w:rPr>
          <w:rFonts w:ascii="Calibri" w:hAnsi="Calibri" w:cs="Calibri"/>
          <w:b w:val="0"/>
          <w:i w:val="0"/>
          <w:color w:val="2D2D2D"/>
          <w:sz w:val="22"/>
        </w:rPr>
        <w:t xml:space="preserve">Sets </w:t>
      </w:r>
      <w:r>
        <w:rPr>
          <w:rFonts w:ascii="Calibri" w:hAnsi="Calibri" w:cs="Calibri"/>
          <w:b/>
          <w:i w:val="0"/>
          <w:color w:val="2D2D2D"/>
          <w:sz w:val="22"/>
        </w:rPr>
        <w:t>policy direction</w:t>
      </w:r>
      <w:r>
        <w:rPr>
          <w:rFonts w:ascii="Calibri" w:hAnsi="Calibri" w:cs="Calibri"/>
          <w:b w:val="0"/>
          <w:i w:val="0"/>
          <w:color w:val="2D2D2D"/>
          <w:sz w:val="22"/>
        </w:rPr>
        <w:t xml:space="preserve"> and priorities for the office's legislative agenda</w:t>
      </w:r>
    </w:p>
    <w:p>
      <w:pPr>
        <w:pStyle w:val="ListBullet"/>
      </w:pPr>
      <w:r>
        <w:rPr>
          <w:rFonts w:ascii="Calibri" w:hAnsi="Calibri" w:cs="Calibri"/>
          <w:b/>
          <w:i w:val="0"/>
          <w:color w:val="2D2D2D"/>
          <w:sz w:val="22"/>
        </w:rPr>
        <w:t>Approves</w:t>
      </w:r>
      <w:r>
        <w:rPr>
          <w:rFonts w:ascii="Calibri" w:hAnsi="Calibri" w:cs="Calibri"/>
          <w:b w:val="0"/>
          <w:i w:val="0"/>
          <w:color w:val="2D2D2D"/>
          <w:sz w:val="22"/>
        </w:rPr>
        <w:t xml:space="preserve"> all final outputs: bills, resolutions, amendments, briefers, and interpellation questions</w:t>
      </w:r>
    </w:p>
    <w:p>
      <w:pPr>
        <w:pStyle w:val="ListBullet"/>
      </w:pPr>
      <w:r>
        <w:rPr>
          <w:rFonts w:ascii="Calibri" w:hAnsi="Calibri" w:cs="Calibri"/>
          <w:b/>
          <w:i w:val="0"/>
          <w:color w:val="2D2D2D"/>
          <w:sz w:val="22"/>
        </w:rPr>
        <w:t>Sponsors</w:t>
      </w:r>
      <w:r>
        <w:rPr>
          <w:rFonts w:ascii="Calibri" w:hAnsi="Calibri" w:cs="Calibri"/>
          <w:b w:val="0"/>
          <w:i w:val="0"/>
          <w:color w:val="2D2D2D"/>
          <w:sz w:val="22"/>
        </w:rPr>
        <w:t xml:space="preserve"> bills and resolutions on the floor</w:t>
      </w:r>
    </w:p>
    <w:p>
      <w:pPr>
        <w:pStyle w:val="ListBullet"/>
      </w:pPr>
      <w:r>
        <w:rPr>
          <w:rFonts w:ascii="Calibri" w:hAnsi="Calibri" w:cs="Calibri"/>
          <w:b w:val="0"/>
          <w:i w:val="0"/>
          <w:color w:val="2D2D2D"/>
          <w:sz w:val="22"/>
        </w:rPr>
        <w:t xml:space="preserve">Represents the office in </w:t>
      </w:r>
      <w:r>
        <w:rPr>
          <w:rFonts w:ascii="Calibri" w:hAnsi="Calibri" w:cs="Calibri"/>
          <w:b/>
          <w:i w:val="0"/>
          <w:color w:val="2D2D2D"/>
          <w:sz w:val="22"/>
        </w:rPr>
        <w:t>plenary</w:t>
      </w:r>
      <w:r>
        <w:rPr>
          <w:rFonts w:ascii="Calibri" w:hAnsi="Calibri" w:cs="Calibri"/>
          <w:b w:val="0"/>
          <w:i w:val="0"/>
          <w:color w:val="2D2D2D"/>
          <w:sz w:val="22"/>
        </w:rPr>
        <w:t xml:space="preserve"> and committee proceedings</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Final decision-maker on all legislative outputs. Approves or returns all documents. Only the MP can direct the filing of a bill or resolution.</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None. The MP is the principal.</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Approved bills, approved resolutions, sponsorship speeches, voting decisions.</w:t>
      </w:r>
    </w:p>
    <w:p>
      <w:pPr>
        <w:pStyle w:val="Heading3"/>
      </w:pPr>
      <w:r>
        <w:rPr>
          <w:rFonts w:ascii="Calibri" w:hAnsi="Calibri" w:cs="Calibri"/>
          <w:b/>
          <w:i w:val="0"/>
          <w:color w:val="1B365D"/>
          <w:sz w:val="24"/>
        </w:rPr>
        <w:t>Chief of Staff (SPAO III / PAO VI)</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val="0"/>
          <w:i w:val="0"/>
          <w:color w:val="2D2D2D"/>
          <w:sz w:val="22"/>
        </w:rPr>
        <w:t xml:space="preserve">Provides </w:t>
      </w:r>
      <w:r>
        <w:rPr>
          <w:rFonts w:ascii="Calibri" w:hAnsi="Calibri" w:cs="Calibri"/>
          <w:b/>
          <w:i w:val="0"/>
          <w:color w:val="2D2D2D"/>
          <w:sz w:val="22"/>
        </w:rPr>
        <w:t>overall supervision and management</w:t>
      </w:r>
      <w:r>
        <w:rPr>
          <w:rFonts w:ascii="Calibri" w:hAnsi="Calibri" w:cs="Calibri"/>
          <w:b w:val="0"/>
          <w:i w:val="0"/>
          <w:color w:val="2D2D2D"/>
          <w:sz w:val="22"/>
        </w:rPr>
        <w:t xml:space="preserve"> of the MP office</w:t>
      </w:r>
    </w:p>
    <w:p>
      <w:pPr>
        <w:pStyle w:val="ListBullet"/>
      </w:pPr>
      <w:r>
        <w:rPr>
          <w:rFonts w:ascii="Calibri" w:hAnsi="Calibri" w:cs="Calibri"/>
          <w:b w:val="0"/>
          <w:i w:val="0"/>
          <w:color w:val="2D2D2D"/>
          <w:sz w:val="22"/>
        </w:rPr>
        <w:t xml:space="preserve">Ensures the office's </w:t>
      </w:r>
      <w:r>
        <w:rPr>
          <w:rFonts w:ascii="Calibri" w:hAnsi="Calibri" w:cs="Calibri"/>
          <w:b/>
          <w:i w:val="0"/>
          <w:color w:val="2D2D2D"/>
          <w:sz w:val="22"/>
        </w:rPr>
        <w:t>work plan and priorities</w:t>
      </w:r>
      <w:r>
        <w:rPr>
          <w:rFonts w:ascii="Calibri" w:hAnsi="Calibri" w:cs="Calibri"/>
          <w:b w:val="0"/>
          <w:i w:val="0"/>
          <w:color w:val="2D2D2D"/>
          <w:sz w:val="22"/>
        </w:rPr>
        <w:t xml:space="preserve"> align with the MP's legislative agenda</w:t>
      </w:r>
    </w:p>
    <w:p>
      <w:pPr>
        <w:pStyle w:val="ListBullet"/>
      </w:pPr>
      <w:r>
        <w:rPr>
          <w:rFonts w:ascii="Calibri" w:hAnsi="Calibri" w:cs="Calibri"/>
          <w:b w:val="0"/>
          <w:i w:val="0"/>
          <w:color w:val="2D2D2D"/>
          <w:sz w:val="22"/>
        </w:rPr>
        <w:t xml:space="preserve">Conducts </w:t>
      </w:r>
      <w:r>
        <w:rPr>
          <w:rFonts w:ascii="Calibri" w:hAnsi="Calibri" w:cs="Calibri"/>
          <w:b/>
          <w:i w:val="0"/>
          <w:color w:val="2D2D2D"/>
          <w:sz w:val="22"/>
        </w:rPr>
        <w:t>final clearance</w:t>
      </w:r>
      <w:r>
        <w:rPr>
          <w:rFonts w:ascii="Calibri" w:hAnsi="Calibri" w:cs="Calibri"/>
          <w:b w:val="0"/>
          <w:i w:val="0"/>
          <w:color w:val="2D2D2D"/>
          <w:sz w:val="22"/>
        </w:rPr>
        <w:t xml:space="preserve"> of documents before presenting them to the MP</w:t>
      </w:r>
    </w:p>
    <w:p>
      <w:pPr>
        <w:pStyle w:val="ListBullet"/>
      </w:pPr>
      <w:r>
        <w:rPr>
          <w:rFonts w:ascii="Calibri" w:hAnsi="Calibri" w:cs="Calibri"/>
          <w:b w:val="0"/>
          <w:i w:val="0"/>
          <w:color w:val="2D2D2D"/>
          <w:sz w:val="22"/>
        </w:rPr>
        <w:t xml:space="preserve">Manages </w:t>
      </w:r>
      <w:r>
        <w:rPr>
          <w:rFonts w:ascii="Calibri" w:hAnsi="Calibri" w:cs="Calibri"/>
          <w:b/>
          <w:i w:val="0"/>
          <w:color w:val="2D2D2D"/>
          <w:sz w:val="22"/>
        </w:rPr>
        <w:t>political coordination</w:t>
      </w:r>
      <w:r>
        <w:rPr>
          <w:rFonts w:ascii="Calibri" w:hAnsi="Calibri" w:cs="Calibri"/>
          <w:b w:val="0"/>
          <w:i w:val="0"/>
          <w:color w:val="2D2D2D"/>
          <w:sz w:val="22"/>
        </w:rPr>
        <w:t xml:space="preserve"> — relationships with other MP offices, party matters, and external stakeholders</w:t>
      </w:r>
    </w:p>
    <w:p>
      <w:pPr>
        <w:pStyle w:val="ListBullet"/>
      </w:pPr>
      <w:r>
        <w:rPr>
          <w:rFonts w:ascii="Calibri" w:hAnsi="Calibri" w:cs="Calibri"/>
          <w:b w:val="0"/>
          <w:i w:val="0"/>
          <w:color w:val="2D2D2D"/>
          <w:sz w:val="22"/>
        </w:rPr>
        <w:t xml:space="preserve">Oversees </w:t>
      </w:r>
      <w:r>
        <w:rPr>
          <w:rFonts w:ascii="Calibri" w:hAnsi="Calibri" w:cs="Calibri"/>
          <w:b/>
          <w:i w:val="0"/>
          <w:color w:val="2D2D2D"/>
          <w:sz w:val="22"/>
        </w:rPr>
        <w:t>administrative operations</w:t>
      </w:r>
      <w:r>
        <w:rPr>
          <w:rFonts w:ascii="Calibri" w:hAnsi="Calibri" w:cs="Calibri"/>
          <w:b w:val="0"/>
          <w:i w:val="0"/>
          <w:color w:val="2D2D2D"/>
          <w:sz w:val="22"/>
        </w:rPr>
        <w:t xml:space="preserve"> — budget, personnel, office logistics</w:t>
      </w:r>
    </w:p>
    <w:p>
      <w:pPr>
        <w:pStyle w:val="ListBullet"/>
      </w:pPr>
      <w:r>
        <w:rPr>
          <w:rFonts w:ascii="Calibri" w:hAnsi="Calibri" w:cs="Calibri"/>
          <w:b w:val="0"/>
          <w:i w:val="0"/>
          <w:color w:val="2D2D2D"/>
          <w:sz w:val="22"/>
        </w:rPr>
        <w:t xml:space="preserve">Serves as the </w:t>
      </w:r>
      <w:r>
        <w:rPr>
          <w:rFonts w:ascii="Calibri" w:hAnsi="Calibri" w:cs="Calibri"/>
          <w:b/>
          <w:i w:val="0"/>
          <w:color w:val="2D2D2D"/>
          <w:sz w:val="22"/>
        </w:rPr>
        <w:t>primary liaison</w:t>
      </w:r>
      <w:r>
        <w:rPr>
          <w:rFonts w:ascii="Calibri" w:hAnsi="Calibri" w:cs="Calibri"/>
          <w:b w:val="0"/>
          <w:i w:val="0"/>
          <w:color w:val="2D2D2D"/>
          <w:sz w:val="22"/>
        </w:rPr>
        <w:t xml:space="preserve"> to the Parliament leadership (Speaker's Office, Floor Leader)</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Can clear documents for MP review. Can return outputs to the Legislative Chief for revision. Does not draft or revise legislative content — that authority belongs to the Legislative Chief. Cannot approve final outputs for filing — that authority belongs to the MP.</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Reports directly to the MP.</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Cleared documents for MP decision, office work plans, political coordination memoranda, staff performance oversight.</w:t>
      </w:r>
    </w:p>
    <w:p>
      <w:pPr>
        <w:pStyle w:val="Heading3"/>
      </w:pPr>
      <w:r>
        <w:rPr>
          <w:rFonts w:ascii="Calibri" w:hAnsi="Calibri" w:cs="Calibri"/>
          <w:b/>
          <w:i w:val="0"/>
          <w:color w:val="1B365D"/>
          <w:sz w:val="24"/>
        </w:rPr>
        <w:t>Legislative Chief (SLSO I)</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i w:val="0"/>
          <w:color w:val="2D2D2D"/>
          <w:sz w:val="22"/>
        </w:rPr>
        <w:t>Leads and supervises all legislative operations</w:t>
      </w:r>
      <w:r>
        <w:rPr>
          <w:rFonts w:ascii="Calibri" w:hAnsi="Calibri" w:cs="Calibri"/>
          <w:b w:val="0"/>
          <w:i w:val="0"/>
          <w:color w:val="2D2D2D"/>
          <w:sz w:val="22"/>
        </w:rPr>
        <w:t xml:space="preserve"> — research, drafting, briefer preparation, and amendment work</w:t>
      </w:r>
    </w:p>
    <w:p>
      <w:pPr>
        <w:pStyle w:val="ListBullet"/>
      </w:pPr>
      <w:r>
        <w:rPr>
          <w:rFonts w:ascii="Calibri" w:hAnsi="Calibri" w:cs="Calibri"/>
          <w:b/>
          <w:i w:val="0"/>
          <w:color w:val="2D2D2D"/>
          <w:sz w:val="22"/>
        </w:rPr>
        <w:t>Supervises</w:t>
      </w:r>
      <w:r>
        <w:rPr>
          <w:rFonts w:ascii="Calibri" w:hAnsi="Calibri" w:cs="Calibri"/>
          <w:b w:val="0"/>
          <w:i w:val="0"/>
          <w:color w:val="2D2D2D"/>
          <w:sz w:val="22"/>
        </w:rPr>
        <w:t xml:space="preserve"> Legislative Staff Officers, support staff, and coordinates with consultants</w:t>
      </w:r>
    </w:p>
    <w:p>
      <w:pPr>
        <w:pStyle w:val="ListBullet"/>
      </w:pPr>
      <w:r>
        <w:rPr>
          <w:rFonts w:ascii="Calibri" w:hAnsi="Calibri" w:cs="Calibri"/>
          <w:b/>
          <w:i w:val="0"/>
          <w:color w:val="2D2D2D"/>
          <w:sz w:val="22"/>
        </w:rPr>
        <w:t>Manages the legislative calendar</w:t>
      </w:r>
      <w:r>
        <w:rPr>
          <w:rFonts w:ascii="Calibri" w:hAnsi="Calibri" w:cs="Calibri"/>
          <w:b w:val="0"/>
          <w:i w:val="0"/>
          <w:color w:val="2D2D2D"/>
          <w:sz w:val="22"/>
        </w:rPr>
        <w:t xml:space="preserve"> — tracks committee hearings, plenary schedules, filing deadlines, and co-authorship timelines</w:t>
      </w:r>
    </w:p>
    <w:p>
      <w:pPr>
        <w:pStyle w:val="ListBullet"/>
      </w:pPr>
      <w:r>
        <w:rPr>
          <w:rFonts w:ascii="Calibri" w:hAnsi="Calibri" w:cs="Calibri"/>
          <w:b w:val="0"/>
          <w:i w:val="0"/>
          <w:color w:val="2D2D2D"/>
          <w:sz w:val="22"/>
        </w:rPr>
        <w:t xml:space="preserve">Ensures all drafts comply with the </w:t>
      </w:r>
      <w:r>
        <w:rPr>
          <w:rFonts w:ascii="Calibri" w:hAnsi="Calibri" w:cs="Calibri"/>
          <w:b/>
          <w:i w:val="0"/>
          <w:color w:val="2D2D2D"/>
          <w:sz w:val="22"/>
        </w:rPr>
        <w:t>Bill Drafting Guidebook</w:t>
      </w:r>
      <w:r>
        <w:rPr>
          <w:rFonts w:ascii="Calibri" w:hAnsi="Calibri" w:cs="Calibri"/>
          <w:b w:val="0"/>
          <w:i w:val="0"/>
          <w:color w:val="2D2D2D"/>
          <w:sz w:val="22"/>
        </w:rPr>
        <w:t xml:space="preserve"> — structure, style, legal basis, and common provisions</w:t>
      </w:r>
    </w:p>
    <w:p>
      <w:pPr>
        <w:pStyle w:val="ListBullet"/>
      </w:pPr>
      <w:r>
        <w:rPr>
          <w:rFonts w:ascii="Calibri" w:hAnsi="Calibri" w:cs="Calibri"/>
          <w:b w:val="0"/>
          <w:i w:val="0"/>
          <w:color w:val="2D2D2D"/>
          <w:sz w:val="22"/>
        </w:rPr>
        <w:t xml:space="preserve">Conducts </w:t>
      </w:r>
      <w:r>
        <w:rPr>
          <w:rFonts w:ascii="Calibri" w:hAnsi="Calibri" w:cs="Calibri"/>
          <w:b/>
          <w:i w:val="0"/>
          <w:color w:val="2D2D2D"/>
          <w:sz w:val="22"/>
        </w:rPr>
        <w:t>legal and policy review</w:t>
      </w:r>
      <w:r>
        <w:rPr>
          <w:rFonts w:ascii="Calibri" w:hAnsi="Calibri" w:cs="Calibri"/>
          <w:b w:val="0"/>
          <w:i w:val="0"/>
          <w:color w:val="2D2D2D"/>
          <w:sz w:val="22"/>
        </w:rPr>
        <w:t xml:space="preserve"> of drafts for consistency with the BOL, existing BAAs, and national law</w:t>
      </w:r>
    </w:p>
    <w:p>
      <w:pPr>
        <w:pStyle w:val="ListBullet"/>
      </w:pPr>
      <w:r>
        <w:rPr>
          <w:rFonts w:ascii="Calibri" w:hAnsi="Calibri" w:cs="Calibri"/>
          <w:b/>
          <w:i w:val="0"/>
          <w:color w:val="2D2D2D"/>
          <w:sz w:val="22"/>
        </w:rPr>
        <w:t>Coordinates with Parliament bodies</w:t>
      </w:r>
      <w:r>
        <w:rPr>
          <w:rFonts w:ascii="Calibri" w:hAnsi="Calibri" w:cs="Calibri"/>
          <w:b w:val="0"/>
          <w:i w:val="0"/>
          <w:color w:val="2D2D2D"/>
          <w:sz w:val="22"/>
        </w:rPr>
        <w:t xml:space="preserve"> — Bills and Index Division (filing), Committee Secretariat (hearings), and other MP offices (co-authorship, consolidated bills)</w:t>
      </w:r>
    </w:p>
    <w:p>
      <w:pPr>
        <w:pStyle w:val="ListBullet"/>
      </w:pPr>
      <w:r>
        <w:rPr>
          <w:rFonts w:ascii="Calibri" w:hAnsi="Calibri" w:cs="Calibri"/>
          <w:b w:val="0"/>
          <w:i w:val="0"/>
          <w:color w:val="2D2D2D"/>
          <w:sz w:val="22"/>
        </w:rPr>
        <w:t xml:space="preserve">Prepares </w:t>
      </w:r>
      <w:r>
        <w:rPr>
          <w:rFonts w:ascii="Calibri" w:hAnsi="Calibri" w:cs="Calibri"/>
          <w:b/>
          <w:i w:val="0"/>
          <w:color w:val="2D2D2D"/>
          <w:sz w:val="22"/>
        </w:rPr>
        <w:t>completed staff work</w:t>
      </w:r>
      <w:r>
        <w:rPr>
          <w:rFonts w:ascii="Calibri" w:hAnsi="Calibri" w:cs="Calibri"/>
          <w:b w:val="0"/>
          <w:i w:val="0"/>
          <w:color w:val="2D2D2D"/>
          <w:sz w:val="22"/>
        </w:rPr>
        <w:t xml:space="preserve"> (CSW) packages for Chief of Staff clearance</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Can assign tasks to Legislative Staff Officers, support staff, and consultants. Can revise and finalize drafts. Can coordinate directly with Parliament bodies on legislative matters. Submits completed work to the Chief of Staff for clearance before it reaches the MP.</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Reports to the Chief of Staff.</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Draft bills, draft resolutions, draft amendments, legislative briefers, budget briefers, research memoranda, CSW packages, legislative calendar.</w:t>
      </w:r>
    </w:p>
    <w:p>
      <w:pPr>
        <w:pStyle w:val="Heading3"/>
      </w:pPr>
      <w:r>
        <w:rPr>
          <w:rFonts w:ascii="Calibri" w:hAnsi="Calibri" w:cs="Calibri"/>
          <w:b/>
          <w:i w:val="0"/>
          <w:color w:val="1B365D"/>
          <w:sz w:val="24"/>
        </w:rPr>
        <w:t>Legislative Staff Officers</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val="0"/>
          <w:i w:val="0"/>
          <w:color w:val="2D2D2D"/>
          <w:sz w:val="22"/>
        </w:rPr>
        <w:t xml:space="preserve">Conduct </w:t>
      </w:r>
      <w:r>
        <w:rPr>
          <w:rFonts w:ascii="Calibri" w:hAnsi="Calibri" w:cs="Calibri"/>
          <w:b/>
          <w:i w:val="0"/>
          <w:color w:val="2D2D2D"/>
          <w:sz w:val="22"/>
        </w:rPr>
        <w:t>background research</w:t>
      </w:r>
      <w:r>
        <w:rPr>
          <w:rFonts w:ascii="Calibri" w:hAnsi="Calibri" w:cs="Calibri"/>
          <w:b w:val="0"/>
          <w:i w:val="0"/>
          <w:color w:val="2D2D2D"/>
          <w:sz w:val="22"/>
        </w:rPr>
        <w:t xml:space="preserve"> — existing BAAs, national laws, BOL provisions, comparative legislation, and policy data</w:t>
      </w:r>
    </w:p>
    <w:p>
      <w:pPr>
        <w:pStyle w:val="ListBullet"/>
      </w:pPr>
      <w:r>
        <w:rPr>
          <w:rFonts w:ascii="Calibri" w:hAnsi="Calibri" w:cs="Calibri"/>
          <w:b w:val="0"/>
          <w:i w:val="0"/>
          <w:color w:val="2D2D2D"/>
          <w:sz w:val="22"/>
        </w:rPr>
        <w:t xml:space="preserve">Prepare </w:t>
      </w:r>
      <w:r>
        <w:rPr>
          <w:rFonts w:ascii="Calibri" w:hAnsi="Calibri" w:cs="Calibri"/>
          <w:b/>
          <w:i w:val="0"/>
          <w:color w:val="2D2D2D"/>
          <w:sz w:val="22"/>
        </w:rPr>
        <w:t>initial drafts</w:t>
      </w:r>
      <w:r>
        <w:rPr>
          <w:rFonts w:ascii="Calibri" w:hAnsi="Calibri" w:cs="Calibri"/>
          <w:b w:val="0"/>
          <w:i w:val="0"/>
          <w:color w:val="2D2D2D"/>
          <w:sz w:val="22"/>
        </w:rPr>
        <w:t xml:space="preserve"> of bills, resolutions, briefers, and amendments</w:t>
      </w:r>
    </w:p>
    <w:p>
      <w:pPr>
        <w:pStyle w:val="ListBullet"/>
      </w:pPr>
      <w:r>
        <w:rPr>
          <w:rFonts w:ascii="Calibri" w:hAnsi="Calibri" w:cs="Calibri"/>
          <w:b w:val="0"/>
          <w:i w:val="0"/>
          <w:color w:val="2D2D2D"/>
          <w:sz w:val="22"/>
        </w:rPr>
        <w:t xml:space="preserve">Gather </w:t>
      </w:r>
      <w:r>
        <w:rPr>
          <w:rFonts w:ascii="Calibri" w:hAnsi="Calibri" w:cs="Calibri"/>
          <w:b/>
          <w:i w:val="0"/>
          <w:color w:val="2D2D2D"/>
          <w:sz w:val="22"/>
        </w:rPr>
        <w:t>data and evidence</w:t>
      </w:r>
      <w:r>
        <w:rPr>
          <w:rFonts w:ascii="Calibri" w:hAnsi="Calibri" w:cs="Calibri"/>
          <w:b w:val="0"/>
          <w:i w:val="0"/>
          <w:color w:val="2D2D2D"/>
          <w:sz w:val="22"/>
        </w:rPr>
        <w:t xml:space="preserve"> for explanatory notes and policy justifications</w:t>
      </w:r>
    </w:p>
    <w:p>
      <w:pPr>
        <w:pStyle w:val="ListBullet"/>
      </w:pPr>
      <w:r>
        <w:rPr>
          <w:rFonts w:ascii="Calibri" w:hAnsi="Calibri" w:cs="Calibri"/>
          <w:b w:val="0"/>
          <w:i w:val="0"/>
          <w:color w:val="2D2D2D"/>
          <w:sz w:val="22"/>
        </w:rPr>
        <w:t xml:space="preserve">Maintain the office's </w:t>
      </w:r>
      <w:r>
        <w:rPr>
          <w:rFonts w:ascii="Calibri" w:hAnsi="Calibri" w:cs="Calibri"/>
          <w:b/>
          <w:i w:val="0"/>
          <w:color w:val="2D2D2D"/>
          <w:sz w:val="22"/>
        </w:rPr>
        <w:t>legislative research files</w:t>
      </w:r>
      <w:r>
        <w:rPr>
          <w:rFonts w:ascii="Calibri" w:hAnsi="Calibri" w:cs="Calibri"/>
          <w:b w:val="0"/>
          <w:i w:val="0"/>
          <w:color w:val="2D2D2D"/>
          <w:sz w:val="22"/>
        </w:rPr>
        <w:t xml:space="preserve"> and reference materials</w:t>
      </w:r>
    </w:p>
    <w:p>
      <w:pPr>
        <w:pStyle w:val="ListBullet"/>
      </w:pPr>
      <w:r>
        <w:rPr>
          <w:rFonts w:ascii="Calibri" w:hAnsi="Calibri" w:cs="Calibri"/>
          <w:b w:val="0"/>
          <w:i w:val="0"/>
          <w:color w:val="2D2D2D"/>
          <w:sz w:val="22"/>
        </w:rPr>
        <w:t xml:space="preserve">Assist the Legislative Chief during </w:t>
      </w:r>
      <w:r>
        <w:rPr>
          <w:rFonts w:ascii="Calibri" w:hAnsi="Calibri" w:cs="Calibri"/>
          <w:b/>
          <w:i w:val="0"/>
          <w:color w:val="2D2D2D"/>
          <w:sz w:val="22"/>
        </w:rPr>
        <w:t>committee hearings</w:t>
      </w:r>
      <w:r>
        <w:rPr>
          <w:rFonts w:ascii="Calibri" w:hAnsi="Calibri" w:cs="Calibri"/>
          <w:b w:val="0"/>
          <w:i w:val="0"/>
          <w:color w:val="2D2D2D"/>
          <w:sz w:val="22"/>
        </w:rPr>
        <w:t xml:space="preserve"> — prepare notes, track amendments, record proceedings</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Can prepare and submit initial drafts for review. Cannot finalize or clear any document independently.</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Report to the Legislative Chief.</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Research memoranda, initial draft bills, initial draft briefers, data compilations, hearing notes.</w:t>
      </w:r>
    </w:p>
    <w:p>
      <w:pPr>
        <w:pStyle w:val="Heading3"/>
      </w:pPr>
      <w:r>
        <w:rPr>
          <w:rFonts w:ascii="Calibri" w:hAnsi="Calibri" w:cs="Calibri"/>
          <w:b/>
          <w:i w:val="0"/>
          <w:color w:val="1B365D"/>
          <w:sz w:val="24"/>
        </w:rPr>
        <w:t>Legislative Support Staff (COS / JO)</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val="0"/>
          <w:i w:val="0"/>
          <w:color w:val="2D2D2D"/>
          <w:sz w:val="22"/>
        </w:rPr>
        <w:t xml:space="preserve">Provide </w:t>
      </w:r>
      <w:r>
        <w:rPr>
          <w:rFonts w:ascii="Calibri" w:hAnsi="Calibri" w:cs="Calibri"/>
          <w:b/>
          <w:i w:val="0"/>
          <w:color w:val="2D2D2D"/>
          <w:sz w:val="22"/>
        </w:rPr>
        <w:t>research assistance</w:t>
      </w:r>
      <w:r>
        <w:rPr>
          <w:rFonts w:ascii="Calibri" w:hAnsi="Calibri" w:cs="Calibri"/>
          <w:b w:val="0"/>
          <w:i w:val="0"/>
          <w:color w:val="2D2D2D"/>
          <w:sz w:val="22"/>
        </w:rPr>
        <w:t xml:space="preserve"> — data gathering, source compilation, document formatting</w:t>
      </w:r>
    </w:p>
    <w:p>
      <w:pPr>
        <w:pStyle w:val="ListBullet"/>
      </w:pPr>
      <w:r>
        <w:rPr>
          <w:rFonts w:ascii="Calibri" w:hAnsi="Calibri" w:cs="Calibri"/>
          <w:b w:val="0"/>
          <w:i w:val="0"/>
          <w:color w:val="2D2D2D"/>
          <w:sz w:val="22"/>
        </w:rPr>
        <w:t xml:space="preserve">Assist Legislative Staff Officers in </w:t>
      </w:r>
      <w:r>
        <w:rPr>
          <w:rFonts w:ascii="Calibri" w:hAnsi="Calibri" w:cs="Calibri"/>
          <w:b/>
          <w:i w:val="0"/>
          <w:color w:val="2D2D2D"/>
          <w:sz w:val="22"/>
        </w:rPr>
        <w:t>preparing draft documents</w:t>
      </w:r>
      <w:r>
        <w:rPr>
          <w:rFonts w:ascii="Calibri" w:hAnsi="Calibri" w:cs="Calibri"/>
          <w:b w:val="0"/>
          <w:i w:val="0"/>
          <w:color w:val="2D2D2D"/>
          <w:sz w:val="22"/>
        </w:rPr>
        <w:t xml:space="preserve"> and presentations</w:t>
      </w:r>
    </w:p>
    <w:p>
      <w:pPr>
        <w:pStyle w:val="ListBullet"/>
      </w:pPr>
      <w:r>
        <w:rPr>
          <w:rFonts w:ascii="Calibri" w:hAnsi="Calibri" w:cs="Calibri"/>
          <w:b w:val="0"/>
          <w:i w:val="0"/>
          <w:color w:val="2D2D2D"/>
          <w:sz w:val="22"/>
        </w:rPr>
        <w:t xml:space="preserve">Handle </w:t>
      </w:r>
      <w:r>
        <w:rPr>
          <w:rFonts w:ascii="Calibri" w:hAnsi="Calibri" w:cs="Calibri"/>
          <w:b/>
          <w:i w:val="0"/>
          <w:color w:val="2D2D2D"/>
          <w:sz w:val="22"/>
        </w:rPr>
        <w:t>document management</w:t>
      </w:r>
      <w:r>
        <w:rPr>
          <w:rFonts w:ascii="Calibri" w:hAnsi="Calibri" w:cs="Calibri"/>
          <w:b w:val="0"/>
          <w:i w:val="0"/>
          <w:color w:val="2D2D2D"/>
          <w:sz w:val="22"/>
        </w:rPr>
        <w:t xml:space="preserve"> — filing, reproduction, digital organization</w:t>
      </w:r>
    </w:p>
    <w:p>
      <w:pPr>
        <w:pStyle w:val="ListBullet"/>
      </w:pPr>
      <w:r>
        <w:rPr>
          <w:rFonts w:ascii="Calibri" w:hAnsi="Calibri" w:cs="Calibri"/>
          <w:b w:val="0"/>
          <w:i w:val="0"/>
          <w:color w:val="2D2D2D"/>
          <w:sz w:val="22"/>
        </w:rPr>
        <w:t xml:space="preserve">Manage </w:t>
      </w:r>
      <w:r>
        <w:rPr>
          <w:rFonts w:ascii="Calibri" w:hAnsi="Calibri" w:cs="Calibri"/>
          <w:b/>
          <w:i w:val="0"/>
          <w:color w:val="2D2D2D"/>
          <w:sz w:val="22"/>
        </w:rPr>
        <w:t>transmittal</w:t>
      </w:r>
      <w:r>
        <w:rPr>
          <w:rFonts w:ascii="Calibri" w:hAnsi="Calibri" w:cs="Calibri"/>
          <w:b w:val="0"/>
          <w:i w:val="0"/>
          <w:color w:val="2D2D2D"/>
          <w:sz w:val="22"/>
        </w:rPr>
        <w:t xml:space="preserve"> of bills and resolutions to the Bills and Index Division</w:t>
      </w:r>
    </w:p>
    <w:p>
      <w:pPr>
        <w:pStyle w:val="ListBullet"/>
      </w:pPr>
      <w:r>
        <w:rPr>
          <w:rFonts w:ascii="Calibri" w:hAnsi="Calibri" w:cs="Calibri"/>
          <w:b w:val="0"/>
          <w:i w:val="0"/>
          <w:color w:val="2D2D2D"/>
          <w:sz w:val="22"/>
        </w:rPr>
        <w:t xml:space="preserve">Track the </w:t>
      </w:r>
      <w:r>
        <w:rPr>
          <w:rFonts w:ascii="Calibri" w:hAnsi="Calibri" w:cs="Calibri"/>
          <w:b/>
          <w:i w:val="0"/>
          <w:color w:val="2D2D2D"/>
          <w:sz w:val="22"/>
        </w:rPr>
        <w:t>status of filed measures</w:t>
      </w:r>
      <w:r>
        <w:rPr>
          <w:rFonts w:ascii="Calibri" w:hAnsi="Calibri" w:cs="Calibri"/>
          <w:b w:val="0"/>
          <w:i w:val="0"/>
          <w:color w:val="2D2D2D"/>
          <w:sz w:val="22"/>
        </w:rPr>
        <w:t xml:space="preserve"> — committee referrals, hearing schedules, plenary calendar</w:t>
      </w:r>
    </w:p>
    <w:p>
      <w:pPr>
        <w:pStyle w:val="ListBullet"/>
      </w:pPr>
      <w:r>
        <w:rPr>
          <w:rFonts w:ascii="Calibri" w:hAnsi="Calibri" w:cs="Calibri"/>
          <w:b w:val="0"/>
          <w:i w:val="0"/>
          <w:color w:val="2D2D2D"/>
          <w:sz w:val="22"/>
        </w:rPr>
        <w:t xml:space="preserve">Manage </w:t>
      </w:r>
      <w:r>
        <w:rPr>
          <w:rFonts w:ascii="Calibri" w:hAnsi="Calibri" w:cs="Calibri"/>
          <w:b/>
          <w:i w:val="0"/>
          <w:color w:val="2D2D2D"/>
          <w:sz w:val="22"/>
        </w:rPr>
        <w:t>office correspondence</w:t>
      </w:r>
      <w:r>
        <w:rPr>
          <w:rFonts w:ascii="Calibri" w:hAnsi="Calibri" w:cs="Calibri"/>
          <w:b w:val="0"/>
          <w:i w:val="0"/>
          <w:color w:val="2D2D2D"/>
          <w:sz w:val="22"/>
        </w:rPr>
        <w:t>, scheduling, and logistics</w:t>
      </w:r>
    </w:p>
    <w:p>
      <w:pPr>
        <w:pStyle w:val="ListBullet"/>
      </w:pPr>
      <w:r>
        <w:rPr>
          <w:rFonts w:ascii="Calibri" w:hAnsi="Calibri" w:cs="Calibri"/>
          <w:b w:val="0"/>
          <w:i w:val="0"/>
          <w:color w:val="2D2D2D"/>
          <w:sz w:val="22"/>
        </w:rPr>
        <w:t xml:space="preserve">Maintain the </w:t>
      </w:r>
      <w:r>
        <w:rPr>
          <w:rFonts w:ascii="Calibri" w:hAnsi="Calibri" w:cs="Calibri"/>
          <w:b/>
          <w:i w:val="0"/>
          <w:color w:val="2D2D2D"/>
          <w:sz w:val="22"/>
        </w:rPr>
        <w:t>Amendment Log</w:t>
      </w:r>
      <w:r>
        <w:rPr>
          <w:rFonts w:ascii="Calibri" w:hAnsi="Calibri" w:cs="Calibri"/>
          <w:b w:val="0"/>
          <w:i w:val="0"/>
          <w:color w:val="2D2D2D"/>
          <w:sz w:val="22"/>
        </w:rPr>
        <w:t xml:space="preserve"> for this MOP (Section 1.5)</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Can transmit documents to the Bills and Index Division upon instruction from the Chief of Staff or Legislative Chief. Cannot modify substantive content of any document independently.</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Report to the Legislative Chief or Chief of Staff as assigned.</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Transmittal records, filing confirmations, status tracking reports, formatted documents, correspondence logs.</w:t>
      </w:r>
    </w:p>
    <w:p>
      <w:pPr>
        <w:pStyle w:val="Heading3"/>
      </w:pPr>
      <w:r>
        <w:rPr>
          <w:rFonts w:ascii="Calibri" w:hAnsi="Calibri" w:cs="Calibri"/>
          <w:b/>
          <w:i w:val="0"/>
          <w:color w:val="1B365D"/>
          <w:sz w:val="24"/>
        </w:rPr>
        <w:t>Legal or Legislative Consultants</w:t>
      </w:r>
    </w:p>
    <w:p>
      <w:pPr>
        <w:spacing w:after="120" w:line="276" w:lineRule="auto"/>
      </w:pPr>
      <w:r>
        <w:rPr>
          <w:rFonts w:ascii="Calibri" w:hAnsi="Calibri" w:cs="Calibri"/>
          <w:b/>
          <w:i w:val="0"/>
          <w:color w:val="2D2D2D"/>
          <w:sz w:val="22"/>
        </w:rPr>
        <w:t>Primary responsibilities:</w:t>
      </w:r>
    </w:p>
    <w:p>
      <w:pPr>
        <w:pStyle w:val="ListBullet"/>
      </w:pPr>
      <w:r>
        <w:rPr>
          <w:rFonts w:ascii="Calibri" w:hAnsi="Calibri" w:cs="Calibri"/>
          <w:b w:val="0"/>
          <w:i w:val="0"/>
          <w:color w:val="2D2D2D"/>
          <w:sz w:val="22"/>
        </w:rPr>
        <w:t xml:space="preserve">Provide </w:t>
      </w:r>
      <w:r>
        <w:rPr>
          <w:rFonts w:ascii="Calibri" w:hAnsi="Calibri" w:cs="Calibri"/>
          <w:b/>
          <w:i w:val="0"/>
          <w:color w:val="2D2D2D"/>
          <w:sz w:val="22"/>
        </w:rPr>
        <w:t>specialized legal analysis</w:t>
      </w:r>
      <w:r>
        <w:rPr>
          <w:rFonts w:ascii="Calibri" w:hAnsi="Calibri" w:cs="Calibri"/>
          <w:b w:val="0"/>
          <w:i w:val="0"/>
          <w:color w:val="2D2D2D"/>
          <w:sz w:val="22"/>
        </w:rPr>
        <w:t xml:space="preserve"> on complex legislative matters (constitutional issues, Shari'ah considerations, fiscal implications)</w:t>
      </w:r>
    </w:p>
    <w:p>
      <w:pPr>
        <w:pStyle w:val="ListBullet"/>
      </w:pPr>
      <w:r>
        <w:rPr>
          <w:rFonts w:ascii="Calibri" w:hAnsi="Calibri" w:cs="Calibri"/>
          <w:b w:val="0"/>
          <w:i w:val="0"/>
          <w:color w:val="2D2D2D"/>
          <w:sz w:val="22"/>
        </w:rPr>
        <w:t xml:space="preserve">Draft or review </w:t>
      </w:r>
      <w:r>
        <w:rPr>
          <w:rFonts w:ascii="Calibri" w:hAnsi="Calibri" w:cs="Calibri"/>
          <w:b/>
          <w:i w:val="0"/>
          <w:color w:val="2D2D2D"/>
          <w:sz w:val="22"/>
        </w:rPr>
        <w:t>technical provisions</w:t>
      </w:r>
      <w:r>
        <w:rPr>
          <w:rFonts w:ascii="Calibri" w:hAnsi="Calibri" w:cs="Calibri"/>
          <w:b w:val="0"/>
          <w:i w:val="0"/>
          <w:color w:val="2D2D2D"/>
          <w:sz w:val="22"/>
        </w:rPr>
        <w:t xml:space="preserve"> requiring subject-matter expertise</w:t>
      </w:r>
    </w:p>
    <w:p>
      <w:pPr>
        <w:pStyle w:val="ListBullet"/>
      </w:pPr>
      <w:r>
        <w:rPr>
          <w:rFonts w:ascii="Calibri" w:hAnsi="Calibri" w:cs="Calibri"/>
          <w:b w:val="0"/>
          <w:i w:val="0"/>
          <w:color w:val="2D2D2D"/>
          <w:sz w:val="22"/>
        </w:rPr>
        <w:t xml:space="preserve">Conduct </w:t>
      </w:r>
      <w:r>
        <w:rPr>
          <w:rFonts w:ascii="Calibri" w:hAnsi="Calibri" w:cs="Calibri"/>
          <w:b/>
          <w:i w:val="0"/>
          <w:color w:val="2D2D2D"/>
          <w:sz w:val="22"/>
        </w:rPr>
        <w:t>policy research</w:t>
      </w:r>
      <w:r>
        <w:rPr>
          <w:rFonts w:ascii="Calibri" w:hAnsi="Calibri" w:cs="Calibri"/>
          <w:b w:val="0"/>
          <w:i w:val="0"/>
          <w:color w:val="2D2D2D"/>
          <w:sz w:val="22"/>
        </w:rPr>
        <w:t xml:space="preserve"> on specific topics as directed by the MP or Legislative Chief</w:t>
      </w:r>
    </w:p>
    <w:p>
      <w:pPr>
        <w:pStyle w:val="ListBullet"/>
      </w:pPr>
      <w:r>
        <w:rPr>
          <w:rFonts w:ascii="Calibri" w:hAnsi="Calibri" w:cs="Calibri"/>
          <w:b w:val="0"/>
          <w:i w:val="0"/>
          <w:color w:val="2D2D2D"/>
          <w:sz w:val="22"/>
        </w:rPr>
        <w:t xml:space="preserve">Advise on </w:t>
      </w:r>
      <w:r>
        <w:rPr>
          <w:rFonts w:ascii="Calibri" w:hAnsi="Calibri" w:cs="Calibri"/>
          <w:b/>
          <w:i w:val="0"/>
          <w:color w:val="2D2D2D"/>
          <w:sz w:val="22"/>
        </w:rPr>
        <w:t>legislative strategy</w:t>
      </w:r>
      <w:r>
        <w:rPr>
          <w:rFonts w:ascii="Calibri" w:hAnsi="Calibri" w:cs="Calibri"/>
          <w:b w:val="0"/>
          <w:i w:val="0"/>
          <w:color w:val="2D2D2D"/>
          <w:sz w:val="22"/>
        </w:rPr>
        <w:t xml:space="preserve"> — timing, co-authorship, committee dynamics</w:t>
      </w:r>
    </w:p>
    <w:p>
      <w:pPr>
        <w:pStyle w:val="ListBullet"/>
      </w:pPr>
      <w:r>
        <w:rPr>
          <w:rFonts w:ascii="Calibri" w:hAnsi="Calibri" w:cs="Calibri"/>
          <w:b w:val="0"/>
          <w:i w:val="0"/>
          <w:color w:val="2D2D2D"/>
          <w:sz w:val="22"/>
        </w:rPr>
        <w:t xml:space="preserve">May assist in preparing </w:t>
      </w:r>
      <w:r>
        <w:rPr>
          <w:rFonts w:ascii="Calibri" w:hAnsi="Calibri" w:cs="Calibri"/>
          <w:b/>
          <w:i w:val="0"/>
          <w:color w:val="2D2D2D"/>
          <w:sz w:val="22"/>
        </w:rPr>
        <w:t>interpellation questions</w:t>
      </w:r>
      <w:r>
        <w:rPr>
          <w:rFonts w:ascii="Calibri" w:hAnsi="Calibri" w:cs="Calibri"/>
          <w:b w:val="0"/>
          <w:i w:val="0"/>
          <w:color w:val="2D2D2D"/>
          <w:sz w:val="22"/>
        </w:rPr>
        <w:t xml:space="preserve"> and </w:t>
      </w:r>
      <w:r>
        <w:rPr>
          <w:rFonts w:ascii="Calibri" w:hAnsi="Calibri" w:cs="Calibri"/>
          <w:b/>
          <w:i w:val="0"/>
          <w:color w:val="2D2D2D"/>
          <w:sz w:val="22"/>
        </w:rPr>
        <w:t>proposed amendments</w:t>
      </w:r>
      <w:r>
        <w:rPr>
          <w:rFonts w:ascii="Calibri" w:hAnsi="Calibri" w:cs="Calibri"/>
          <w:b w:val="0"/>
          <w:i w:val="0"/>
          <w:color w:val="2D2D2D"/>
          <w:sz w:val="22"/>
        </w:rPr>
        <w:t xml:space="preserve"> for specialized bills</w:t>
      </w:r>
    </w:p>
    <w:p>
      <w:pPr>
        <w:spacing w:after="120" w:line="276" w:lineRule="auto"/>
      </w:pPr>
      <w:r>
        <w:rPr>
          <w:rFonts w:ascii="Calibri" w:hAnsi="Calibri" w:cs="Calibri"/>
          <w:b/>
          <w:i w:val="0"/>
          <w:color w:val="2D2D2D"/>
          <w:sz w:val="22"/>
        </w:rPr>
        <w:t>Authority level:</w:t>
      </w:r>
      <w:r>
        <w:rPr>
          <w:rFonts w:ascii="Calibri" w:hAnsi="Calibri" w:cs="Calibri"/>
          <w:b w:val="0"/>
          <w:i w:val="0"/>
          <w:color w:val="2D2D2D"/>
          <w:sz w:val="22"/>
        </w:rPr>
        <w:t xml:space="preserve"> Advisory. Consultants may draft or revise documents but cannot clear or approve them. All consultant outputs pass through the Legislative Chief and Chief of Staff review chain.</w:t>
      </w:r>
    </w:p>
    <w:p>
      <w:pPr>
        <w:spacing w:after="120" w:line="276" w:lineRule="auto"/>
      </w:pPr>
      <w:r>
        <w:rPr>
          <w:rFonts w:ascii="Calibri" w:hAnsi="Calibri" w:cs="Calibri"/>
          <w:b/>
          <w:i w:val="0"/>
          <w:color w:val="2D2D2D"/>
          <w:sz w:val="22"/>
        </w:rPr>
        <w:t>Reporting line:</w:t>
      </w:r>
      <w:r>
        <w:rPr>
          <w:rFonts w:ascii="Calibri" w:hAnsi="Calibri" w:cs="Calibri"/>
          <w:b w:val="0"/>
          <w:i w:val="0"/>
          <w:color w:val="2D2D2D"/>
          <w:sz w:val="22"/>
        </w:rPr>
        <w:t xml:space="preserve"> Report to the MP or Chief of Staff as specified in the engagement terms.</w:t>
      </w:r>
    </w:p>
    <w:p>
      <w:pPr>
        <w:spacing w:after="120" w:line="276" w:lineRule="auto"/>
      </w:pPr>
      <w:r>
        <w:rPr>
          <w:rFonts w:ascii="Calibri" w:hAnsi="Calibri" w:cs="Calibri"/>
          <w:b/>
          <w:i w:val="0"/>
          <w:color w:val="2D2D2D"/>
          <w:sz w:val="22"/>
        </w:rPr>
        <w:t>Key outputs:</w:t>
      </w:r>
      <w:r>
        <w:rPr>
          <w:rFonts w:ascii="Calibri" w:hAnsi="Calibri" w:cs="Calibri"/>
          <w:b w:val="0"/>
          <w:i w:val="0"/>
          <w:color w:val="2D2D2D"/>
          <w:sz w:val="22"/>
        </w:rPr>
        <w:t xml:space="preserve"> Legal opinions, policy analyses, specialized draft provisions, advisory memoranda.</w:t>
      </w:r>
    </w:p>
    <w:p>
      <w:pPr>
        <w:pStyle w:val="Heading2"/>
      </w:pPr>
      <w:r>
        <w:rPr>
          <w:rFonts w:ascii="Calibri" w:hAnsi="Calibri" w:cs="Calibri"/>
          <w:b/>
          <w:i w:val="0"/>
          <w:color w:val="1B365D"/>
          <w:sz w:val="28"/>
        </w:rPr>
        <w:t>2.3 Authority Matrix</w:t>
      </w:r>
    </w:p>
    <w:p>
      <w:pPr>
        <w:spacing w:after="120" w:line="276" w:lineRule="auto"/>
      </w:pPr>
      <w:r>
        <w:rPr>
          <w:rFonts w:ascii="Calibri" w:hAnsi="Calibri" w:cs="Calibri"/>
          <w:b w:val="0"/>
          <w:i w:val="0"/>
          <w:color w:val="2D2D2D"/>
          <w:sz w:val="22"/>
        </w:rPr>
        <w:t>The table below shows which role has authority for each action in the legislative staff work process. Read across each row to see the chain of responsibility from preparation to final approval.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65D"/>
          </w:tcPr>
          <w:p>
            <w:r/>
            <w:r>
              <w:rPr>
                <w:rFonts w:ascii="Calibri" w:hAnsi="Calibri" w:cs="Calibri"/>
                <w:b/>
                <w:i w:val="0"/>
                <w:color w:val="FFFFFF"/>
                <w:sz w:val="19"/>
              </w:rPr>
              <w:t>Action</w:t>
            </w:r>
          </w:p>
        </w:tc>
        <w:tc>
          <w:tcPr>
            <w:tcW w:type="dxa" w:w="1568"/>
            <w:shd w:fill="1B365D"/>
          </w:tcPr>
          <w:p>
            <w:r/>
            <w:r>
              <w:rPr>
                <w:rFonts w:ascii="Calibri" w:hAnsi="Calibri" w:cs="Calibri"/>
                <w:b/>
                <w:i w:val="0"/>
                <w:color w:val="FFFFFF"/>
                <w:sz w:val="19"/>
              </w:rPr>
              <w:t>Staff</w:t>
            </w:r>
          </w:p>
        </w:tc>
        <w:tc>
          <w:tcPr>
            <w:tcW w:type="dxa" w:w="1568"/>
            <w:shd w:fill="1B365D"/>
          </w:tcPr>
          <w:p>
            <w:r/>
            <w:r>
              <w:rPr>
                <w:rFonts w:ascii="Calibri" w:hAnsi="Calibri" w:cs="Calibri"/>
                <w:b/>
                <w:i w:val="0"/>
                <w:color w:val="FFFFFF"/>
                <w:sz w:val="19"/>
              </w:rPr>
              <w:t>Leg. Chief</w:t>
            </w:r>
          </w:p>
        </w:tc>
        <w:tc>
          <w:tcPr>
            <w:tcW w:type="dxa" w:w="1568"/>
            <w:shd w:fill="1B365D"/>
          </w:tcPr>
          <w:p>
            <w:r/>
            <w:r>
              <w:rPr>
                <w:rFonts w:ascii="Calibri" w:hAnsi="Calibri" w:cs="Calibri"/>
                <w:b/>
                <w:i w:val="0"/>
                <w:color w:val="FFFFFF"/>
                <w:sz w:val="19"/>
              </w:rPr>
              <w:t>CoS</w:t>
            </w:r>
          </w:p>
        </w:tc>
        <w:tc>
          <w:tcPr>
            <w:tcW w:type="dxa" w:w="1568"/>
            <w:shd w:fill="1B365D"/>
          </w:tcPr>
          <w:p>
            <w:r/>
            <w:r>
              <w:rPr>
                <w:rFonts w:ascii="Calibri" w:hAnsi="Calibri" w:cs="Calibri"/>
                <w:b/>
                <w:i w:val="0"/>
                <w:color w:val="FFFFFF"/>
                <w:sz w:val="19"/>
              </w:rPr>
              <w:t>Consultant</w:t>
            </w:r>
          </w:p>
        </w:tc>
        <w:tc>
          <w:tcPr>
            <w:tcW w:type="dxa" w:w="1568"/>
            <w:shd w:fill="1B365D"/>
          </w:tcPr>
          <w:p>
            <w:r/>
            <w:r>
              <w:rPr>
                <w:rFonts w:ascii="Calibri" w:hAnsi="Calibri" w:cs="Calibri"/>
                <w:b/>
                <w:i w:val="0"/>
                <w:color w:val="FFFFFF"/>
                <w:sz w:val="19"/>
              </w:rPr>
              <w:t>MP</w:t>
            </w:r>
          </w:p>
        </w:tc>
      </w:tr>
      <w:tr>
        <w:tc>
          <w:tcPr>
            <w:tcW w:type="dxa" w:w="1568"/>
          </w:tcPr>
          <w:p>
            <w:r/>
            <w:r>
              <w:rPr>
                <w:rFonts w:ascii="Calibri" w:hAnsi="Calibri" w:cs="Calibri"/>
                <w:b w:val="0"/>
                <w:i w:val="0"/>
                <w:color w:val="2D2D2D"/>
                <w:sz w:val="19"/>
              </w:rPr>
              <w:t>Initial research</w:t>
            </w:r>
          </w:p>
        </w:tc>
        <w:tc>
          <w:tcPr>
            <w:tcW w:type="dxa" w:w="1568"/>
          </w:tcPr>
          <w:p>
            <w:r/>
            <w:r>
              <w:rPr>
                <w:rFonts w:ascii="Calibri" w:hAnsi="Calibri" w:cs="Calibri"/>
                <w:b w:val="0"/>
                <w:i w:val="0"/>
                <w:color w:val="2D2D2D"/>
                <w:sz w:val="19"/>
              </w:rPr>
              <w:t>P</w:t>
            </w:r>
          </w:p>
        </w:tc>
        <w:tc>
          <w:tcPr>
            <w:tcW w:type="dxa" w:w="1568"/>
          </w:tcPr>
          <w:p>
            <w:r/>
            <w:r>
              <w:rPr>
                <w:rFonts w:ascii="Calibri" w:hAnsi="Calibri" w:cs="Calibri"/>
                <w:b w:val="0"/>
                <w:i w:val="0"/>
                <w:color w:val="2D2D2D"/>
                <w:sz w:val="19"/>
              </w:rPr>
              <w:t>R</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val="0"/>
                <w:i w:val="0"/>
                <w:color w:val="2D2D2D"/>
                <w:sz w:val="19"/>
              </w:rPr>
              <w:t>A</w:t>
            </w:r>
          </w:p>
        </w:tc>
        <w:tc>
          <w:tcPr>
            <w:tcW w:type="dxa" w:w="1568"/>
          </w:tcPr>
          <w:p>
            <w:r/>
            <w:r>
              <w:rPr>
                <w:rFonts w:ascii="Calibri" w:hAnsi="Calibri" w:cs="Calibri"/>
                <w:b w:val="0"/>
                <w:i w:val="0"/>
                <w:color w:val="2D2D2D"/>
                <w:sz w:val="19"/>
              </w:rPr>
              <w:t>—</w:t>
            </w:r>
          </w:p>
        </w:tc>
      </w:tr>
      <w:tr>
        <w:tc>
          <w:tcPr>
            <w:tcW w:type="dxa" w:w="1568"/>
            <w:shd w:fill="F0F3F6"/>
          </w:tcPr>
          <w:p>
            <w:r/>
            <w:r>
              <w:rPr>
                <w:rFonts w:ascii="Calibri" w:hAnsi="Calibri" w:cs="Calibri"/>
                <w:b w:val="0"/>
                <w:i w:val="0"/>
                <w:color w:val="2D2D2D"/>
                <w:sz w:val="19"/>
              </w:rPr>
              <w:t>Draft bill</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R/V</w:t>
            </w:r>
          </w:p>
        </w:tc>
        <w:tc>
          <w:tcPr>
            <w:tcW w:type="dxa" w:w="1568"/>
            <w:shd w:fill="F0F3F6"/>
          </w:tcPr>
          <w:p>
            <w:r/>
            <w:r>
              <w:rPr>
                <w:rFonts w:ascii="Calibri" w:hAnsi="Calibri" w:cs="Calibri"/>
                <w:b w:val="0"/>
                <w:i w:val="0"/>
                <w:color w:val="2D2D2D"/>
                <w:sz w:val="19"/>
              </w:rPr>
              <w:t>CL</w:t>
            </w:r>
          </w:p>
        </w:tc>
        <w:tc>
          <w:tcPr>
            <w:tcW w:type="dxa" w:w="1568"/>
            <w:shd w:fill="F0F3F6"/>
          </w:tcPr>
          <w:p>
            <w:r/>
            <w:r>
              <w:rPr>
                <w:rFonts w:ascii="Calibri" w:hAnsi="Calibri" w:cs="Calibri"/>
                <w:b w:val="0"/>
                <w:i w:val="0"/>
                <w:color w:val="2D2D2D"/>
                <w:sz w:val="19"/>
              </w:rPr>
              <w:t>D/R</w:t>
            </w:r>
          </w:p>
        </w:tc>
        <w:tc>
          <w:tcPr>
            <w:tcW w:type="dxa" w:w="1568"/>
            <w:shd w:fill="F0F3F6"/>
          </w:tcPr>
          <w:p>
            <w:r/>
            <w:r>
              <w:rPr>
                <w:rFonts w:ascii="Calibri" w:hAnsi="Calibri" w:cs="Calibri"/>
                <w:b/>
                <w:i w:val="0"/>
                <w:color w:val="2D2D2D"/>
                <w:sz w:val="19"/>
              </w:rPr>
              <w:t>AP</w:t>
            </w:r>
          </w:p>
        </w:tc>
      </w:tr>
      <w:tr>
        <w:tc>
          <w:tcPr>
            <w:tcW w:type="dxa" w:w="1568"/>
          </w:tcPr>
          <w:p>
            <w:r/>
            <w:r>
              <w:rPr>
                <w:rFonts w:ascii="Calibri" w:hAnsi="Calibri" w:cs="Calibri"/>
                <w:b w:val="0"/>
                <w:i w:val="0"/>
                <w:color w:val="2D2D2D"/>
                <w:sz w:val="19"/>
              </w:rPr>
              <w:t>Draft resolution</w:t>
            </w:r>
          </w:p>
        </w:tc>
        <w:tc>
          <w:tcPr>
            <w:tcW w:type="dxa" w:w="1568"/>
          </w:tcPr>
          <w:p>
            <w:r/>
            <w:r>
              <w:rPr>
                <w:rFonts w:ascii="Calibri" w:hAnsi="Calibri" w:cs="Calibri"/>
                <w:b w:val="0"/>
                <w:i w:val="0"/>
                <w:color w:val="2D2D2D"/>
                <w:sz w:val="19"/>
              </w:rPr>
              <w:t>P</w:t>
            </w:r>
          </w:p>
        </w:tc>
        <w:tc>
          <w:tcPr>
            <w:tcW w:type="dxa" w:w="1568"/>
          </w:tcPr>
          <w:p>
            <w:r/>
            <w:r>
              <w:rPr>
                <w:rFonts w:ascii="Calibri" w:hAnsi="Calibri" w:cs="Calibri"/>
                <w:b w:val="0"/>
                <w:i w:val="0"/>
                <w:color w:val="2D2D2D"/>
                <w:sz w:val="19"/>
              </w:rPr>
              <w:t>R/V</w:t>
            </w:r>
          </w:p>
        </w:tc>
        <w:tc>
          <w:tcPr>
            <w:tcW w:type="dxa" w:w="1568"/>
          </w:tcPr>
          <w:p>
            <w:r/>
            <w:r>
              <w:rPr>
                <w:rFonts w:ascii="Calibri" w:hAnsi="Calibri" w:cs="Calibri"/>
                <w:b w:val="0"/>
                <w:i w:val="0"/>
                <w:color w:val="2D2D2D"/>
                <w:sz w:val="19"/>
              </w:rPr>
              <w:t>CL</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i w:val="0"/>
                <w:color w:val="2D2D2D"/>
                <w:sz w:val="19"/>
              </w:rPr>
              <w:t>AP</w:t>
            </w:r>
          </w:p>
        </w:tc>
      </w:tr>
      <w:tr>
        <w:tc>
          <w:tcPr>
            <w:tcW w:type="dxa" w:w="1568"/>
            <w:shd w:fill="F0F3F6"/>
          </w:tcPr>
          <w:p>
            <w:r/>
            <w:r>
              <w:rPr>
                <w:rFonts w:ascii="Calibri" w:hAnsi="Calibri" w:cs="Calibri"/>
                <w:b w:val="0"/>
                <w:i w:val="0"/>
                <w:color w:val="2D2D2D"/>
                <w:sz w:val="19"/>
              </w:rPr>
              <w:t>Draft explanatory note</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R/V</w:t>
            </w:r>
          </w:p>
        </w:tc>
        <w:tc>
          <w:tcPr>
            <w:tcW w:type="dxa" w:w="1568"/>
            <w:shd w:fill="F0F3F6"/>
          </w:tcPr>
          <w:p>
            <w:r/>
            <w:r>
              <w:rPr>
                <w:rFonts w:ascii="Calibri" w:hAnsi="Calibri" w:cs="Calibri"/>
                <w:b w:val="0"/>
                <w:i w:val="0"/>
                <w:color w:val="2D2D2D"/>
                <w:sz w:val="19"/>
              </w:rPr>
              <w:t>CL</w:t>
            </w:r>
          </w:p>
        </w:tc>
        <w:tc>
          <w:tcPr>
            <w:tcW w:type="dxa" w:w="1568"/>
            <w:shd w:fill="F0F3F6"/>
          </w:tcPr>
          <w:p>
            <w:r/>
            <w:r>
              <w:rPr>
                <w:rFonts w:ascii="Calibri" w:hAnsi="Calibri" w:cs="Calibri"/>
                <w:b w:val="0"/>
                <w:i w:val="0"/>
                <w:color w:val="2D2D2D"/>
                <w:sz w:val="19"/>
              </w:rPr>
              <w:t>A</w:t>
            </w:r>
          </w:p>
        </w:tc>
        <w:tc>
          <w:tcPr>
            <w:tcW w:type="dxa" w:w="1568"/>
            <w:shd w:fill="F0F3F6"/>
          </w:tcPr>
          <w:p>
            <w:r/>
            <w:r>
              <w:rPr>
                <w:rFonts w:ascii="Calibri" w:hAnsi="Calibri" w:cs="Calibri"/>
                <w:b/>
                <w:i w:val="0"/>
                <w:color w:val="2D2D2D"/>
                <w:sz w:val="19"/>
              </w:rPr>
              <w:t>AP</w:t>
            </w:r>
          </w:p>
        </w:tc>
      </w:tr>
      <w:tr>
        <w:tc>
          <w:tcPr>
            <w:tcW w:type="dxa" w:w="1568"/>
          </w:tcPr>
          <w:p>
            <w:r/>
            <w:r>
              <w:rPr>
                <w:rFonts w:ascii="Calibri" w:hAnsi="Calibri" w:cs="Calibri"/>
                <w:b w:val="0"/>
                <w:i w:val="0"/>
                <w:color w:val="2D2D2D"/>
                <w:sz w:val="19"/>
              </w:rPr>
              <w:t>File bill or resolution</w:t>
            </w:r>
          </w:p>
        </w:tc>
        <w:tc>
          <w:tcPr>
            <w:tcW w:type="dxa" w:w="1568"/>
          </w:tcPr>
          <w:p>
            <w:r/>
            <w:r>
              <w:rPr>
                <w:rFonts w:ascii="Calibri" w:hAnsi="Calibri" w:cs="Calibri"/>
                <w:b w:val="0"/>
                <w:i w:val="0"/>
                <w:color w:val="2D2D2D"/>
                <w:sz w:val="19"/>
              </w:rPr>
              <w:t>T</w:t>
            </w:r>
          </w:p>
        </w:tc>
        <w:tc>
          <w:tcPr>
            <w:tcW w:type="dxa" w:w="1568"/>
          </w:tcPr>
          <w:p>
            <w:r/>
            <w:r>
              <w:rPr>
                <w:rFonts w:ascii="Calibri" w:hAnsi="Calibri" w:cs="Calibri"/>
                <w:b w:val="0"/>
                <w:i w:val="0"/>
                <w:color w:val="2D2D2D"/>
                <w:sz w:val="19"/>
              </w:rPr>
              <w:t>C</w:t>
            </w:r>
          </w:p>
        </w:tc>
        <w:tc>
          <w:tcPr>
            <w:tcW w:type="dxa" w:w="1568"/>
          </w:tcPr>
          <w:p>
            <w:r/>
            <w:r>
              <w:rPr>
                <w:rFonts w:ascii="Calibri" w:hAnsi="Calibri" w:cs="Calibri"/>
                <w:b w:val="0"/>
                <w:i w:val="0"/>
                <w:color w:val="2D2D2D"/>
                <w:sz w:val="19"/>
              </w:rPr>
              <w:t>CL</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i w:val="0"/>
                <w:color w:val="2D2D2D"/>
                <w:sz w:val="19"/>
              </w:rPr>
              <w:t>D</w:t>
            </w:r>
          </w:p>
        </w:tc>
      </w:tr>
      <w:tr>
        <w:tc>
          <w:tcPr>
            <w:tcW w:type="dxa" w:w="1568"/>
            <w:shd w:fill="F0F3F6"/>
          </w:tcPr>
          <w:p>
            <w:r/>
            <w:r>
              <w:rPr>
                <w:rFonts w:ascii="Calibri" w:hAnsi="Calibri" w:cs="Calibri"/>
                <w:b w:val="0"/>
                <w:i w:val="0"/>
                <w:color w:val="2D2D2D"/>
                <w:sz w:val="19"/>
              </w:rPr>
              <w:t>Draft legislative briefer</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R/V</w:t>
            </w:r>
          </w:p>
        </w:tc>
        <w:tc>
          <w:tcPr>
            <w:tcW w:type="dxa" w:w="1568"/>
            <w:shd w:fill="F0F3F6"/>
          </w:tcPr>
          <w:p>
            <w:r/>
            <w:r>
              <w:rPr>
                <w:rFonts w:ascii="Calibri" w:hAnsi="Calibri" w:cs="Calibri"/>
                <w:b w:val="0"/>
                <w:i w:val="0"/>
                <w:color w:val="2D2D2D"/>
                <w:sz w:val="19"/>
              </w:rPr>
              <w:t>CL</w:t>
            </w:r>
          </w:p>
        </w:tc>
        <w:tc>
          <w:tcPr>
            <w:tcW w:type="dxa" w:w="1568"/>
            <w:shd w:fill="F0F3F6"/>
          </w:tcPr>
          <w:p>
            <w:r/>
            <w:r>
              <w:rPr>
                <w:rFonts w:ascii="Calibri" w:hAnsi="Calibri" w:cs="Calibri"/>
                <w:b w:val="0"/>
                <w:i w:val="0"/>
                <w:color w:val="2D2D2D"/>
                <w:sz w:val="19"/>
              </w:rPr>
              <w:t>A</w:t>
            </w:r>
          </w:p>
        </w:tc>
        <w:tc>
          <w:tcPr>
            <w:tcW w:type="dxa" w:w="1568"/>
            <w:shd w:fill="F0F3F6"/>
          </w:tcPr>
          <w:p>
            <w:r/>
            <w:r>
              <w:rPr>
                <w:rFonts w:ascii="Calibri" w:hAnsi="Calibri" w:cs="Calibri"/>
                <w:b/>
                <w:i w:val="0"/>
                <w:color w:val="2D2D2D"/>
                <w:sz w:val="19"/>
              </w:rPr>
              <w:t>AP</w:t>
            </w:r>
          </w:p>
        </w:tc>
      </w:tr>
      <w:tr>
        <w:tc>
          <w:tcPr>
            <w:tcW w:type="dxa" w:w="1568"/>
          </w:tcPr>
          <w:p>
            <w:r/>
            <w:r>
              <w:rPr>
                <w:rFonts w:ascii="Calibri" w:hAnsi="Calibri" w:cs="Calibri"/>
                <w:b w:val="0"/>
                <w:i w:val="0"/>
                <w:color w:val="2D2D2D"/>
                <w:sz w:val="19"/>
              </w:rPr>
              <w:t>Draft budget briefer</w:t>
            </w:r>
          </w:p>
        </w:tc>
        <w:tc>
          <w:tcPr>
            <w:tcW w:type="dxa" w:w="1568"/>
          </w:tcPr>
          <w:p>
            <w:r/>
            <w:r>
              <w:rPr>
                <w:rFonts w:ascii="Calibri" w:hAnsi="Calibri" w:cs="Calibri"/>
                <w:b w:val="0"/>
                <w:i w:val="0"/>
                <w:color w:val="2D2D2D"/>
                <w:sz w:val="19"/>
              </w:rPr>
              <w:t>P</w:t>
            </w:r>
          </w:p>
        </w:tc>
        <w:tc>
          <w:tcPr>
            <w:tcW w:type="dxa" w:w="1568"/>
          </w:tcPr>
          <w:p>
            <w:r/>
            <w:r>
              <w:rPr>
                <w:rFonts w:ascii="Calibri" w:hAnsi="Calibri" w:cs="Calibri"/>
                <w:b w:val="0"/>
                <w:i w:val="0"/>
                <w:color w:val="2D2D2D"/>
                <w:sz w:val="19"/>
              </w:rPr>
              <w:t>R/V</w:t>
            </w:r>
          </w:p>
        </w:tc>
        <w:tc>
          <w:tcPr>
            <w:tcW w:type="dxa" w:w="1568"/>
          </w:tcPr>
          <w:p>
            <w:r/>
            <w:r>
              <w:rPr>
                <w:rFonts w:ascii="Calibri" w:hAnsi="Calibri" w:cs="Calibri"/>
                <w:b w:val="0"/>
                <w:i w:val="0"/>
                <w:color w:val="2D2D2D"/>
                <w:sz w:val="19"/>
              </w:rPr>
              <w:t>CL</w:t>
            </w:r>
          </w:p>
        </w:tc>
        <w:tc>
          <w:tcPr>
            <w:tcW w:type="dxa" w:w="1568"/>
          </w:tcPr>
          <w:p>
            <w:r/>
            <w:r>
              <w:rPr>
                <w:rFonts w:ascii="Calibri" w:hAnsi="Calibri" w:cs="Calibri"/>
                <w:b w:val="0"/>
                <w:i w:val="0"/>
                <w:color w:val="2D2D2D"/>
                <w:sz w:val="19"/>
              </w:rPr>
              <w:t>A</w:t>
            </w:r>
          </w:p>
        </w:tc>
        <w:tc>
          <w:tcPr>
            <w:tcW w:type="dxa" w:w="1568"/>
          </w:tcPr>
          <w:p>
            <w:r/>
            <w:r>
              <w:rPr>
                <w:rFonts w:ascii="Calibri" w:hAnsi="Calibri" w:cs="Calibri"/>
                <w:b/>
                <w:i w:val="0"/>
                <w:color w:val="2D2D2D"/>
                <w:sz w:val="19"/>
              </w:rPr>
              <w:t>AP</w:t>
            </w:r>
          </w:p>
        </w:tc>
      </w:tr>
      <w:tr>
        <w:tc>
          <w:tcPr>
            <w:tcW w:type="dxa" w:w="1568"/>
            <w:shd w:fill="F0F3F6"/>
          </w:tcPr>
          <w:p>
            <w:r/>
            <w:r>
              <w:rPr>
                <w:rFonts w:ascii="Calibri" w:hAnsi="Calibri" w:cs="Calibri"/>
                <w:b w:val="0"/>
                <w:i w:val="0"/>
                <w:color w:val="2D2D2D"/>
                <w:sz w:val="19"/>
              </w:rPr>
              <w:t>Interpellation questions</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R/V</w:t>
            </w:r>
          </w:p>
        </w:tc>
        <w:tc>
          <w:tcPr>
            <w:tcW w:type="dxa" w:w="1568"/>
            <w:shd w:fill="F0F3F6"/>
          </w:tcPr>
          <w:p>
            <w:r/>
            <w:r>
              <w:rPr>
                <w:rFonts w:ascii="Calibri" w:hAnsi="Calibri" w:cs="Calibri"/>
                <w:b w:val="0"/>
                <w:i w:val="0"/>
                <w:color w:val="2D2D2D"/>
                <w:sz w:val="19"/>
              </w:rPr>
              <w:t>CL</w:t>
            </w:r>
          </w:p>
        </w:tc>
        <w:tc>
          <w:tcPr>
            <w:tcW w:type="dxa" w:w="1568"/>
            <w:shd w:fill="F0F3F6"/>
          </w:tcPr>
          <w:p>
            <w:r/>
            <w:r>
              <w:rPr>
                <w:rFonts w:ascii="Calibri" w:hAnsi="Calibri" w:cs="Calibri"/>
                <w:b w:val="0"/>
                <w:i w:val="0"/>
                <w:color w:val="2D2D2D"/>
                <w:sz w:val="19"/>
              </w:rPr>
              <w:t>A</w:t>
            </w:r>
          </w:p>
        </w:tc>
        <w:tc>
          <w:tcPr>
            <w:tcW w:type="dxa" w:w="1568"/>
            <w:shd w:fill="F0F3F6"/>
          </w:tcPr>
          <w:p>
            <w:r/>
            <w:r>
              <w:rPr>
                <w:rFonts w:ascii="Calibri" w:hAnsi="Calibri" w:cs="Calibri"/>
                <w:b/>
                <w:i w:val="0"/>
                <w:color w:val="2D2D2D"/>
                <w:sz w:val="19"/>
              </w:rPr>
              <w:t>AP</w:t>
            </w:r>
          </w:p>
        </w:tc>
      </w:tr>
      <w:tr>
        <w:tc>
          <w:tcPr>
            <w:tcW w:type="dxa" w:w="1568"/>
          </w:tcPr>
          <w:p>
            <w:r/>
            <w:r>
              <w:rPr>
                <w:rFonts w:ascii="Calibri" w:hAnsi="Calibri" w:cs="Calibri"/>
                <w:b w:val="0"/>
                <w:i w:val="0"/>
                <w:color w:val="2D2D2D"/>
                <w:sz w:val="19"/>
              </w:rPr>
              <w:t>Floor amendments</w:t>
            </w:r>
          </w:p>
        </w:tc>
        <w:tc>
          <w:tcPr>
            <w:tcW w:type="dxa" w:w="1568"/>
          </w:tcPr>
          <w:p>
            <w:r/>
            <w:r>
              <w:rPr>
                <w:rFonts w:ascii="Calibri" w:hAnsi="Calibri" w:cs="Calibri"/>
                <w:b w:val="0"/>
                <w:i w:val="0"/>
                <w:color w:val="2D2D2D"/>
                <w:sz w:val="19"/>
              </w:rPr>
              <w:t>P</w:t>
            </w:r>
          </w:p>
        </w:tc>
        <w:tc>
          <w:tcPr>
            <w:tcW w:type="dxa" w:w="1568"/>
          </w:tcPr>
          <w:p>
            <w:r/>
            <w:r>
              <w:rPr>
                <w:rFonts w:ascii="Calibri" w:hAnsi="Calibri" w:cs="Calibri"/>
                <w:b w:val="0"/>
                <w:i w:val="0"/>
                <w:color w:val="2D2D2D"/>
                <w:sz w:val="19"/>
              </w:rPr>
              <w:t>R/V</w:t>
            </w:r>
          </w:p>
        </w:tc>
        <w:tc>
          <w:tcPr>
            <w:tcW w:type="dxa" w:w="1568"/>
          </w:tcPr>
          <w:p>
            <w:r/>
            <w:r>
              <w:rPr>
                <w:rFonts w:ascii="Calibri" w:hAnsi="Calibri" w:cs="Calibri"/>
                <w:b w:val="0"/>
                <w:i w:val="0"/>
                <w:color w:val="2D2D2D"/>
                <w:sz w:val="19"/>
              </w:rPr>
              <w:t>CL</w:t>
            </w:r>
          </w:p>
        </w:tc>
        <w:tc>
          <w:tcPr>
            <w:tcW w:type="dxa" w:w="1568"/>
          </w:tcPr>
          <w:p>
            <w:r/>
            <w:r>
              <w:rPr>
                <w:rFonts w:ascii="Calibri" w:hAnsi="Calibri" w:cs="Calibri"/>
                <w:b w:val="0"/>
                <w:i w:val="0"/>
                <w:color w:val="2D2D2D"/>
                <w:sz w:val="19"/>
              </w:rPr>
              <w:t>D/R</w:t>
            </w:r>
          </w:p>
        </w:tc>
        <w:tc>
          <w:tcPr>
            <w:tcW w:type="dxa" w:w="1568"/>
          </w:tcPr>
          <w:p>
            <w:r/>
            <w:r>
              <w:rPr>
                <w:rFonts w:ascii="Calibri" w:hAnsi="Calibri" w:cs="Calibri"/>
                <w:b/>
                <w:i w:val="0"/>
                <w:color w:val="2D2D2D"/>
                <w:sz w:val="19"/>
              </w:rPr>
              <w:t>AP</w:t>
            </w:r>
          </w:p>
        </w:tc>
      </w:tr>
      <w:tr>
        <w:tc>
          <w:tcPr>
            <w:tcW w:type="dxa" w:w="1568"/>
            <w:shd w:fill="F0F3F6"/>
          </w:tcPr>
          <w:p>
            <w:r/>
            <w:r>
              <w:rPr>
                <w:rFonts w:ascii="Calibri" w:hAnsi="Calibri" w:cs="Calibri"/>
                <w:b w:val="0"/>
                <w:i w:val="0"/>
                <w:color w:val="2D2D2D"/>
                <w:sz w:val="19"/>
              </w:rPr>
              <w:t>Committee amendments</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R/V</w:t>
            </w:r>
          </w:p>
        </w:tc>
        <w:tc>
          <w:tcPr>
            <w:tcW w:type="dxa" w:w="1568"/>
            <w:shd w:fill="F0F3F6"/>
          </w:tcPr>
          <w:p>
            <w:r/>
            <w:r>
              <w:rPr>
                <w:rFonts w:ascii="Calibri" w:hAnsi="Calibri" w:cs="Calibri"/>
                <w:b w:val="0"/>
                <w:i w:val="0"/>
                <w:color w:val="2D2D2D"/>
                <w:sz w:val="19"/>
              </w:rPr>
              <w:t>CL</w:t>
            </w:r>
          </w:p>
        </w:tc>
        <w:tc>
          <w:tcPr>
            <w:tcW w:type="dxa" w:w="1568"/>
            <w:shd w:fill="F0F3F6"/>
          </w:tcPr>
          <w:p>
            <w:r/>
            <w:r>
              <w:rPr>
                <w:rFonts w:ascii="Calibri" w:hAnsi="Calibri" w:cs="Calibri"/>
                <w:b w:val="0"/>
                <w:i w:val="0"/>
                <w:color w:val="2D2D2D"/>
                <w:sz w:val="19"/>
              </w:rPr>
              <w:t>D/R</w:t>
            </w:r>
          </w:p>
        </w:tc>
        <w:tc>
          <w:tcPr>
            <w:tcW w:type="dxa" w:w="1568"/>
            <w:shd w:fill="F0F3F6"/>
          </w:tcPr>
          <w:p>
            <w:r/>
            <w:r>
              <w:rPr>
                <w:rFonts w:ascii="Calibri" w:hAnsi="Calibri" w:cs="Calibri"/>
                <w:b/>
                <w:i w:val="0"/>
                <w:color w:val="2D2D2D"/>
                <w:sz w:val="19"/>
              </w:rPr>
              <w:t>AP</w:t>
            </w:r>
          </w:p>
        </w:tc>
      </w:tr>
      <w:tr>
        <w:tc>
          <w:tcPr>
            <w:tcW w:type="dxa" w:w="1568"/>
          </w:tcPr>
          <w:p>
            <w:r/>
            <w:r>
              <w:rPr>
                <w:rFonts w:ascii="Calibri" w:hAnsi="Calibri" w:cs="Calibri"/>
                <w:b w:val="0"/>
                <w:i w:val="0"/>
                <w:color w:val="2D2D2D"/>
                <w:sz w:val="19"/>
              </w:rPr>
              <w:t>Transmittal to BID</w:t>
            </w:r>
          </w:p>
        </w:tc>
        <w:tc>
          <w:tcPr>
            <w:tcW w:type="dxa" w:w="1568"/>
          </w:tcPr>
          <w:p>
            <w:r/>
            <w:r>
              <w:rPr>
                <w:rFonts w:ascii="Calibri" w:hAnsi="Calibri" w:cs="Calibri"/>
                <w:b w:val="0"/>
                <w:i w:val="0"/>
                <w:color w:val="2D2D2D"/>
                <w:sz w:val="19"/>
              </w:rPr>
              <w:t>X</w:t>
            </w:r>
          </w:p>
        </w:tc>
        <w:tc>
          <w:tcPr>
            <w:tcW w:type="dxa" w:w="1568"/>
          </w:tcPr>
          <w:p>
            <w:r/>
            <w:r>
              <w:rPr>
                <w:rFonts w:ascii="Calibri" w:hAnsi="Calibri" w:cs="Calibri"/>
                <w:b w:val="0"/>
                <w:i w:val="0"/>
                <w:color w:val="2D2D2D"/>
                <w:sz w:val="19"/>
              </w:rPr>
              <w:t>C</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val="0"/>
                <w:i w:val="0"/>
                <w:color w:val="2D2D2D"/>
                <w:sz w:val="19"/>
              </w:rPr>
              <w:t>—</w:t>
            </w:r>
          </w:p>
        </w:tc>
      </w:tr>
      <w:tr>
        <w:tc>
          <w:tcPr>
            <w:tcW w:type="dxa" w:w="1568"/>
            <w:shd w:fill="F0F3F6"/>
          </w:tcPr>
          <w:p>
            <w:r/>
            <w:r>
              <w:rPr>
                <w:rFonts w:ascii="Calibri" w:hAnsi="Calibri" w:cs="Calibri"/>
                <w:b w:val="0"/>
                <w:i w:val="0"/>
                <w:color w:val="2D2D2D"/>
                <w:sz w:val="19"/>
              </w:rPr>
              <w:t>Legislative calendar</w:t>
            </w:r>
          </w:p>
        </w:tc>
        <w:tc>
          <w:tcPr>
            <w:tcW w:type="dxa" w:w="1568"/>
            <w:shd w:fill="F0F3F6"/>
          </w:tcPr>
          <w:p>
            <w:r/>
            <w:r>
              <w:rPr>
                <w:rFonts w:ascii="Calibri" w:hAnsi="Calibri" w:cs="Calibri"/>
                <w:b w:val="0"/>
                <w:i w:val="0"/>
                <w:color w:val="2D2D2D"/>
                <w:sz w:val="19"/>
              </w:rPr>
              <w:t>—</w:t>
            </w:r>
          </w:p>
        </w:tc>
        <w:tc>
          <w:tcPr>
            <w:tcW w:type="dxa" w:w="1568"/>
            <w:shd w:fill="F0F3F6"/>
          </w:tcPr>
          <w:p>
            <w:r/>
            <w:r>
              <w:rPr>
                <w:rFonts w:ascii="Calibri" w:hAnsi="Calibri" w:cs="Calibri"/>
                <w:b w:val="0"/>
                <w:i w:val="0"/>
                <w:color w:val="2D2D2D"/>
                <w:sz w:val="19"/>
              </w:rPr>
              <w:t>M</w:t>
            </w:r>
          </w:p>
        </w:tc>
        <w:tc>
          <w:tcPr>
            <w:tcW w:type="dxa" w:w="1568"/>
            <w:shd w:fill="F0F3F6"/>
          </w:tcPr>
          <w:p>
            <w:r/>
            <w:r>
              <w:rPr>
                <w:rFonts w:ascii="Calibri" w:hAnsi="Calibri" w:cs="Calibri"/>
                <w:b w:val="0"/>
                <w:i w:val="0"/>
                <w:color w:val="2D2D2D"/>
                <w:sz w:val="19"/>
              </w:rPr>
              <w:t>—</w:t>
            </w:r>
          </w:p>
        </w:tc>
        <w:tc>
          <w:tcPr>
            <w:tcW w:type="dxa" w:w="1568"/>
            <w:shd w:fill="F0F3F6"/>
          </w:tcPr>
          <w:p>
            <w:r/>
            <w:r>
              <w:rPr>
                <w:rFonts w:ascii="Calibri" w:hAnsi="Calibri" w:cs="Calibri"/>
                <w:b w:val="0"/>
                <w:i w:val="0"/>
                <w:color w:val="2D2D2D"/>
                <w:sz w:val="19"/>
              </w:rPr>
              <w:t>—</w:t>
            </w:r>
          </w:p>
        </w:tc>
        <w:tc>
          <w:tcPr>
            <w:tcW w:type="dxa" w:w="1568"/>
            <w:shd w:fill="F0F3F6"/>
          </w:tcPr>
          <w:p>
            <w:r/>
            <w:r>
              <w:rPr>
                <w:rFonts w:ascii="Calibri" w:hAnsi="Calibri" w:cs="Calibri"/>
                <w:b w:val="0"/>
                <w:i w:val="0"/>
                <w:color w:val="2D2D2D"/>
                <w:sz w:val="19"/>
              </w:rPr>
              <w:t>—</w:t>
            </w:r>
          </w:p>
        </w:tc>
      </w:tr>
      <w:tr>
        <w:tc>
          <w:tcPr>
            <w:tcW w:type="dxa" w:w="1568"/>
          </w:tcPr>
          <w:p>
            <w:r/>
            <w:r>
              <w:rPr>
                <w:rFonts w:ascii="Calibri" w:hAnsi="Calibri" w:cs="Calibri"/>
                <w:b w:val="0"/>
                <w:i w:val="0"/>
                <w:color w:val="2D2D2D"/>
                <w:sz w:val="19"/>
              </w:rPr>
              <w:t>Co-authorship coordination</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val="0"/>
                <w:i w:val="0"/>
                <w:color w:val="2D2D2D"/>
                <w:sz w:val="19"/>
              </w:rPr>
              <w:t>C</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val="0"/>
                <w:i w:val="0"/>
                <w:color w:val="2D2D2D"/>
                <w:sz w:val="19"/>
              </w:rPr>
              <w:t>—</w:t>
            </w:r>
          </w:p>
        </w:tc>
        <w:tc>
          <w:tcPr>
            <w:tcW w:type="dxa" w:w="1568"/>
          </w:tcPr>
          <w:p>
            <w:r/>
            <w:r>
              <w:rPr>
                <w:rFonts w:ascii="Calibri" w:hAnsi="Calibri" w:cs="Calibri"/>
                <w:b/>
                <w:i w:val="0"/>
                <w:color w:val="2D2D2D"/>
                <w:sz w:val="19"/>
              </w:rPr>
              <w:t>D</w:t>
            </w:r>
          </w:p>
        </w:tc>
      </w:tr>
      <w:tr>
        <w:tc>
          <w:tcPr>
            <w:tcW w:type="dxa" w:w="1568"/>
            <w:shd w:fill="F0F3F6"/>
          </w:tcPr>
          <w:p>
            <w:r/>
            <w:r>
              <w:rPr>
                <w:rFonts w:ascii="Calibri" w:hAnsi="Calibri" w:cs="Calibri"/>
                <w:b w:val="0"/>
                <w:i w:val="0"/>
                <w:color w:val="2D2D2D"/>
                <w:sz w:val="19"/>
              </w:rPr>
              <w:t>MOP amendments</w:t>
            </w:r>
          </w:p>
        </w:tc>
        <w:tc>
          <w:tcPr>
            <w:tcW w:type="dxa" w:w="1568"/>
            <w:shd w:fill="F0F3F6"/>
          </w:tcPr>
          <w:p>
            <w:r/>
            <w:r>
              <w:rPr>
                <w:rFonts w:ascii="Calibri" w:hAnsi="Calibri" w:cs="Calibri"/>
                <w:b w:val="0"/>
                <w:i w:val="0"/>
                <w:color w:val="2D2D2D"/>
                <w:sz w:val="19"/>
              </w:rPr>
              <w:t>P</w:t>
            </w:r>
          </w:p>
        </w:tc>
        <w:tc>
          <w:tcPr>
            <w:tcW w:type="dxa" w:w="1568"/>
            <w:shd w:fill="F0F3F6"/>
          </w:tcPr>
          <w:p>
            <w:r/>
            <w:r>
              <w:rPr>
                <w:rFonts w:ascii="Calibri" w:hAnsi="Calibri" w:cs="Calibri"/>
                <w:b w:val="0"/>
                <w:i w:val="0"/>
                <w:color w:val="2D2D2D"/>
                <w:sz w:val="19"/>
              </w:rPr>
              <w:t>R</w:t>
            </w:r>
          </w:p>
        </w:tc>
        <w:tc>
          <w:tcPr>
            <w:tcW w:type="dxa" w:w="1568"/>
            <w:shd w:fill="F0F3F6"/>
          </w:tcPr>
          <w:p>
            <w:r/>
            <w:r>
              <w:rPr>
                <w:rFonts w:ascii="Calibri" w:hAnsi="Calibri" w:cs="Calibri"/>
                <w:b w:val="0"/>
                <w:i w:val="0"/>
                <w:color w:val="2D2D2D"/>
                <w:sz w:val="19"/>
              </w:rPr>
              <w:t>R</w:t>
            </w:r>
          </w:p>
        </w:tc>
        <w:tc>
          <w:tcPr>
            <w:tcW w:type="dxa" w:w="1568"/>
            <w:shd w:fill="F0F3F6"/>
          </w:tcPr>
          <w:p>
            <w:r/>
            <w:r>
              <w:rPr>
                <w:rFonts w:ascii="Calibri" w:hAnsi="Calibri" w:cs="Calibri"/>
                <w:b w:val="0"/>
                <w:i w:val="0"/>
                <w:color w:val="2D2D2D"/>
                <w:sz w:val="19"/>
              </w:rPr>
              <w:t>—</w:t>
            </w:r>
          </w:p>
        </w:tc>
        <w:tc>
          <w:tcPr>
            <w:tcW w:type="dxa" w:w="1568"/>
            <w:shd w:fill="F0F3F6"/>
          </w:tcPr>
          <w:p>
            <w:r/>
            <w:r>
              <w:rPr>
                <w:rFonts w:ascii="Calibri" w:hAnsi="Calibri" w:cs="Calibri"/>
                <w:b/>
                <w:i w:val="0"/>
                <w:color w:val="2D2D2D"/>
                <w:sz w:val="19"/>
              </w:rPr>
              <w:t>AP</w:t>
            </w:r>
          </w:p>
        </w:tc>
      </w:tr>
    </w:tbl>
    <w:p/>
    <w:p>
      <w:pPr>
        <w:spacing w:after="120" w:line="276" w:lineRule="auto"/>
      </w:pPr>
      <w:r>
        <w:rPr>
          <w:rFonts w:ascii="Calibri" w:hAnsi="Calibri" w:cs="Calibri"/>
          <w:b/>
          <w:i w:val="0"/>
          <w:color w:val="2D2D2D"/>
          <w:sz w:val="22"/>
        </w:rPr>
        <w:t>Legend:</w:t>
      </w:r>
      <w:r>
        <w:rPr>
          <w:rFonts w:ascii="Calibri" w:hAnsi="Calibri" w:cs="Calibri"/>
          <w:b w:val="0"/>
          <w:i w:val="0"/>
          <w:color w:val="2D2D2D"/>
          <w:sz w:val="22"/>
        </w:rPr>
        <w:t xml:space="preserve"> P = Prepares, R = Reviews, R/V = Reviews/Revises, CL = Clears, AP = Approves, D = Directs, D/R = Drafts/Reviews, A = Advises, T = Transmits, C = Coordinates, X = Executes, M = Manages, BID = Bills and Index Division. </w:t>
      </w:r>
      <w:r>
        <w:rPr>
          <w:rFonts w:ascii="Calibri" w:hAnsi="Calibri" w:cs="Calibri"/>
          <w:b/>
          <w:i w:val="0"/>
          <w:color w:val="2D2D2D"/>
          <w:sz w:val="22"/>
        </w:rPr>
        <w:t>Staff</w:t>
      </w:r>
      <w:r>
        <w:rPr>
          <w:rFonts w:ascii="Calibri" w:hAnsi="Calibri" w:cs="Calibri"/>
          <w:b w:val="0"/>
          <w:i w:val="0"/>
          <w:color w:val="2D2D2D"/>
          <w:sz w:val="22"/>
        </w:rPr>
        <w:t xml:space="preserve"> = Legislative Staff Officers and Support Staff. </w:t>
      </w:r>
      <w:r>
        <w:rPr>
          <w:rFonts w:ascii="Calibri" w:hAnsi="Calibri" w:cs="Calibri"/>
          <w:b/>
          <w:i w:val="0"/>
          <w:color w:val="2D2D2D"/>
          <w:sz w:val="22"/>
        </w:rPr>
        <w:t>Leg. Chief</w:t>
      </w:r>
      <w:r>
        <w:rPr>
          <w:rFonts w:ascii="Calibri" w:hAnsi="Calibri" w:cs="Calibri"/>
          <w:b w:val="0"/>
          <w:i w:val="0"/>
          <w:color w:val="2D2D2D"/>
          <w:sz w:val="22"/>
        </w:rPr>
        <w:t xml:space="preserve"> = Legislative Chief (SLSO I). </w:t>
      </w:r>
      <w:r>
        <w:rPr>
          <w:rFonts w:ascii="Calibri" w:hAnsi="Calibri" w:cs="Calibri"/>
          <w:b/>
          <w:i w:val="0"/>
          <w:color w:val="2D2D2D"/>
          <w:sz w:val="22"/>
        </w:rPr>
        <w:t>CoS</w:t>
      </w:r>
      <w:r>
        <w:rPr>
          <w:rFonts w:ascii="Calibri" w:hAnsi="Calibri" w:cs="Calibri"/>
          <w:b w:val="0"/>
          <w:i w:val="0"/>
          <w:color w:val="2D2D2D"/>
          <w:sz w:val="22"/>
        </w:rPr>
        <w:t xml:space="preserve"> = Chief of Staff (SPAO III/PAO VI).</w:t>
      </w:r>
    </w:p>
    <w:p>
      <w:pPr>
        <w:spacing w:after="120" w:line="276" w:lineRule="auto"/>
      </w:pPr>
      <w:r>
        <w:rPr>
          <w:rFonts w:ascii="Calibri" w:hAnsi="Calibri" w:cs="Calibri"/>
          <w:b/>
          <w:i w:val="0"/>
          <w:color w:val="2D2D2D"/>
          <w:sz w:val="22"/>
        </w:rPr>
        <w:t>How to read this table:</w:t>
      </w:r>
    </w:p>
    <w:p>
      <w:pPr>
        <w:pStyle w:val="ListBullet"/>
      </w:pPr>
      <w:r>
        <w:rPr>
          <w:rFonts w:ascii="Calibri" w:hAnsi="Calibri" w:cs="Calibri"/>
          <w:b/>
          <w:i w:val="0"/>
          <w:color w:val="2D2D2D"/>
          <w:sz w:val="22"/>
        </w:rPr>
        <w:t>Prepares</w:t>
      </w:r>
      <w:r>
        <w:rPr>
          <w:rFonts w:ascii="Calibri" w:hAnsi="Calibri" w:cs="Calibri"/>
          <w:b w:val="0"/>
          <w:i w:val="0"/>
          <w:color w:val="2D2D2D"/>
          <w:sz w:val="22"/>
        </w:rPr>
        <w:t xml:space="preserve"> — produces the initial output</w:t>
      </w:r>
    </w:p>
    <w:p>
      <w:pPr>
        <w:pStyle w:val="ListBullet"/>
      </w:pPr>
      <w:r>
        <w:rPr>
          <w:rFonts w:ascii="Calibri" w:hAnsi="Calibri" w:cs="Calibri"/>
          <w:b/>
          <w:i w:val="0"/>
          <w:color w:val="2D2D2D"/>
          <w:sz w:val="22"/>
        </w:rPr>
        <w:t>Reviews</w:t>
      </w:r>
      <w:r>
        <w:rPr>
          <w:rFonts w:ascii="Calibri" w:hAnsi="Calibri" w:cs="Calibri"/>
          <w:b w:val="0"/>
          <w:i w:val="0"/>
          <w:color w:val="2D2D2D"/>
          <w:sz w:val="22"/>
        </w:rPr>
        <w:t xml:space="preserve"> — checks the output for quality, accuracy, and compliance</w:t>
      </w:r>
    </w:p>
    <w:p>
      <w:pPr>
        <w:pStyle w:val="ListBullet"/>
      </w:pPr>
      <w:r>
        <w:rPr>
          <w:rFonts w:ascii="Calibri" w:hAnsi="Calibri" w:cs="Calibri"/>
          <w:b/>
          <w:i w:val="0"/>
          <w:color w:val="2D2D2D"/>
          <w:sz w:val="22"/>
        </w:rPr>
        <w:t>Reviews / Revises</w:t>
      </w:r>
      <w:r>
        <w:rPr>
          <w:rFonts w:ascii="Calibri" w:hAnsi="Calibri" w:cs="Calibri"/>
          <w:b w:val="0"/>
          <w:i w:val="0"/>
          <w:color w:val="2D2D2D"/>
          <w:sz w:val="22"/>
        </w:rPr>
        <w:t xml:space="preserve"> — checks and may directly edit or rewrite the output</w:t>
      </w:r>
    </w:p>
    <w:p>
      <w:pPr>
        <w:pStyle w:val="ListBullet"/>
      </w:pPr>
      <w:r>
        <w:rPr>
          <w:rFonts w:ascii="Calibri" w:hAnsi="Calibri" w:cs="Calibri"/>
          <w:b/>
          <w:i w:val="0"/>
          <w:color w:val="2D2D2D"/>
          <w:sz w:val="22"/>
        </w:rPr>
        <w:t>Clears</w:t>
      </w:r>
      <w:r>
        <w:rPr>
          <w:rFonts w:ascii="Calibri" w:hAnsi="Calibri" w:cs="Calibri"/>
          <w:b w:val="0"/>
          <w:i w:val="0"/>
          <w:color w:val="2D2D2D"/>
          <w:sz w:val="22"/>
        </w:rPr>
        <w:t xml:space="preserve"> — confirms the output is ready for the MP's decision</w:t>
      </w:r>
    </w:p>
    <w:p>
      <w:pPr>
        <w:pStyle w:val="ListBullet"/>
      </w:pPr>
      <w:r>
        <w:rPr>
          <w:rFonts w:ascii="Calibri" w:hAnsi="Calibri" w:cs="Calibri"/>
          <w:b/>
          <w:i w:val="0"/>
          <w:color w:val="2D2D2D"/>
          <w:sz w:val="22"/>
        </w:rPr>
        <w:t>Approves</w:t>
      </w:r>
      <w:r>
        <w:rPr>
          <w:rFonts w:ascii="Calibri" w:hAnsi="Calibri" w:cs="Calibri"/>
          <w:b w:val="0"/>
          <w:i w:val="0"/>
          <w:color w:val="2D2D2D"/>
          <w:sz w:val="22"/>
        </w:rPr>
        <w:t xml:space="preserve"> — makes the final decision to accept, reject, or return for revision</w:t>
      </w:r>
    </w:p>
    <w:p>
      <w:pPr>
        <w:pStyle w:val="ListBullet"/>
      </w:pPr>
      <w:r>
        <w:rPr>
          <w:rFonts w:ascii="Calibri" w:hAnsi="Calibri" w:cs="Calibri"/>
          <w:b/>
          <w:i w:val="0"/>
          <w:color w:val="2D2D2D"/>
          <w:sz w:val="22"/>
        </w:rPr>
        <w:t>Directs</w:t>
      </w:r>
      <w:r>
        <w:rPr>
          <w:rFonts w:ascii="Calibri" w:hAnsi="Calibri" w:cs="Calibri"/>
          <w:b w:val="0"/>
          <w:i w:val="0"/>
          <w:color w:val="2D2D2D"/>
          <w:sz w:val="22"/>
        </w:rPr>
        <w:t xml:space="preserve"> — issues the instruction to proceed (e.g., "file this bill")</w:t>
      </w:r>
    </w:p>
    <w:p>
      <w:pPr>
        <w:pStyle w:val="ListBullet"/>
      </w:pPr>
      <w:r>
        <w:rPr>
          <w:rFonts w:ascii="Calibri" w:hAnsi="Calibri" w:cs="Calibri"/>
          <w:b/>
          <w:i w:val="0"/>
          <w:color w:val="2D2D2D"/>
          <w:sz w:val="22"/>
        </w:rPr>
        <w:t>Coordinates</w:t>
      </w:r>
      <w:r>
        <w:rPr>
          <w:rFonts w:ascii="Calibri" w:hAnsi="Calibri" w:cs="Calibri"/>
          <w:b w:val="0"/>
          <w:i w:val="0"/>
          <w:color w:val="2D2D2D"/>
          <w:sz w:val="22"/>
        </w:rPr>
        <w:t xml:space="preserve"> — handles the logistics of the action</w:t>
      </w:r>
    </w:p>
    <w:p>
      <w:pPr>
        <w:pStyle w:val="ListBullet"/>
      </w:pPr>
      <w:r>
        <w:rPr>
          <w:rFonts w:ascii="Calibri" w:hAnsi="Calibri" w:cs="Calibri"/>
          <w:b/>
          <w:i w:val="0"/>
          <w:color w:val="2D2D2D"/>
          <w:sz w:val="22"/>
        </w:rPr>
        <w:t>Instructs</w:t>
      </w:r>
      <w:r>
        <w:rPr>
          <w:rFonts w:ascii="Calibri" w:hAnsi="Calibri" w:cs="Calibri"/>
          <w:b w:val="0"/>
          <w:i w:val="0"/>
          <w:color w:val="2D2D2D"/>
          <w:sz w:val="22"/>
        </w:rPr>
        <w:t xml:space="preserve"> — gives the operational instruction to administrative support</w:t>
      </w:r>
    </w:p>
    <w:p>
      <w:pPr>
        <w:pStyle w:val="ListBullet"/>
      </w:pPr>
      <w:r>
        <w:rPr>
          <w:rFonts w:ascii="Calibri" w:hAnsi="Calibri" w:cs="Calibri"/>
          <w:b/>
          <w:i w:val="0"/>
          <w:color w:val="2D2D2D"/>
          <w:sz w:val="22"/>
        </w:rPr>
        <w:t>—</w:t>
      </w:r>
      <w:r>
        <w:rPr>
          <w:rFonts w:ascii="Calibri" w:hAnsi="Calibri" w:cs="Calibri"/>
          <w:b w:val="0"/>
          <w:i w:val="0"/>
          <w:color w:val="2D2D2D"/>
          <w:sz w:val="22"/>
        </w:rPr>
        <w:t xml:space="preserve"> — not involved at this stage</w:t>
      </w:r>
    </w:p>
    <w:p>
      <w:pPr>
        <w:pStyle w:val="Heading2"/>
      </w:pPr>
      <w:r>
        <w:rPr>
          <w:rFonts w:ascii="Calibri" w:hAnsi="Calibri" w:cs="Calibri"/>
          <w:b/>
          <w:i w:val="0"/>
          <w:color w:val="1B365D"/>
          <w:sz w:val="28"/>
        </w:rPr>
        <w:t>2.4 Coordination with Parliament Bodies</w:t>
      </w:r>
    </w:p>
    <w:p>
      <w:pPr>
        <w:spacing w:after="120" w:line="276" w:lineRule="auto"/>
      </w:pPr>
      <w:r>
        <w:rPr>
          <w:rFonts w:ascii="Calibri" w:hAnsi="Calibri" w:cs="Calibri"/>
          <w:b w:val="0"/>
          <w:i w:val="0"/>
          <w:color w:val="2D2D2D"/>
          <w:sz w:val="22"/>
        </w:rPr>
        <w:t xml:space="preserve">Your office does not work in isolation. The </w:t>
      </w:r>
      <w:r>
        <w:rPr>
          <w:rFonts w:ascii="Calibri" w:hAnsi="Calibri" w:cs="Calibri"/>
          <w:b/>
          <w:i w:val="0"/>
          <w:color w:val="2D2D2D"/>
          <w:sz w:val="22"/>
        </w:rPr>
        <w:t>Legislative Chief</w:t>
      </w:r>
      <w:r>
        <w:rPr>
          <w:rFonts w:ascii="Calibri" w:hAnsi="Calibri" w:cs="Calibri"/>
          <w:b w:val="0"/>
          <w:i w:val="0"/>
          <w:color w:val="2D2D2D"/>
          <w:sz w:val="22"/>
        </w:rPr>
        <w:t xml:space="preserve"> is the primary coordinator with Parliament bodies on legislative matters. The </w:t>
      </w:r>
      <w:r>
        <w:rPr>
          <w:rFonts w:ascii="Calibri" w:hAnsi="Calibri" w:cs="Calibri"/>
          <w:b/>
          <w:i w:val="0"/>
          <w:color w:val="2D2D2D"/>
          <w:sz w:val="22"/>
        </w:rPr>
        <w:t>Chief of Staff</w:t>
      </w:r>
      <w:r>
        <w:rPr>
          <w:rFonts w:ascii="Calibri" w:hAnsi="Calibri" w:cs="Calibri"/>
          <w:b w:val="0"/>
          <w:i w:val="0"/>
          <w:color w:val="2D2D2D"/>
          <w:sz w:val="22"/>
        </w:rPr>
        <w:t xml:space="preserve"> handles political coordination (coalition building, party matters, Speaker's Office liaison). Build working relationships with each body.</w:t>
      </w:r>
    </w:p>
    <w:p>
      <w:pPr>
        <w:pStyle w:val="Heading3"/>
      </w:pPr>
      <w:r>
        <w:rPr>
          <w:rFonts w:ascii="Calibri" w:hAnsi="Calibri" w:cs="Calibri"/>
          <w:b/>
          <w:i w:val="0"/>
          <w:color w:val="1B365D"/>
          <w:sz w:val="24"/>
        </w:rPr>
        <w:t>Bills and Index Division</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Bills and Index Division</w:t>
      </w:r>
      <w:r>
        <w:rPr>
          <w:rFonts w:ascii="Calibri" w:hAnsi="Calibri" w:cs="Calibri"/>
          <w:b w:val="0"/>
          <w:i w:val="0"/>
          <w:color w:val="2D2D2D"/>
          <w:sz w:val="22"/>
        </w:rPr>
        <w:t xml:space="preserve"> is your primary point of contact for filing. It is the office within the Parliament Secretariat that receives all bills and resolutions, assigns official numbers, and maintains the master legislative index.</w:t>
      </w:r>
    </w:p>
    <w:p>
      <w:pPr>
        <w:spacing w:after="120" w:line="276" w:lineRule="auto"/>
      </w:pPr>
      <w:r>
        <w:rPr>
          <w:rFonts w:ascii="Calibri" w:hAnsi="Calibri" w:cs="Calibri"/>
          <w:b/>
          <w:i w:val="0"/>
          <w:color w:val="2D2D2D"/>
          <w:sz w:val="22"/>
        </w:rPr>
        <w:t>Key coordination points:</w:t>
      </w:r>
    </w:p>
    <w:p>
      <w:pPr>
        <w:pStyle w:val="ListBullet"/>
      </w:pPr>
      <w:r>
        <w:rPr>
          <w:rFonts w:ascii="Calibri" w:hAnsi="Calibri" w:cs="Calibri"/>
          <w:b/>
          <w:i w:val="0"/>
          <w:color w:val="2D2D2D"/>
          <w:sz w:val="22"/>
        </w:rPr>
        <w:t>Filing requirements.</w:t>
      </w:r>
      <w:r>
        <w:rPr>
          <w:rFonts w:ascii="Calibri" w:hAnsi="Calibri" w:cs="Calibri"/>
          <w:b w:val="0"/>
          <w:i w:val="0"/>
          <w:color w:val="2D2D2D"/>
          <w:sz w:val="22"/>
        </w:rPr>
        <w:t xml:space="preserve"> Before you file, confirm the Division's current requirements for format, number of copies, and accompanying documents (explanatory note, sponsorship speech, cost estimates where required). Requirements may change by session.</w:t>
      </w:r>
    </w:p>
    <w:p>
      <w:pPr>
        <w:pStyle w:val="ListBullet"/>
      </w:pPr>
      <w:r>
        <w:rPr>
          <w:rFonts w:ascii="Calibri" w:hAnsi="Calibri" w:cs="Calibri"/>
          <w:b/>
          <w:i w:val="0"/>
          <w:color w:val="2D2D2D"/>
          <w:sz w:val="22"/>
        </w:rPr>
        <w:t>Number assignment.</w:t>
      </w:r>
      <w:r>
        <w:rPr>
          <w:rFonts w:ascii="Calibri" w:hAnsi="Calibri" w:cs="Calibri"/>
          <w:b w:val="0"/>
          <w:i w:val="0"/>
          <w:color w:val="2D2D2D"/>
          <w:sz w:val="22"/>
        </w:rPr>
        <w:t xml:space="preserve"> The Division assigns the official bill or resolution number upon filing. You do not choose your own number.</w:t>
      </w:r>
    </w:p>
    <w:p>
      <w:pPr>
        <w:pStyle w:val="ListBullet"/>
      </w:pPr>
      <w:r>
        <w:rPr>
          <w:rFonts w:ascii="Calibri" w:hAnsi="Calibri" w:cs="Calibri"/>
          <w:b/>
          <w:i w:val="0"/>
          <w:color w:val="2D2D2D"/>
          <w:sz w:val="22"/>
        </w:rPr>
        <w:t>Status tracking.</w:t>
      </w:r>
      <w:r>
        <w:rPr>
          <w:rFonts w:ascii="Calibri" w:hAnsi="Calibri" w:cs="Calibri"/>
          <w:b w:val="0"/>
          <w:i w:val="0"/>
          <w:color w:val="2D2D2D"/>
          <w:sz w:val="22"/>
        </w:rPr>
        <w:t xml:space="preserve"> The Division can confirm whether a measure has been referred to committee, scheduled for hearing, or placed on the Order of Business.</w:t>
      </w:r>
    </w:p>
    <w:p>
      <w:pPr>
        <w:pStyle w:val="ListBullet"/>
      </w:pPr>
      <w:r>
        <w:rPr>
          <w:rFonts w:ascii="Calibri" w:hAnsi="Calibri" w:cs="Calibri"/>
          <w:b/>
          <w:i w:val="0"/>
          <w:color w:val="2D2D2D"/>
          <w:sz w:val="22"/>
        </w:rPr>
        <w:t>Consolidated bills.</w:t>
      </w:r>
      <w:r>
        <w:rPr>
          <w:rFonts w:ascii="Calibri" w:hAnsi="Calibri" w:cs="Calibri"/>
          <w:b w:val="0"/>
          <w:i w:val="0"/>
          <w:color w:val="2D2D2D"/>
          <w:sz w:val="22"/>
        </w:rPr>
        <w:t xml:space="preserve"> When multiple MPs file similar measures, the Division tracks related filings. Coordinate early to avoid duplicating another office's work.</w:t>
      </w:r>
    </w:p>
    <w:p>
      <w:pPr>
        <w:pStyle w:val="Heading3"/>
      </w:pPr>
      <w:r>
        <w:rPr>
          <w:rFonts w:ascii="Calibri" w:hAnsi="Calibri" w:cs="Calibri"/>
          <w:b/>
          <w:i w:val="0"/>
          <w:color w:val="1B365D"/>
          <w:sz w:val="24"/>
        </w:rPr>
        <w:t>Committee Secretariat</w:t>
      </w:r>
    </w:p>
    <w:p>
      <w:pPr>
        <w:spacing w:after="120" w:line="276" w:lineRule="auto"/>
      </w:pPr>
      <w:r>
        <w:rPr>
          <w:rFonts w:ascii="Calibri" w:hAnsi="Calibri" w:cs="Calibri"/>
          <w:b w:val="0"/>
          <w:i w:val="0"/>
          <w:color w:val="2D2D2D"/>
          <w:sz w:val="22"/>
        </w:rPr>
        <w:t xml:space="preserve">Each standing committee has a </w:t>
      </w:r>
      <w:r>
        <w:rPr>
          <w:rFonts w:ascii="Calibri" w:hAnsi="Calibri" w:cs="Calibri"/>
          <w:b/>
          <w:i w:val="0"/>
          <w:color w:val="2D2D2D"/>
          <w:sz w:val="22"/>
        </w:rPr>
        <w:t>Committee Secretariat</w:t>
      </w:r>
      <w:r>
        <w:rPr>
          <w:rFonts w:ascii="Calibri" w:hAnsi="Calibri" w:cs="Calibri"/>
          <w:b w:val="0"/>
          <w:i w:val="0"/>
          <w:color w:val="2D2D2D"/>
          <w:sz w:val="22"/>
        </w:rPr>
        <w:t xml:space="preserve"> that manages committee operations. When your bill is referred to committee, the Committee Secretariat becomes your key coordination partner.</w:t>
      </w:r>
    </w:p>
    <w:p>
      <w:pPr>
        <w:spacing w:after="120" w:line="276" w:lineRule="auto"/>
      </w:pPr>
      <w:r>
        <w:rPr>
          <w:rFonts w:ascii="Calibri" w:hAnsi="Calibri" w:cs="Calibri"/>
          <w:b/>
          <w:i w:val="0"/>
          <w:color w:val="2D2D2D"/>
          <w:sz w:val="22"/>
        </w:rPr>
        <w:t>Key coordination points:</w:t>
      </w:r>
    </w:p>
    <w:p>
      <w:pPr>
        <w:pStyle w:val="ListBullet"/>
      </w:pPr>
      <w:r>
        <w:rPr>
          <w:rFonts w:ascii="Calibri" w:hAnsi="Calibri" w:cs="Calibri"/>
          <w:b/>
          <w:i w:val="0"/>
          <w:color w:val="2D2D2D"/>
          <w:sz w:val="22"/>
        </w:rPr>
        <w:t>Referral notification.</w:t>
      </w:r>
      <w:r>
        <w:rPr>
          <w:rFonts w:ascii="Calibri" w:hAnsi="Calibri" w:cs="Calibri"/>
          <w:b w:val="0"/>
          <w:i w:val="0"/>
          <w:color w:val="2D2D2D"/>
          <w:sz w:val="22"/>
        </w:rPr>
        <w:t xml:space="preserve"> After first reading, the Speaker refers the bill to the appropriate committee. The Committee Secretariat will schedule hearings.</w:t>
      </w:r>
    </w:p>
    <w:p>
      <w:pPr>
        <w:pStyle w:val="ListBullet"/>
      </w:pPr>
      <w:r>
        <w:rPr>
          <w:rFonts w:ascii="Calibri" w:hAnsi="Calibri" w:cs="Calibri"/>
          <w:b/>
          <w:i w:val="0"/>
          <w:color w:val="2D2D2D"/>
          <w:sz w:val="22"/>
        </w:rPr>
        <w:t>Hearing schedules.</w:t>
      </w:r>
      <w:r>
        <w:rPr>
          <w:rFonts w:ascii="Calibri" w:hAnsi="Calibri" w:cs="Calibri"/>
          <w:b w:val="0"/>
          <w:i w:val="0"/>
          <w:color w:val="2D2D2D"/>
          <w:sz w:val="22"/>
        </w:rPr>
        <w:t xml:space="preserve"> Monitor the committee calendar. Your office should prepare a briefer before each hearing and ensure the MP or a designated staff member attends.</w:t>
      </w:r>
    </w:p>
    <w:p>
      <w:pPr>
        <w:pStyle w:val="ListBullet"/>
      </w:pPr>
      <w:r>
        <w:rPr>
          <w:rFonts w:ascii="Calibri" w:hAnsi="Calibri" w:cs="Calibri"/>
          <w:b/>
          <w:i w:val="0"/>
          <w:color w:val="2D2D2D"/>
          <w:sz w:val="22"/>
        </w:rPr>
        <w:t>Technical working groups.</w:t>
      </w:r>
      <w:r>
        <w:rPr>
          <w:rFonts w:ascii="Calibri" w:hAnsi="Calibri" w:cs="Calibri"/>
          <w:b w:val="0"/>
          <w:i w:val="0"/>
          <w:color w:val="2D2D2D"/>
          <w:sz w:val="22"/>
        </w:rPr>
        <w:t xml:space="preserve"> Committees often form technical working groups to refine bills. Your Legislative Chief should participate or coordinate closely with the TWG.</w:t>
      </w:r>
    </w:p>
    <w:p>
      <w:pPr>
        <w:pStyle w:val="ListBullet"/>
      </w:pPr>
      <w:r>
        <w:rPr>
          <w:rFonts w:ascii="Calibri" w:hAnsi="Calibri" w:cs="Calibri"/>
          <w:b/>
          <w:i w:val="0"/>
          <w:color w:val="2D2D2D"/>
          <w:sz w:val="22"/>
        </w:rPr>
        <w:t>Committee reports.</w:t>
      </w:r>
      <w:r>
        <w:rPr>
          <w:rFonts w:ascii="Calibri" w:hAnsi="Calibri" w:cs="Calibri"/>
          <w:b w:val="0"/>
          <w:i w:val="0"/>
          <w:color w:val="2D2D2D"/>
          <w:sz w:val="22"/>
        </w:rPr>
        <w:t xml:space="preserve"> The Committee Secretariat prepares the committee report. Review the reported version of the bill carefully — the committee may have adopted amendments that change your original text.</w:t>
      </w:r>
    </w:p>
    <w:p>
      <w:pPr>
        <w:pStyle w:val="Heading3"/>
      </w:pPr>
      <w:r>
        <w:rPr>
          <w:rFonts w:ascii="Calibri" w:hAnsi="Calibri" w:cs="Calibri"/>
          <w:b/>
          <w:i w:val="0"/>
          <w:color w:val="1B365D"/>
          <w:sz w:val="24"/>
        </w:rPr>
        <w:t>Parliament Secretariat</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Parliament Secretariat</w:t>
      </w:r>
      <w:r>
        <w:rPr>
          <w:rFonts w:ascii="Calibri" w:hAnsi="Calibri" w:cs="Calibri"/>
          <w:b w:val="0"/>
          <w:i w:val="0"/>
          <w:color w:val="2D2D2D"/>
          <w:sz w:val="22"/>
        </w:rPr>
        <w:t xml:space="preserve"> manages the overall operations of the Parliament, including the plenary calendar.</w:t>
      </w:r>
    </w:p>
    <w:p>
      <w:pPr>
        <w:spacing w:after="120" w:line="276" w:lineRule="auto"/>
      </w:pPr>
      <w:r>
        <w:rPr>
          <w:rFonts w:ascii="Calibri" w:hAnsi="Calibri" w:cs="Calibri"/>
          <w:b/>
          <w:i w:val="0"/>
          <w:color w:val="2D2D2D"/>
          <w:sz w:val="22"/>
        </w:rPr>
        <w:t>Key coordination points:</w:t>
      </w:r>
    </w:p>
    <w:p>
      <w:pPr>
        <w:pStyle w:val="ListBullet"/>
      </w:pPr>
      <w:r>
        <w:rPr>
          <w:rFonts w:ascii="Calibri" w:hAnsi="Calibri" w:cs="Calibri"/>
          <w:b/>
          <w:i w:val="0"/>
          <w:color w:val="2D2D2D"/>
          <w:sz w:val="22"/>
        </w:rPr>
        <w:t>Plenary calendar.</w:t>
      </w:r>
      <w:r>
        <w:rPr>
          <w:rFonts w:ascii="Calibri" w:hAnsi="Calibri" w:cs="Calibri"/>
          <w:b w:val="0"/>
          <w:i w:val="0"/>
          <w:color w:val="2D2D2D"/>
          <w:sz w:val="22"/>
        </w:rPr>
        <w:t xml:space="preserve"> The Secretariat sets the plenary session schedule and the Order of Business. Track when your bill is calendared for second reading or third reading.</w:t>
      </w:r>
    </w:p>
    <w:p>
      <w:pPr>
        <w:pStyle w:val="ListBullet"/>
      </w:pPr>
      <w:r>
        <w:rPr>
          <w:rFonts w:ascii="Calibri" w:hAnsi="Calibri" w:cs="Calibri"/>
          <w:b/>
          <w:i w:val="0"/>
          <w:color w:val="2D2D2D"/>
          <w:sz w:val="22"/>
        </w:rPr>
        <w:t>Session journals.</w:t>
      </w:r>
      <w:r>
        <w:rPr>
          <w:rFonts w:ascii="Calibri" w:hAnsi="Calibri" w:cs="Calibri"/>
          <w:b w:val="0"/>
          <w:i w:val="0"/>
          <w:color w:val="2D2D2D"/>
          <w:sz w:val="22"/>
        </w:rPr>
        <w:t xml:space="preserve"> The Secretariat produces the session journal — the official record of plenary proceedings. Use it to verify votes, amendments adopted on the floor, and the exact text approved on second reading.</w:t>
      </w:r>
    </w:p>
    <w:p>
      <w:pPr>
        <w:pStyle w:val="ListBullet"/>
      </w:pPr>
      <w:r>
        <w:rPr>
          <w:rFonts w:ascii="Calibri" w:hAnsi="Calibri" w:cs="Calibri"/>
          <w:b/>
          <w:i w:val="0"/>
          <w:color w:val="2D2D2D"/>
          <w:sz w:val="22"/>
        </w:rPr>
        <w:t>Administrative requirements.</w:t>
      </w:r>
      <w:r>
        <w:rPr>
          <w:rFonts w:ascii="Calibri" w:hAnsi="Calibri" w:cs="Calibri"/>
          <w:b w:val="0"/>
          <w:i w:val="0"/>
          <w:color w:val="2D2D2D"/>
          <w:sz w:val="22"/>
        </w:rPr>
        <w:t xml:space="preserve"> The Secretariat handles administrative matters — session attendance, office allocations, and staff accreditation.</w:t>
      </w:r>
    </w:p>
    <w:p>
      <w:pPr>
        <w:pStyle w:val="Heading3"/>
      </w:pPr>
      <w:r>
        <w:rPr>
          <w:rFonts w:ascii="Calibri" w:hAnsi="Calibri" w:cs="Calibri"/>
          <w:b/>
          <w:i w:val="0"/>
          <w:color w:val="1B365D"/>
          <w:sz w:val="24"/>
        </w:rPr>
        <w:t>Other MP Offices</w:t>
      </w:r>
    </w:p>
    <w:p>
      <w:pPr>
        <w:spacing w:after="120" w:line="276" w:lineRule="auto"/>
      </w:pPr>
      <w:r>
        <w:rPr>
          <w:rFonts w:ascii="Calibri" w:hAnsi="Calibri" w:cs="Calibri"/>
          <w:b w:val="0"/>
          <w:i w:val="0"/>
          <w:color w:val="2D2D2D"/>
          <w:sz w:val="22"/>
        </w:rPr>
        <w:t>Legislative work often involves coordination with other Members.</w:t>
      </w:r>
    </w:p>
    <w:p>
      <w:pPr>
        <w:spacing w:after="120" w:line="276" w:lineRule="auto"/>
      </w:pPr>
      <w:r>
        <w:rPr>
          <w:rFonts w:ascii="Calibri" w:hAnsi="Calibri" w:cs="Calibri"/>
          <w:b/>
          <w:i w:val="0"/>
          <w:color w:val="2D2D2D"/>
          <w:sz w:val="22"/>
        </w:rPr>
        <w:t>Key coordination points:</w:t>
      </w:r>
    </w:p>
    <w:p>
      <w:pPr>
        <w:pStyle w:val="ListBullet"/>
      </w:pPr>
      <w:r>
        <w:rPr>
          <w:rFonts w:ascii="Calibri" w:hAnsi="Calibri" w:cs="Calibri"/>
          <w:b/>
          <w:i w:val="0"/>
          <w:color w:val="2D2D2D"/>
          <w:sz w:val="22"/>
        </w:rPr>
        <w:t>Co-authorship.</w:t>
      </w:r>
      <w:r>
        <w:rPr>
          <w:rFonts w:ascii="Calibri" w:hAnsi="Calibri" w:cs="Calibri"/>
          <w:b w:val="0"/>
          <w:i w:val="0"/>
          <w:color w:val="2D2D2D"/>
          <w:sz w:val="22"/>
        </w:rPr>
        <w:t xml:space="preserve"> When another MP joins as co-author, coordinate on the final text before filing. All co-authors should agree on the version that goes to the Bills and Index Division.</w:t>
      </w:r>
    </w:p>
    <w:p>
      <w:pPr>
        <w:pStyle w:val="ListBullet"/>
      </w:pPr>
      <w:r>
        <w:rPr>
          <w:rFonts w:ascii="Calibri" w:hAnsi="Calibri" w:cs="Calibri"/>
          <w:b/>
          <w:i w:val="0"/>
          <w:color w:val="2D2D2D"/>
          <w:sz w:val="22"/>
        </w:rPr>
        <w:t>Consolidated bills.</w:t>
      </w:r>
      <w:r>
        <w:rPr>
          <w:rFonts w:ascii="Calibri" w:hAnsi="Calibri" w:cs="Calibri"/>
          <w:b w:val="0"/>
          <w:i w:val="0"/>
          <w:color w:val="2D2D2D"/>
          <w:sz w:val="22"/>
        </w:rPr>
        <w:t xml:space="preserve"> When your bill and another MP's bill address the same subject, the committee may consolidate them. Coordinate with the other office early to align provisions and avoid unnecessary conflict during deliberations.</w:t>
      </w:r>
    </w:p>
    <w:p>
      <w:pPr>
        <w:pStyle w:val="ListBullet"/>
      </w:pPr>
      <w:r>
        <w:rPr>
          <w:rFonts w:ascii="Calibri" w:hAnsi="Calibri" w:cs="Calibri"/>
          <w:b/>
          <w:i w:val="0"/>
          <w:color w:val="2D2D2D"/>
          <w:sz w:val="22"/>
        </w:rPr>
        <w:t>Coalition building.</w:t>
      </w:r>
      <w:r>
        <w:rPr>
          <w:rFonts w:ascii="Calibri" w:hAnsi="Calibri" w:cs="Calibri"/>
          <w:b w:val="0"/>
          <w:i w:val="0"/>
          <w:color w:val="2D2D2D"/>
          <w:sz w:val="22"/>
        </w:rPr>
        <w:t xml:space="preserve"> Before filing a major bill, your office may consult with other MPs to secure support. The </w:t>
      </w:r>
      <w:r>
        <w:rPr>
          <w:rFonts w:ascii="Calibri" w:hAnsi="Calibri" w:cs="Calibri"/>
          <w:b/>
          <w:i w:val="0"/>
          <w:color w:val="2D2D2D"/>
          <w:sz w:val="22"/>
        </w:rPr>
        <w:t>Chief of Staff</w:t>
      </w:r>
      <w:r>
        <w:rPr>
          <w:rFonts w:ascii="Calibri" w:hAnsi="Calibri" w:cs="Calibri"/>
          <w:b w:val="0"/>
          <w:i w:val="0"/>
          <w:color w:val="2D2D2D"/>
          <w:sz w:val="22"/>
        </w:rPr>
        <w:t xml:space="preserve"> handles this political coordination. The </w:t>
      </w:r>
      <w:r>
        <w:rPr>
          <w:rFonts w:ascii="Calibri" w:hAnsi="Calibri" w:cs="Calibri"/>
          <w:b/>
          <w:i w:val="0"/>
          <w:color w:val="2D2D2D"/>
          <w:sz w:val="22"/>
        </w:rPr>
        <w:t>Legislative Chief</w:t>
      </w:r>
      <w:r>
        <w:rPr>
          <w:rFonts w:ascii="Calibri" w:hAnsi="Calibri" w:cs="Calibri"/>
          <w:b w:val="0"/>
          <w:i w:val="0"/>
          <w:color w:val="2D2D2D"/>
          <w:sz w:val="22"/>
        </w:rPr>
        <w:t xml:space="preserve"> handles the technical alignment of bill provisions.</w:t>
      </w:r>
    </w:p>
    <w:p>
      <w:pPr>
        <w:pStyle w:val="ListBullet"/>
      </w:pPr>
      <w:r>
        <w:rPr>
          <w:rFonts w:ascii="Calibri" w:hAnsi="Calibri" w:cs="Calibri"/>
          <w:b/>
          <w:i w:val="0"/>
          <w:color w:val="2D2D2D"/>
          <w:sz w:val="22"/>
        </w:rPr>
        <w:t>Amendment coordination.</w:t>
      </w:r>
      <w:r>
        <w:rPr>
          <w:rFonts w:ascii="Calibri" w:hAnsi="Calibri" w:cs="Calibri"/>
          <w:b w:val="0"/>
          <w:i w:val="0"/>
          <w:color w:val="2D2D2D"/>
          <w:sz w:val="22"/>
        </w:rPr>
        <w:t xml:space="preserve"> During second reading, coordinate with allied offices on proposed amendments. Uncoordinated amendments from friendly offices can create confusion on the floor.</w:t>
      </w:r>
    </w:p>
    <w:p>
      <w:pPr>
        <w:pageBreakBefore/>
        <w:spacing w:before="0" w:after="0"/>
      </w:pPr>
    </w:p>
    <w:p>
      <w:pPr>
        <w:pStyle w:val="Heading1"/>
      </w:pPr>
      <w:r>
        <w:rPr>
          <w:rFonts w:ascii="Calibri" w:hAnsi="Calibri" w:cs="Calibri"/>
          <w:b/>
          <w:i w:val="0"/>
          <w:color w:val="1B365D"/>
          <w:sz w:val="32"/>
        </w:rPr>
        <w:t>Chapter III — Legislative Drafting Operations</w:t>
      </w:r>
    </w:p>
    <w:p>
      <w:pPr>
        <w:pStyle w:val="Heading2"/>
      </w:pPr>
      <w:r>
        <w:rPr>
          <w:rFonts w:ascii="Calibri" w:hAnsi="Calibri" w:cs="Calibri"/>
          <w:b/>
          <w:i w:val="0"/>
          <w:color w:val="1B365D"/>
          <w:sz w:val="28"/>
        </w:rPr>
        <w:t>3.1 Overview</w:t>
      </w:r>
    </w:p>
    <w:p>
      <w:pPr>
        <w:spacing w:after="120" w:line="276" w:lineRule="auto"/>
      </w:pPr>
      <w:r>
        <w:rPr>
          <w:rFonts w:ascii="Calibri" w:hAnsi="Calibri" w:cs="Calibri"/>
          <w:b w:val="0"/>
          <w:i w:val="0"/>
          <w:color w:val="2D2D2D"/>
          <w:sz w:val="22"/>
        </w:rPr>
        <w:t>This is the operational core of the Manual. Every legislative measure your office produces follows a defined workflow with assigned responsibilities, deliverables, and timelines.</w:t>
      </w:r>
    </w:p>
    <w:p>
      <w:pPr>
        <w:spacing w:after="120" w:line="276" w:lineRule="auto"/>
      </w:pPr>
      <w:r>
        <w:rPr>
          <w:rFonts w:ascii="Calibri" w:hAnsi="Calibri" w:cs="Calibri"/>
          <w:b w:val="0"/>
          <w:i w:val="0"/>
          <w:color w:val="2D2D2D"/>
          <w:sz w:val="22"/>
        </w:rPr>
        <w:t>The Bangsamoro Parliament works with three types of legislative measures:</w:t>
      </w:r>
    </w:p>
    <w:p>
      <w:pPr>
        <w:pStyle w:val="ListNumber"/>
      </w:pPr>
      <w:r>
        <w:rPr>
          <w:rFonts w:ascii="Calibri" w:hAnsi="Calibri" w:cs="Calibri"/>
          <w:b/>
          <w:i w:val="0"/>
          <w:color w:val="2D2D2D"/>
          <w:sz w:val="22"/>
        </w:rPr>
        <w:t>Bills</w:t>
      </w:r>
      <w:r>
        <w:rPr>
          <w:rFonts w:ascii="Calibri" w:hAnsi="Calibri" w:cs="Calibri"/>
          <w:b w:val="0"/>
          <w:i w:val="0"/>
          <w:color w:val="2D2D2D"/>
          <w:sz w:val="22"/>
        </w:rPr>
        <w:t xml:space="preserve"> — create, amend, or repeal law. Seven-stage process.</w:t>
      </w:r>
    </w:p>
    <w:p>
      <w:pPr>
        <w:pStyle w:val="ListNumber"/>
      </w:pPr>
      <w:r>
        <w:rPr>
          <w:rFonts w:ascii="Calibri" w:hAnsi="Calibri" w:cs="Calibri"/>
          <w:b/>
          <w:i w:val="0"/>
          <w:color w:val="2D2D2D"/>
          <w:sz w:val="22"/>
        </w:rPr>
        <w:t>Resolutions</w:t>
      </w:r>
      <w:r>
        <w:rPr>
          <w:rFonts w:ascii="Calibri" w:hAnsi="Calibri" w:cs="Calibri"/>
          <w:b w:val="0"/>
          <w:i w:val="0"/>
          <w:color w:val="2D2D2D"/>
          <w:sz w:val="22"/>
        </w:rPr>
        <w:t xml:space="preserve"> — express sentiment, opinion, or request. Five-stage process.</w:t>
      </w:r>
    </w:p>
    <w:p>
      <w:pPr>
        <w:pStyle w:val="ListNumber"/>
      </w:pPr>
      <w:r>
        <w:rPr>
          <w:rFonts w:ascii="Calibri" w:hAnsi="Calibri" w:cs="Calibri"/>
          <w:b/>
          <w:i w:val="0"/>
          <w:color w:val="2D2D2D"/>
          <w:sz w:val="22"/>
        </w:rPr>
        <w:t>Amendments</w:t>
      </w:r>
      <w:r>
        <w:rPr>
          <w:rFonts w:ascii="Calibri" w:hAnsi="Calibri" w:cs="Calibri"/>
          <w:b w:val="0"/>
          <w:i w:val="0"/>
          <w:color w:val="2D2D2D"/>
          <w:sz w:val="22"/>
        </w:rPr>
        <w:t xml:space="preserve"> — modify a pending bill during committee or plenary. Four-stage process.</w:t>
      </w:r>
    </w:p>
    <w:p>
      <w:pPr>
        <w:spacing w:after="120" w:line="276" w:lineRule="auto"/>
      </w:pPr>
      <w:r>
        <w:rPr>
          <w:rFonts w:ascii="Calibri" w:hAnsi="Calibri" w:cs="Calibri"/>
          <w:b w:val="0"/>
          <w:i w:val="0"/>
          <w:color w:val="2D2D2D"/>
          <w:sz w:val="22"/>
        </w:rPr>
        <w:t xml:space="preserve">Each workflow below identifies the </w:t>
      </w:r>
      <w:r>
        <w:rPr>
          <w:rFonts w:ascii="Calibri" w:hAnsi="Calibri" w:cs="Calibri"/>
          <w:b/>
          <w:i w:val="0"/>
          <w:color w:val="2D2D2D"/>
          <w:sz w:val="22"/>
        </w:rPr>
        <w:t>responsible party</w:t>
      </w:r>
      <w:r>
        <w:rPr>
          <w:rFonts w:ascii="Calibri" w:hAnsi="Calibri" w:cs="Calibri"/>
          <w:b w:val="0"/>
          <w:i w:val="0"/>
          <w:color w:val="2D2D2D"/>
          <w:sz w:val="22"/>
        </w:rPr>
        <w:t xml:space="preserve">, </w:t>
      </w:r>
      <w:r>
        <w:rPr>
          <w:rFonts w:ascii="Calibri" w:hAnsi="Calibri" w:cs="Calibri"/>
          <w:b/>
          <w:i w:val="0"/>
          <w:color w:val="2D2D2D"/>
          <w:sz w:val="22"/>
        </w:rPr>
        <w:t>timeline</w:t>
      </w:r>
      <w:r>
        <w:rPr>
          <w:rFonts w:ascii="Calibri" w:hAnsi="Calibri" w:cs="Calibri"/>
          <w:b w:val="0"/>
          <w:i w:val="0"/>
          <w:color w:val="2D2D2D"/>
          <w:sz w:val="22"/>
        </w:rPr>
        <w:t xml:space="preserve">, </w:t>
      </w:r>
      <w:r>
        <w:rPr>
          <w:rFonts w:ascii="Calibri" w:hAnsi="Calibri" w:cs="Calibri"/>
          <w:b/>
          <w:i w:val="0"/>
          <w:color w:val="2D2D2D"/>
          <w:sz w:val="22"/>
        </w:rPr>
        <w:t>output</w:t>
      </w:r>
      <w:r>
        <w:rPr>
          <w:rFonts w:ascii="Calibri" w:hAnsi="Calibri" w:cs="Calibri"/>
          <w:b w:val="0"/>
          <w:i w:val="0"/>
          <w:color w:val="2D2D2D"/>
          <w:sz w:val="22"/>
        </w:rPr>
        <w:t xml:space="preserve">, and </w:t>
      </w:r>
      <w:r>
        <w:rPr>
          <w:rFonts w:ascii="Calibri" w:hAnsi="Calibri" w:cs="Calibri"/>
          <w:b/>
          <w:i w:val="0"/>
          <w:color w:val="2D2D2D"/>
          <w:sz w:val="22"/>
        </w:rPr>
        <w:t>Guidebook reference</w:t>
      </w:r>
      <w:r>
        <w:rPr>
          <w:rFonts w:ascii="Calibri" w:hAnsi="Calibri" w:cs="Calibri"/>
          <w:b w:val="0"/>
          <w:i w:val="0"/>
          <w:color w:val="2D2D2D"/>
          <w:sz w:val="22"/>
        </w:rPr>
        <w:t>. Adapt timelines based on complexity.</w:t>
      </w:r>
    </w:p>
    <w:p>
      <w:pPr>
        <w:pStyle w:val="Heading2"/>
      </w:pPr>
      <w:r>
        <w:rPr>
          <w:rFonts w:ascii="Calibri" w:hAnsi="Calibri" w:cs="Calibri"/>
          <w:b/>
          <w:i w:val="0"/>
          <w:color w:val="1B365D"/>
          <w:sz w:val="28"/>
        </w:rPr>
        <w:t>3.2 Bill Drafting Workflow</w:t>
      </w:r>
    </w:p>
    <w:p>
      <w:pPr>
        <w:spacing w:after="120" w:line="276" w:lineRule="auto"/>
      </w:pPr>
      <w:r>
        <w:rPr>
          <w:rFonts w:ascii="Calibri" w:hAnsi="Calibri" w:cs="Calibri"/>
          <w:b w:val="0"/>
          <w:i w:val="0"/>
          <w:color w:val="2D2D2D"/>
          <w:sz w:val="22"/>
        </w:rPr>
        <w:t xml:space="preserve">The total timeline ranges from </w:t>
      </w:r>
      <w:r>
        <w:rPr>
          <w:rFonts w:ascii="Calibri" w:hAnsi="Calibri" w:cs="Calibri"/>
          <w:b/>
          <w:i w:val="0"/>
          <w:color w:val="2D2D2D"/>
          <w:sz w:val="22"/>
        </w:rPr>
        <w:t>15 to 45 working days</w:t>
      </w:r>
      <w:r>
        <w:rPr>
          <w:rFonts w:ascii="Calibri" w:hAnsi="Calibri" w:cs="Calibri"/>
          <w:b w:val="0"/>
          <w:i w:val="0"/>
          <w:color w:val="2D2D2D"/>
          <w:sz w:val="22"/>
        </w:rPr>
        <w:t xml:space="preserve"> depending on complexity.</w:t>
      </w:r>
    </w:p>
    <w:p>
      <w:pPr>
        <w:pStyle w:val="Heading3"/>
      </w:pPr>
      <w:r>
        <w:rPr>
          <w:rFonts w:ascii="Calibri" w:hAnsi="Calibri" w:cs="Calibri"/>
          <w:b/>
          <w:i w:val="0"/>
          <w:color w:val="1B365D"/>
          <w:sz w:val="24"/>
        </w:rPr>
        <w:t>Stage 1: Legislative Directive</w:t>
      </w:r>
    </w:p>
    <w:p>
      <w:pPr>
        <w:spacing w:after="120" w:line="276" w:lineRule="auto"/>
      </w:pPr>
      <w:r>
        <w:rPr>
          <w:rFonts w:ascii="Calibri" w:hAnsi="Calibri" w:cs="Calibri"/>
          <w:b w:val="0"/>
          <w:i w:val="0"/>
          <w:color w:val="2D2D2D"/>
          <w:sz w:val="22"/>
        </w:rPr>
        <w:t>The MP issues a policy direction. Capture it, document it, and get approval to proceed.</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Receive the MP's directive (written brief, verbal instruction, or relayed through Chief of Staff).</w:t>
      </w:r>
    </w:p>
    <w:p>
      <w:pPr>
        <w:pStyle w:val="ListNumber"/>
      </w:pPr>
      <w:r>
        <w:rPr>
          <w:rFonts w:ascii="Calibri" w:hAnsi="Calibri" w:cs="Calibri"/>
          <w:b w:val="0"/>
          <w:i w:val="0"/>
          <w:color w:val="2D2D2D"/>
          <w:sz w:val="22"/>
        </w:rPr>
        <w:t xml:space="preserve">Listen for five essentials: the </w:t>
      </w:r>
      <w:r>
        <w:rPr>
          <w:rFonts w:ascii="Calibri" w:hAnsi="Calibri" w:cs="Calibri"/>
          <w:b/>
          <w:i w:val="0"/>
          <w:color w:val="2D2D2D"/>
          <w:sz w:val="22"/>
        </w:rPr>
        <w:t>policy problem</w:t>
      </w:r>
      <w:r>
        <w:rPr>
          <w:rFonts w:ascii="Calibri" w:hAnsi="Calibri" w:cs="Calibri"/>
          <w:b w:val="0"/>
          <w:i w:val="0"/>
          <w:color w:val="2D2D2D"/>
          <w:sz w:val="22"/>
        </w:rPr>
        <w:t xml:space="preserve">, </w:t>
      </w:r>
      <w:r>
        <w:rPr>
          <w:rFonts w:ascii="Calibri" w:hAnsi="Calibri" w:cs="Calibri"/>
          <w:b/>
          <w:i w:val="0"/>
          <w:color w:val="2D2D2D"/>
          <w:sz w:val="22"/>
        </w:rPr>
        <w:t>target beneficiaries</w:t>
      </w:r>
      <w:r>
        <w:rPr>
          <w:rFonts w:ascii="Calibri" w:hAnsi="Calibri" w:cs="Calibri"/>
          <w:b w:val="0"/>
          <w:i w:val="0"/>
          <w:color w:val="2D2D2D"/>
          <w:sz w:val="22"/>
        </w:rPr>
        <w:t xml:space="preserve">, </w:t>
      </w:r>
      <w:r>
        <w:rPr>
          <w:rFonts w:ascii="Calibri" w:hAnsi="Calibri" w:cs="Calibri"/>
          <w:b/>
          <w:i w:val="0"/>
          <w:color w:val="2D2D2D"/>
          <w:sz w:val="22"/>
        </w:rPr>
        <w:t>urgency</w:t>
      </w:r>
      <w:r>
        <w:rPr>
          <w:rFonts w:ascii="Calibri" w:hAnsi="Calibri" w:cs="Calibri"/>
          <w:b w:val="0"/>
          <w:i w:val="0"/>
          <w:color w:val="2D2D2D"/>
          <w:sz w:val="22"/>
        </w:rPr>
        <w:t xml:space="preserve">, </w:t>
      </w:r>
      <w:r>
        <w:rPr>
          <w:rFonts w:ascii="Calibri" w:hAnsi="Calibri" w:cs="Calibri"/>
          <w:b/>
          <w:i w:val="0"/>
          <w:color w:val="2D2D2D"/>
          <w:sz w:val="22"/>
        </w:rPr>
        <w:t>prior attempts</w:t>
      </w:r>
      <w:r>
        <w:rPr>
          <w:rFonts w:ascii="Calibri" w:hAnsi="Calibri" w:cs="Calibri"/>
          <w:b w:val="0"/>
          <w:i w:val="0"/>
          <w:color w:val="2D2D2D"/>
          <w:sz w:val="22"/>
        </w:rPr>
        <w:t xml:space="preserve">, and </w:t>
      </w:r>
      <w:r>
        <w:rPr>
          <w:rFonts w:ascii="Calibri" w:hAnsi="Calibri" w:cs="Calibri"/>
          <w:b/>
          <w:i w:val="0"/>
          <w:color w:val="2D2D2D"/>
          <w:sz w:val="22"/>
        </w:rPr>
        <w:t>non-negotiables</w:t>
      </w:r>
      <w:r>
        <w:rPr>
          <w:rFonts w:ascii="Calibri" w:hAnsi="Calibri" w:cs="Calibri"/>
          <w:b w:val="0"/>
          <w:i w:val="0"/>
          <w:color w:val="2D2D2D"/>
          <w:sz w:val="22"/>
        </w:rPr>
        <w:t>.</w:t>
      </w:r>
    </w:p>
    <w:p>
      <w:pPr>
        <w:pStyle w:val="ListNumber"/>
      </w:pPr>
      <w:r>
        <w:rPr>
          <w:rFonts w:ascii="Calibri" w:hAnsi="Calibri" w:cs="Calibri"/>
          <w:b w:val="0"/>
          <w:i w:val="0"/>
          <w:color w:val="2D2D2D"/>
          <w:sz w:val="22"/>
        </w:rPr>
        <w:t xml:space="preserve">Prepare the </w:t>
      </w:r>
      <w:r>
        <w:rPr>
          <w:rFonts w:ascii="Calibri" w:hAnsi="Calibri" w:cs="Calibri"/>
          <w:b/>
          <w:i w:val="0"/>
          <w:color w:val="2D2D2D"/>
          <w:sz w:val="22"/>
        </w:rPr>
        <w:t>Initial Legislative Template</w:t>
      </w:r>
      <w:r>
        <w:rPr>
          <w:rFonts w:ascii="Calibri" w:hAnsi="Calibri" w:cs="Calibri"/>
          <w:b w:val="0"/>
          <w:i w:val="0"/>
          <w:color w:val="2D2D2D"/>
          <w:sz w:val="22"/>
        </w:rPr>
        <w:t xml:space="preserve"> capturing: working title, policy problem, proposed solution, target beneficiaries, scope, lead author, potential co-authors, target filing date, related legislation, and special instructions.</w:t>
      </w:r>
    </w:p>
    <w:p>
      <w:pPr>
        <w:pStyle w:val="ListNumber"/>
      </w:pPr>
      <w:r>
        <w:rPr>
          <w:rFonts w:ascii="Calibri" w:hAnsi="Calibri" w:cs="Calibri"/>
          <w:b w:val="0"/>
          <w:i w:val="0"/>
          <w:color w:val="2D2D2D"/>
          <w:sz w:val="22"/>
        </w:rPr>
        <w:t>Submit the template to the MP for review and approval.</w:t>
      </w:r>
    </w:p>
    <w:p>
      <w:pPr>
        <w:pStyle w:val="ListNumber"/>
      </w:pPr>
      <w:r>
        <w:rPr>
          <w:rFonts w:ascii="Calibri" w:hAnsi="Calibri" w:cs="Calibri"/>
          <w:b w:val="0"/>
          <w:i w:val="0"/>
          <w:color w:val="2D2D2D"/>
          <w:sz w:val="22"/>
        </w:rPr>
        <w:t>Record the approved template in the office legislative tracker.</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MP (directs) --&gt; Legislative Chief (documents) --&gt; Chief of Staff (coordinates)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Day 0 (single meeting plus 24-hour written follow-up)</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Approved Initial Legislative Template</w:t>
            </w:r>
          </w:p>
        </w:tc>
      </w:tr>
      <w:tr>
        <w:tc>
          <w:tcPr>
            <w:tcW w:type="dxa" w:w="4703"/>
            <w:shd w:fill="F0F3F6"/>
          </w:tcPr>
          <w:p>
            <w:r/>
            <w:r>
              <w:rPr>
                <w:rFonts w:ascii="Calibri" w:hAnsi="Calibri" w:cs="Calibri"/>
                <w:b/>
                <w:i w:val="0"/>
                <w:color w:val="2D2D2D"/>
                <w:sz w:val="19"/>
              </w:rPr>
              <w:t>Form</w:t>
            </w:r>
          </w:p>
        </w:tc>
        <w:tc>
          <w:tcPr>
            <w:tcW w:type="dxa" w:w="4703"/>
            <w:shd w:fill="F0F3F6"/>
          </w:tcPr>
          <w:p>
            <w:r/>
            <w:r>
              <w:rPr>
                <w:rFonts w:ascii="Calibri" w:hAnsi="Calibri" w:cs="Calibri"/>
                <w:b w:val="0"/>
                <w:i w:val="0"/>
                <w:color w:val="2D2D2D"/>
                <w:sz w:val="19"/>
              </w:rPr>
              <w:t>Legislative Directive Form (Appendix H)</w:t>
            </w:r>
          </w:p>
        </w:tc>
      </w:tr>
      <w:tr>
        <w:tc>
          <w:tcPr>
            <w:tcW w:type="dxa" w:w="4703"/>
          </w:tcPr>
          <w:p>
            <w:r/>
            <w:r>
              <w:rPr>
                <w:rFonts w:ascii="Calibri" w:hAnsi="Calibri" w:cs="Calibri"/>
                <w:b/>
                <w:i w:val="0"/>
                <w:color w:val="2D2D2D"/>
                <w:sz w:val="19"/>
              </w:rPr>
              <w:t>Reference</w:t>
            </w:r>
          </w:p>
        </w:tc>
        <w:tc>
          <w:tcPr>
            <w:tcW w:type="dxa" w:w="4703"/>
          </w:tcPr>
          <w:p>
            <w:r/>
            <w:r>
              <w:rPr>
                <w:rFonts w:ascii="Calibri" w:hAnsi="Calibri" w:cs="Calibri"/>
                <w:b w:val="0"/>
                <w:i w:val="0"/>
                <w:color w:val="2D2D2D"/>
                <w:sz w:val="19"/>
              </w:rPr>
              <w:t>Guidebook Chapter 2, Section 2.2</w:t>
            </w:r>
          </w:p>
        </w:tc>
      </w:tr>
    </w:tbl>
    <w:p/>
    <w:p>
      <w:pPr>
        <w:spacing w:after="120" w:line="276" w:lineRule="auto"/>
      </w:pPr>
      <w:r>
        <w:rPr>
          <w:rFonts w:ascii="Calibri" w:hAnsi="Calibri" w:cs="Calibri"/>
          <w:b/>
          <w:i w:val="0"/>
          <w:color w:val="2D2D2D"/>
          <w:sz w:val="22"/>
        </w:rPr>
        <w:t>Key rule:</w:t>
      </w:r>
      <w:r>
        <w:rPr>
          <w:rFonts w:ascii="Calibri" w:hAnsi="Calibri" w:cs="Calibri"/>
          <w:b w:val="0"/>
          <w:i w:val="0"/>
          <w:color w:val="2D2D2D"/>
          <w:sz w:val="22"/>
        </w:rPr>
        <w:t xml:space="preserve"> Do not begin research until the MP approves the template. A documented starting point prevents scope creep and misaligned expectations.</w:t>
      </w:r>
    </w:p>
    <w:p>
      <w:pPr>
        <w:pStyle w:val="Heading3"/>
      </w:pPr>
      <w:r>
        <w:rPr>
          <w:rFonts w:ascii="Calibri" w:hAnsi="Calibri" w:cs="Calibri"/>
          <w:b/>
          <w:i w:val="0"/>
          <w:color w:val="1B365D"/>
          <w:sz w:val="24"/>
        </w:rPr>
        <w:t>Stage 2: Research and Analysis</w:t>
      </w:r>
    </w:p>
    <w:p>
      <w:pPr>
        <w:spacing w:after="120" w:line="276" w:lineRule="auto"/>
      </w:pPr>
      <w:r>
        <w:rPr>
          <w:rFonts w:ascii="Calibri" w:hAnsi="Calibri" w:cs="Calibri"/>
          <w:b w:val="0"/>
          <w:i w:val="0"/>
          <w:color w:val="2D2D2D"/>
          <w:sz w:val="22"/>
        </w:rPr>
        <w:t>Build the legal, policy, and factual foundation for the bill.</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Define </w:t>
      </w:r>
      <w:r>
        <w:rPr>
          <w:rFonts w:ascii="Calibri" w:hAnsi="Calibri" w:cs="Calibri"/>
          <w:b/>
          <w:i w:val="0"/>
          <w:color w:val="2D2D2D"/>
          <w:sz w:val="22"/>
        </w:rPr>
        <w:t>research questions</w:t>
      </w:r>
      <w:r>
        <w:rPr>
          <w:rFonts w:ascii="Calibri" w:hAnsi="Calibri" w:cs="Calibri"/>
          <w:b w:val="0"/>
          <w:i w:val="0"/>
          <w:color w:val="2D2D2D"/>
          <w:sz w:val="22"/>
        </w:rPr>
        <w:t xml:space="preserve"> from the approved template: constitutional authority, BOL powers, existing BAAs, national laws, policy data, fiscal implications, Shari'ah considerations.</w:t>
      </w:r>
    </w:p>
    <w:p>
      <w:pPr>
        <w:pStyle w:val="ListNumber"/>
      </w:pPr>
      <w:r>
        <w:rPr>
          <w:rFonts w:ascii="Calibri" w:hAnsi="Calibri" w:cs="Calibri"/>
          <w:b w:val="0"/>
          <w:i w:val="0"/>
          <w:color w:val="2D2D2D"/>
          <w:sz w:val="22"/>
        </w:rPr>
        <w:t xml:space="preserve">Submit a written research request to the </w:t>
      </w:r>
      <w:r>
        <w:rPr>
          <w:rFonts w:ascii="Calibri" w:hAnsi="Calibri" w:cs="Calibri"/>
          <w:b/>
          <w:i w:val="0"/>
          <w:color w:val="2D2D2D"/>
          <w:sz w:val="22"/>
        </w:rPr>
        <w:t>Policy Research and Legal Services (PRLS)</w:t>
      </w:r>
      <w:r>
        <w:rPr>
          <w:rFonts w:ascii="Calibri" w:hAnsi="Calibri" w:cs="Calibri"/>
          <w:b w:val="0"/>
          <w:i w:val="0"/>
          <w:color w:val="2D2D2D"/>
          <w:sz w:val="22"/>
        </w:rPr>
        <w:t xml:space="preserve"> with a copy of the template.</w:t>
      </w:r>
    </w:p>
    <w:p>
      <w:pPr>
        <w:pStyle w:val="ListNumber"/>
      </w:pPr>
      <w:r>
        <w:rPr>
          <w:rFonts w:ascii="Calibri" w:hAnsi="Calibri" w:cs="Calibri"/>
          <w:b w:val="0"/>
          <w:i w:val="0"/>
          <w:color w:val="2D2D2D"/>
          <w:sz w:val="22"/>
        </w:rPr>
        <w:t>Conduct parallel research: (a) 1987 Constitution, (b) BOL Articles V, IX, XII, (c) national laws and IRRs, (d) existing BAAs and resolutions, (e) policy data and comparative legislation, (f) implementing agency capacity and fiscal implications.</w:t>
      </w:r>
    </w:p>
    <w:p>
      <w:pPr>
        <w:pStyle w:val="ListNumber"/>
      </w:pPr>
      <w:r>
        <w:rPr>
          <w:rFonts w:ascii="Calibri" w:hAnsi="Calibri" w:cs="Calibri"/>
          <w:b w:val="0"/>
          <w:i w:val="0"/>
          <w:color w:val="2D2D2D"/>
          <w:sz w:val="22"/>
        </w:rPr>
        <w:t xml:space="preserve">Prepare the </w:t>
      </w:r>
      <w:r>
        <w:rPr>
          <w:rFonts w:ascii="Calibri" w:hAnsi="Calibri" w:cs="Calibri"/>
          <w:b/>
          <w:i w:val="0"/>
          <w:color w:val="2D2D2D"/>
          <w:sz w:val="22"/>
        </w:rPr>
        <w:t>Legislative Research Briefer</w:t>
      </w:r>
      <w:r>
        <w:rPr>
          <w:rFonts w:ascii="Calibri" w:hAnsi="Calibri" w:cs="Calibri"/>
          <w:b w:val="0"/>
          <w:i w:val="0"/>
          <w:color w:val="2D2D2D"/>
          <w:sz w:val="22"/>
        </w:rPr>
        <w:t>: brief description, related laws, policy and legal analysis, impact assessment, Shari'ah and gender considerations, recommendations.</w:t>
      </w:r>
    </w:p>
    <w:p>
      <w:pPr>
        <w:pStyle w:val="ListNumber"/>
      </w:pPr>
      <w:r>
        <w:rPr>
          <w:rFonts w:ascii="Calibri" w:hAnsi="Calibri" w:cs="Calibri"/>
          <w:b w:val="0"/>
          <w:i w:val="0"/>
          <w:color w:val="2D2D2D"/>
          <w:sz w:val="22"/>
        </w:rPr>
        <w:t>Present the briefer to the MP for approval.</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Staff Officers (conduct research) --&gt; Legislative Chief (reviews and compiles briefer) --&gt; MP (approves)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3-10 working days depending on complexity</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Approved Legislative Research Briefer</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2, Sections 2.3.1-2.3.4</w:t>
            </w:r>
          </w:p>
        </w:tc>
      </w:tr>
    </w:tbl>
    <w:p/>
    <w:p>
      <w:pPr>
        <w:spacing w:after="120" w:line="276" w:lineRule="auto"/>
      </w:pPr>
      <w:r>
        <w:rPr>
          <w:rFonts w:ascii="Calibri" w:hAnsi="Calibri" w:cs="Calibri"/>
          <w:b/>
          <w:i w:val="0"/>
          <w:color w:val="2D2D2D"/>
          <w:sz w:val="22"/>
        </w:rPr>
        <w:t>Complexity guide:</w:t>
      </w:r>
    </w:p>
    <w:p>
      <w:pPr>
        <w:pStyle w:val="ListBullet"/>
      </w:pPr>
      <w:r>
        <w:rPr>
          <w:rFonts w:ascii="Calibri" w:hAnsi="Calibri" w:cs="Calibri"/>
          <w:b/>
          <w:i w:val="0"/>
          <w:color w:val="2D2D2D"/>
          <w:sz w:val="22"/>
        </w:rPr>
        <w:t>Simple</w:t>
      </w:r>
      <w:r>
        <w:rPr>
          <w:rFonts w:ascii="Calibri" w:hAnsi="Calibri" w:cs="Calibri"/>
          <w:b w:val="0"/>
          <w:i w:val="0"/>
          <w:color w:val="2D2D2D"/>
          <w:sz w:val="22"/>
        </w:rPr>
        <w:t xml:space="preserve"> (narrow amendatory bill, single-issue bill): 3-5 days</w:t>
      </w:r>
    </w:p>
    <w:p>
      <w:pPr>
        <w:pStyle w:val="ListBullet"/>
      </w:pPr>
      <w:r>
        <w:rPr>
          <w:rFonts w:ascii="Calibri" w:hAnsi="Calibri" w:cs="Calibri"/>
          <w:b/>
          <w:i w:val="0"/>
          <w:color w:val="2D2D2D"/>
          <w:sz w:val="22"/>
        </w:rPr>
        <w:t>Moderate</w:t>
      </w:r>
      <w:r>
        <w:rPr>
          <w:rFonts w:ascii="Calibri" w:hAnsi="Calibri" w:cs="Calibri"/>
          <w:b w:val="0"/>
          <w:i w:val="0"/>
          <w:color w:val="2D2D2D"/>
          <w:sz w:val="22"/>
        </w:rPr>
        <w:t xml:space="preserve"> (new regulatory framework, multi-agency bill): 5-7 days</w:t>
      </w:r>
    </w:p>
    <w:p>
      <w:pPr>
        <w:pStyle w:val="ListBullet"/>
      </w:pPr>
      <w:r>
        <w:rPr>
          <w:rFonts w:ascii="Calibri" w:hAnsi="Calibri" w:cs="Calibri"/>
          <w:b/>
          <w:i w:val="0"/>
          <w:color w:val="2D2D2D"/>
          <w:sz w:val="22"/>
        </w:rPr>
        <w:t>Complex</w:t>
      </w:r>
      <w:r>
        <w:rPr>
          <w:rFonts w:ascii="Calibri" w:hAnsi="Calibri" w:cs="Calibri"/>
          <w:b w:val="0"/>
          <w:i w:val="0"/>
          <w:color w:val="2D2D2D"/>
          <w:sz w:val="22"/>
        </w:rPr>
        <w:t xml:space="preserve"> (new code, comprehensive reform, cross-cutting policy): 7-10 days</w:t>
      </w:r>
    </w:p>
    <w:p>
      <w:pPr>
        <w:pStyle w:val="Heading3"/>
      </w:pPr>
      <w:r>
        <w:rPr>
          <w:rFonts w:ascii="Calibri" w:hAnsi="Calibri" w:cs="Calibri"/>
          <w:b/>
          <w:i w:val="0"/>
          <w:color w:val="1B365D"/>
          <w:sz w:val="24"/>
        </w:rPr>
        <w:t>Stage 3: Consultation</w:t>
      </w:r>
    </w:p>
    <w:p>
      <w:pPr>
        <w:spacing w:after="120" w:line="276" w:lineRule="auto"/>
      </w:pPr>
      <w:r>
        <w:rPr>
          <w:rFonts w:ascii="Calibri" w:hAnsi="Calibri" w:cs="Calibri"/>
          <w:b w:val="0"/>
          <w:i w:val="0"/>
          <w:color w:val="2D2D2D"/>
          <w:sz w:val="22"/>
        </w:rPr>
        <w:t>Test the bill concept against stakeholders. Consultation catches implementation problems that desk research cannot.</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Identify </w:t>
      </w:r>
      <w:r>
        <w:rPr>
          <w:rFonts w:ascii="Calibri" w:hAnsi="Calibri" w:cs="Calibri"/>
          <w:b/>
          <w:i w:val="0"/>
          <w:color w:val="2D2D2D"/>
          <w:sz w:val="22"/>
        </w:rPr>
        <w:t>stakeholders</w:t>
      </w:r>
      <w:r>
        <w:rPr>
          <w:rFonts w:ascii="Calibri" w:hAnsi="Calibri" w:cs="Calibri"/>
          <w:b w:val="0"/>
          <w:i w:val="0"/>
          <w:color w:val="2D2D2D"/>
          <w:sz w:val="22"/>
        </w:rPr>
        <w:t>: implementing agencies, affected LGUs, CSOs, subject-matter experts, communities.</w:t>
      </w:r>
    </w:p>
    <w:p>
      <w:pPr>
        <w:pStyle w:val="ListNumber"/>
      </w:pPr>
      <w:r>
        <w:rPr>
          <w:rFonts w:ascii="Calibri" w:hAnsi="Calibri" w:cs="Calibri"/>
          <w:b w:val="0"/>
          <w:i w:val="0"/>
          <w:color w:val="2D2D2D"/>
          <w:sz w:val="22"/>
        </w:rPr>
        <w:t>Conduct consultations. Document each meeting: date, attendees, issues raised, recommendations.</w:t>
      </w:r>
    </w:p>
    <w:p>
      <w:pPr>
        <w:pStyle w:val="ListNumber"/>
      </w:pPr>
      <w:r>
        <w:rPr>
          <w:rFonts w:ascii="Calibri" w:hAnsi="Calibri" w:cs="Calibri"/>
          <w:b w:val="0"/>
          <w:i w:val="0"/>
          <w:color w:val="2D2D2D"/>
          <w:sz w:val="22"/>
        </w:rPr>
        <w:t xml:space="preserve">Coordinate with the </w:t>
      </w:r>
      <w:r>
        <w:rPr>
          <w:rFonts w:ascii="Calibri" w:hAnsi="Calibri" w:cs="Calibri"/>
          <w:b/>
          <w:i w:val="0"/>
          <w:color w:val="2D2D2D"/>
          <w:sz w:val="22"/>
        </w:rPr>
        <w:t>relevant committee</w:t>
      </w:r>
      <w:r>
        <w:rPr>
          <w:rFonts w:ascii="Calibri" w:hAnsi="Calibri" w:cs="Calibri"/>
          <w:b w:val="0"/>
          <w:i w:val="0"/>
          <w:color w:val="2D2D2D"/>
          <w:sz w:val="22"/>
        </w:rPr>
        <w:t xml:space="preserve"> secretariat early.</w:t>
      </w:r>
    </w:p>
    <w:p>
      <w:pPr>
        <w:pStyle w:val="ListNumber"/>
      </w:pPr>
      <w:r>
        <w:rPr>
          <w:rFonts w:ascii="Calibri" w:hAnsi="Calibri" w:cs="Calibri"/>
          <w:b w:val="0"/>
          <w:i w:val="0"/>
          <w:color w:val="2D2D2D"/>
          <w:sz w:val="22"/>
        </w:rPr>
        <w:t xml:space="preserve">Assess </w:t>
      </w:r>
      <w:r>
        <w:rPr>
          <w:rFonts w:ascii="Calibri" w:hAnsi="Calibri" w:cs="Calibri"/>
          <w:b/>
          <w:i w:val="0"/>
          <w:color w:val="2D2D2D"/>
          <w:sz w:val="22"/>
        </w:rPr>
        <w:t>gender</w:t>
      </w:r>
      <w:r>
        <w:rPr>
          <w:rFonts w:ascii="Calibri" w:hAnsi="Calibri" w:cs="Calibri"/>
          <w:b w:val="0"/>
          <w:i w:val="0"/>
          <w:color w:val="2D2D2D"/>
          <w:sz w:val="22"/>
        </w:rPr>
        <w:t xml:space="preserve"> and </w:t>
      </w:r>
      <w:r>
        <w:rPr>
          <w:rFonts w:ascii="Calibri" w:hAnsi="Calibri" w:cs="Calibri"/>
          <w:b/>
          <w:i w:val="0"/>
          <w:color w:val="2D2D2D"/>
          <w:sz w:val="22"/>
        </w:rPr>
        <w:t>human rights</w:t>
      </w:r>
      <w:r>
        <w:rPr>
          <w:rFonts w:ascii="Calibri" w:hAnsi="Calibri" w:cs="Calibri"/>
          <w:b w:val="0"/>
          <w:i w:val="0"/>
          <w:color w:val="2D2D2D"/>
          <w:sz w:val="22"/>
        </w:rPr>
        <w:t xml:space="preserve"> impact. If the bill affects </w:t>
      </w:r>
      <w:r>
        <w:rPr>
          <w:rFonts w:ascii="Calibri" w:hAnsi="Calibri" w:cs="Calibri"/>
          <w:b/>
          <w:i w:val="0"/>
          <w:color w:val="2D2D2D"/>
          <w:sz w:val="22"/>
        </w:rPr>
        <w:t>indigenous peoples</w:t>
      </w:r>
      <w:r>
        <w:rPr>
          <w:rFonts w:ascii="Calibri" w:hAnsi="Calibri" w:cs="Calibri"/>
          <w:b w:val="0"/>
          <w:i w:val="0"/>
          <w:color w:val="2D2D2D"/>
          <w:sz w:val="22"/>
        </w:rPr>
        <w:t>, consult their representatives per customary processes.</w:t>
      </w:r>
    </w:p>
    <w:p>
      <w:pPr>
        <w:pStyle w:val="ListNumber"/>
      </w:pPr>
      <w:r>
        <w:rPr>
          <w:rFonts w:ascii="Calibri" w:hAnsi="Calibri" w:cs="Calibri"/>
          <w:b w:val="0"/>
          <w:i w:val="0"/>
          <w:color w:val="2D2D2D"/>
          <w:sz w:val="22"/>
        </w:rPr>
        <w:t xml:space="preserve">Compile a </w:t>
      </w:r>
      <w:r>
        <w:rPr>
          <w:rFonts w:ascii="Calibri" w:hAnsi="Calibri" w:cs="Calibri"/>
          <w:b/>
          <w:i w:val="0"/>
          <w:color w:val="2D2D2D"/>
          <w:sz w:val="22"/>
        </w:rPr>
        <w:t>Consultation Report</w:t>
      </w:r>
      <w:r>
        <w:rPr>
          <w:rFonts w:ascii="Calibri" w:hAnsi="Calibri" w:cs="Calibri"/>
          <w:b w:val="0"/>
          <w:i w:val="0"/>
          <w:color w:val="2D2D2D"/>
          <w:sz w:val="22"/>
        </w:rPr>
        <w:t>: feedback, consensus areas, unresolved issues.</w:t>
      </w:r>
    </w:p>
    <w:p>
      <w:pPr>
        <w:pStyle w:val="ListNumber"/>
      </w:pPr>
      <w:r>
        <w:rPr>
          <w:rFonts w:ascii="Calibri" w:hAnsi="Calibri" w:cs="Calibri"/>
          <w:b w:val="0"/>
          <w:i w:val="0"/>
          <w:color w:val="2D2D2D"/>
          <w:sz w:val="22"/>
        </w:rPr>
        <w:t>Present to the MP with recommended adjustments.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(leads consultations) --&gt; Legislative Staff Officers (support, documents) --&gt; Chief of Staff (coordinates agency access)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5-15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Consultation Report</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2, Section 2.5</w:t>
            </w:r>
          </w:p>
        </w:tc>
      </w:tr>
    </w:tbl>
    <w:p/>
    <w:p>
      <w:pPr>
        <w:spacing w:after="120" w:line="276" w:lineRule="auto"/>
      </w:pPr>
      <w:r>
        <w:rPr>
          <w:rFonts w:ascii="Calibri" w:hAnsi="Calibri" w:cs="Calibri"/>
          <w:b/>
          <w:i w:val="0"/>
          <w:color w:val="2D2D2D"/>
          <w:sz w:val="22"/>
        </w:rPr>
        <w:t>Tip:</w:t>
      </w:r>
      <w:r>
        <w:rPr>
          <w:rFonts w:ascii="Calibri" w:hAnsi="Calibri" w:cs="Calibri"/>
          <w:b w:val="0"/>
          <w:i w:val="0"/>
          <w:color w:val="2D2D2D"/>
          <w:sz w:val="22"/>
        </w:rPr>
        <w:t xml:space="preserve"> Schedule consultations during Stage 2. Research and consultation can overlap.</w:t>
      </w:r>
    </w:p>
    <w:p>
      <w:pPr>
        <w:pStyle w:val="Heading3"/>
      </w:pPr>
      <w:r>
        <w:rPr>
          <w:rFonts w:ascii="Calibri" w:hAnsi="Calibri" w:cs="Calibri"/>
          <w:b/>
          <w:i w:val="0"/>
          <w:color w:val="1B365D"/>
          <w:sz w:val="24"/>
        </w:rPr>
        <w:t>Stage 4: Drafting</w:t>
      </w:r>
    </w:p>
    <w:p>
      <w:pPr>
        <w:spacing w:after="120" w:line="276" w:lineRule="auto"/>
      </w:pPr>
      <w:r>
        <w:rPr>
          <w:rFonts w:ascii="Calibri" w:hAnsi="Calibri" w:cs="Calibri"/>
          <w:b w:val="0"/>
          <w:i w:val="0"/>
          <w:color w:val="2D2D2D"/>
          <w:sz w:val="22"/>
        </w:rPr>
        <w:t>Write the bill following the Guidebook's standard anatomy and style conventions.</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Prepare a </w:t>
      </w:r>
      <w:r>
        <w:rPr>
          <w:rFonts w:ascii="Calibri" w:hAnsi="Calibri" w:cs="Calibri"/>
          <w:b/>
          <w:i w:val="0"/>
          <w:color w:val="2D2D2D"/>
          <w:sz w:val="22"/>
        </w:rPr>
        <w:t>working outline</w:t>
      </w:r>
      <w:r>
        <w:rPr>
          <w:rFonts w:ascii="Calibri" w:hAnsi="Calibri" w:cs="Calibri"/>
          <w:b w:val="0"/>
          <w:i w:val="0"/>
          <w:color w:val="2D2D2D"/>
          <w:sz w:val="22"/>
        </w:rPr>
        <w:t xml:space="preserve"> listing every section in order.</w:t>
      </w:r>
    </w:p>
    <w:p>
      <w:pPr>
        <w:pStyle w:val="ListNumber"/>
      </w:pPr>
      <w:r>
        <w:rPr>
          <w:rFonts w:ascii="Calibri" w:hAnsi="Calibri" w:cs="Calibri"/>
          <w:b w:val="0"/>
          <w:i w:val="0"/>
          <w:color w:val="2D2D2D"/>
          <w:sz w:val="22"/>
        </w:rPr>
        <w:t>Draft the bill: caption, long title, enacting clause, preliminary provisions (short title, declaration of policy, definitions, scope), substantive provisions (general-to-specific, rights-to-obligations, prohibitions-to-penalties), administrative provisions (implementing agency, IRR timeline, reporting), appropriation clause, penal provisions, final provisions (separability, repealing, effectivity).</w:t>
      </w:r>
    </w:p>
    <w:p>
      <w:pPr>
        <w:pStyle w:val="ListNumber"/>
      </w:pPr>
      <w:r>
        <w:rPr>
          <w:rFonts w:ascii="Calibri" w:hAnsi="Calibri" w:cs="Calibri"/>
          <w:b w:val="0"/>
          <w:i w:val="0"/>
          <w:color w:val="2D2D2D"/>
          <w:sz w:val="22"/>
        </w:rPr>
        <w:t xml:space="preserve">Prepare the </w:t>
      </w:r>
      <w:r>
        <w:rPr>
          <w:rFonts w:ascii="Calibri" w:hAnsi="Calibri" w:cs="Calibri"/>
          <w:b/>
          <w:i w:val="0"/>
          <w:color w:val="2D2D2D"/>
          <w:sz w:val="22"/>
        </w:rPr>
        <w:t>Comparative Matrix</w:t>
      </w:r>
      <w:r>
        <w:rPr>
          <w:rFonts w:ascii="Calibri" w:hAnsi="Calibri" w:cs="Calibri"/>
          <w:b w:val="0"/>
          <w:i w:val="0"/>
          <w:color w:val="2D2D2D"/>
          <w:sz w:val="22"/>
        </w:rPr>
        <w:t xml:space="preserve"> (bill vs. existing laws).</w:t>
      </w:r>
    </w:p>
    <w:p>
      <w:pPr>
        <w:pStyle w:val="ListNumber"/>
      </w:pPr>
      <w:r>
        <w:rPr>
          <w:rFonts w:ascii="Calibri" w:hAnsi="Calibri" w:cs="Calibri"/>
          <w:b w:val="0"/>
          <w:i w:val="0"/>
          <w:color w:val="2D2D2D"/>
          <w:sz w:val="22"/>
        </w:rPr>
        <w:t xml:space="preserve">Apply </w:t>
      </w:r>
      <w:r>
        <w:rPr>
          <w:rFonts w:ascii="Calibri" w:hAnsi="Calibri" w:cs="Calibri"/>
          <w:b/>
          <w:i w:val="0"/>
          <w:color w:val="2D2D2D"/>
          <w:sz w:val="22"/>
        </w:rPr>
        <w:t>style rules</w:t>
      </w:r>
      <w:r>
        <w:rPr>
          <w:rFonts w:ascii="Calibri" w:hAnsi="Calibri" w:cs="Calibri"/>
          <w:b w:val="0"/>
          <w:i w:val="0"/>
          <w:color w:val="2D2D2D"/>
          <w:sz w:val="22"/>
        </w:rPr>
        <w:t>: active voice, present tense, "shall/may/must" used correctly, numbers in words and figures, gender-neutral language.</w:t>
      </w:r>
    </w:p>
    <w:p>
      <w:pPr>
        <w:pStyle w:val="ListNumber"/>
      </w:pPr>
      <w:r>
        <w:rPr>
          <w:rFonts w:ascii="Calibri" w:hAnsi="Calibri" w:cs="Calibri"/>
          <w:b w:val="0"/>
          <w:i w:val="0"/>
          <w:color w:val="2D2D2D"/>
          <w:sz w:val="22"/>
        </w:rPr>
        <w:t xml:space="preserve">Draft the </w:t>
      </w:r>
      <w:r>
        <w:rPr>
          <w:rFonts w:ascii="Calibri" w:hAnsi="Calibri" w:cs="Calibri"/>
          <w:b/>
          <w:i w:val="0"/>
          <w:color w:val="2D2D2D"/>
          <w:sz w:val="22"/>
        </w:rPr>
        <w:t>Explanatory Note</w:t>
      </w:r>
      <w:r>
        <w:rPr>
          <w:rFonts w:ascii="Calibri" w:hAnsi="Calibri" w:cs="Calibri"/>
          <w:b w:val="0"/>
          <w:i w:val="0"/>
          <w:color w:val="2D2D2D"/>
          <w:sz w:val="22"/>
        </w:rPr>
        <w:t>: problem, why legislation is needed, what the bill does, BOL authority.</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(drafts bill and explanatory note) --&gt; Legislative Staff Officers (assist with research integration and formatting)</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3-7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Draft bill text + Explanatory Note + Comparative Matrix</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Chapters 3 (Anatomy), 4 (Explanatory Note), 5 (Resolutions — if resolution provisions are included), 6 (Legislative Style)</w:t>
            </w:r>
          </w:p>
        </w:tc>
      </w:tr>
    </w:tbl>
    <w:p/>
    <w:p>
      <w:pPr>
        <w:pStyle w:val="Heading3"/>
      </w:pPr>
      <w:r>
        <w:rPr>
          <w:rFonts w:ascii="Calibri" w:hAnsi="Calibri" w:cs="Calibri"/>
          <w:b/>
          <w:i w:val="0"/>
          <w:color w:val="1B365D"/>
          <w:sz w:val="24"/>
        </w:rPr>
        <w:t>Stage 5: Internal Review</w:t>
      </w:r>
    </w:p>
    <w:p>
      <w:pPr>
        <w:spacing w:after="120" w:line="276" w:lineRule="auto"/>
      </w:pPr>
      <w:r>
        <w:rPr>
          <w:rFonts w:ascii="Calibri" w:hAnsi="Calibri" w:cs="Calibri"/>
          <w:b w:val="0"/>
          <w:i w:val="0"/>
          <w:color w:val="2D2D2D"/>
          <w:sz w:val="22"/>
        </w:rPr>
        <w:t>Review the draft systematically before the MP sees it.</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Run the </w:t>
      </w:r>
      <w:r>
        <w:rPr>
          <w:rFonts w:ascii="Calibri" w:hAnsi="Calibri" w:cs="Calibri"/>
          <w:b/>
          <w:i w:val="0"/>
          <w:color w:val="2D2D2D"/>
          <w:sz w:val="22"/>
        </w:rPr>
        <w:t>Pre-Drafting Checklist</w:t>
      </w:r>
      <w:r>
        <w:rPr>
          <w:rFonts w:ascii="Calibri" w:hAnsi="Calibri" w:cs="Calibri"/>
          <w:b w:val="0"/>
          <w:i w:val="0"/>
          <w:color w:val="2D2D2D"/>
          <w:sz w:val="22"/>
        </w:rPr>
        <w:t xml:space="preserve"> (Appendix D) — confirm all preparatory work is complete.</w:t>
      </w:r>
    </w:p>
    <w:p>
      <w:pPr>
        <w:pStyle w:val="ListNumber"/>
      </w:pPr>
      <w:r>
        <w:rPr>
          <w:rFonts w:ascii="Calibri" w:hAnsi="Calibri" w:cs="Calibri"/>
          <w:b w:val="0"/>
          <w:i w:val="0"/>
          <w:color w:val="2D2D2D"/>
          <w:sz w:val="22"/>
        </w:rPr>
        <w:t xml:space="preserve">Run the </w:t>
      </w:r>
      <w:r>
        <w:rPr>
          <w:rFonts w:ascii="Calibri" w:hAnsi="Calibri" w:cs="Calibri"/>
          <w:b/>
          <w:i w:val="0"/>
          <w:color w:val="2D2D2D"/>
          <w:sz w:val="22"/>
        </w:rPr>
        <w:t>Quality Review Checklist</w:t>
      </w:r>
      <w:r>
        <w:rPr>
          <w:rFonts w:ascii="Calibri" w:hAnsi="Calibri" w:cs="Calibri"/>
          <w:b w:val="0"/>
          <w:i w:val="0"/>
          <w:color w:val="2D2D2D"/>
          <w:sz w:val="22"/>
        </w:rPr>
        <w:t xml:space="preserve"> (Appendix E) — four categories: legal authority (14 items), structure and completeness (28 items), language and style (18 items), internal consistency (10 items).</w:t>
      </w:r>
    </w:p>
    <w:p>
      <w:pPr>
        <w:pStyle w:val="ListNumber"/>
      </w:pPr>
      <w:r>
        <w:rPr>
          <w:rFonts w:ascii="Calibri" w:hAnsi="Calibri" w:cs="Calibri"/>
          <w:b w:val="0"/>
          <w:i w:val="0"/>
          <w:color w:val="2D2D2D"/>
          <w:sz w:val="22"/>
        </w:rPr>
        <w:t xml:space="preserve">Conduct the </w:t>
      </w:r>
      <w:r>
        <w:rPr>
          <w:rFonts w:ascii="Calibri" w:hAnsi="Calibri" w:cs="Calibri"/>
          <w:b/>
          <w:i w:val="0"/>
          <w:color w:val="2D2D2D"/>
          <w:sz w:val="22"/>
        </w:rPr>
        <w:t>Interpellation Test</w:t>
      </w:r>
      <w:r>
        <w:rPr>
          <w:rFonts w:ascii="Calibri" w:hAnsi="Calibri" w:cs="Calibri"/>
          <w:b w:val="0"/>
          <w:i w:val="0"/>
          <w:color w:val="2D2D2D"/>
          <w:sz w:val="22"/>
        </w:rPr>
        <w:t xml:space="preserve"> — read the bill as a skeptical MP. Ask: What problem does this solve? Who benefits? Will it work? Could it be challenged?</w:t>
      </w:r>
    </w:p>
    <w:p>
      <w:pPr>
        <w:pStyle w:val="ListNumber"/>
      </w:pPr>
      <w:r>
        <w:rPr>
          <w:rFonts w:ascii="Calibri" w:hAnsi="Calibri" w:cs="Calibri"/>
          <w:b w:val="0"/>
          <w:i w:val="0"/>
          <w:color w:val="2D2D2D"/>
          <w:sz w:val="22"/>
        </w:rPr>
        <w:t xml:space="preserve">Conduct specialized reviews: </w:t>
      </w:r>
      <w:r>
        <w:rPr>
          <w:rFonts w:ascii="Calibri" w:hAnsi="Calibri" w:cs="Calibri"/>
          <w:b/>
          <w:i w:val="0"/>
          <w:color w:val="2D2D2D"/>
          <w:sz w:val="22"/>
        </w:rPr>
        <w:t>gender sensitivity</w:t>
      </w:r>
      <w:r>
        <w:rPr>
          <w:rFonts w:ascii="Calibri" w:hAnsi="Calibri" w:cs="Calibri"/>
          <w:b w:val="0"/>
          <w:i w:val="0"/>
          <w:color w:val="2D2D2D"/>
          <w:sz w:val="22"/>
        </w:rPr>
        <w:t xml:space="preserve">, </w:t>
      </w:r>
      <w:r>
        <w:rPr>
          <w:rFonts w:ascii="Calibri" w:hAnsi="Calibri" w:cs="Calibri"/>
          <w:b/>
          <w:i w:val="0"/>
          <w:color w:val="2D2D2D"/>
          <w:sz w:val="22"/>
        </w:rPr>
        <w:t>human rights</w:t>
      </w:r>
      <w:r>
        <w:rPr>
          <w:rFonts w:ascii="Calibri" w:hAnsi="Calibri" w:cs="Calibri"/>
          <w:b w:val="0"/>
          <w:i w:val="0"/>
          <w:color w:val="2D2D2D"/>
          <w:sz w:val="22"/>
        </w:rPr>
        <w:t xml:space="preserve">, </w:t>
      </w:r>
      <w:r>
        <w:rPr>
          <w:rFonts w:ascii="Calibri" w:hAnsi="Calibri" w:cs="Calibri"/>
          <w:b/>
          <w:i w:val="0"/>
          <w:color w:val="2D2D2D"/>
          <w:sz w:val="22"/>
        </w:rPr>
        <w:t>BOL conformity</w:t>
      </w:r>
      <w:r>
        <w:rPr>
          <w:rFonts w:ascii="Calibri" w:hAnsi="Calibri" w:cs="Calibri"/>
          <w:b w:val="0"/>
          <w:i w:val="0"/>
          <w:color w:val="2D2D2D"/>
          <w:sz w:val="22"/>
        </w:rPr>
        <w:t xml:space="preserve"> (Guidebook Ch. 11, Sections 11.4-11.6).</w:t>
      </w:r>
    </w:p>
    <w:p>
      <w:pPr>
        <w:pStyle w:val="ListNumber"/>
      </w:pPr>
      <w:r>
        <w:rPr>
          <w:rFonts w:ascii="Calibri" w:hAnsi="Calibri" w:cs="Calibri"/>
          <w:b w:val="0"/>
          <w:i w:val="0"/>
          <w:color w:val="2D2D2D"/>
          <w:sz w:val="22"/>
        </w:rPr>
        <w:t xml:space="preserve">Chief of Staff reviews for </w:t>
      </w:r>
      <w:r>
        <w:rPr>
          <w:rFonts w:ascii="Calibri" w:hAnsi="Calibri" w:cs="Calibri"/>
          <w:b/>
          <w:i w:val="0"/>
          <w:color w:val="2D2D2D"/>
          <w:sz w:val="22"/>
        </w:rPr>
        <w:t>policy alignment</w:t>
      </w:r>
      <w:r>
        <w:rPr>
          <w:rFonts w:ascii="Calibri" w:hAnsi="Calibri" w:cs="Calibri"/>
          <w:b w:val="0"/>
          <w:i w:val="0"/>
          <w:color w:val="2D2D2D"/>
          <w:sz w:val="22"/>
        </w:rPr>
        <w:t xml:space="preserve"> with the MP's intent.</w:t>
      </w:r>
    </w:p>
    <w:p>
      <w:pPr>
        <w:pStyle w:val="ListNumber"/>
      </w:pPr>
      <w:r>
        <w:rPr>
          <w:rFonts w:ascii="Calibri" w:hAnsi="Calibri" w:cs="Calibri"/>
          <w:b w:val="0"/>
          <w:i w:val="0"/>
          <w:color w:val="2D2D2D"/>
          <w:sz w:val="22"/>
        </w:rPr>
        <w:t>Compile comments and revise.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Chief of Staff (reviews for policy alignment) --&gt; Legislative Chief (conducts technical review, revises) --&gt; Legislative Staff Officers (assist with checklist verification)</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2-3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Reviewed draft with revisions incorporated</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11; Appendices D and E</w:t>
            </w:r>
          </w:p>
        </w:tc>
      </w:tr>
    </w:tbl>
    <w:p/>
    <w:p>
      <w:pPr>
        <w:pStyle w:val="Heading3"/>
      </w:pPr>
      <w:r>
        <w:rPr>
          <w:rFonts w:ascii="Calibri" w:hAnsi="Calibri" w:cs="Calibri"/>
          <w:b/>
          <w:i w:val="0"/>
          <w:color w:val="1B365D"/>
          <w:sz w:val="24"/>
        </w:rPr>
        <w:t>Stage 6: MP Approval</w:t>
      </w:r>
    </w:p>
    <w:p>
      <w:pPr>
        <w:spacing w:after="120" w:line="276" w:lineRule="auto"/>
      </w:pPr>
      <w:r>
        <w:rPr>
          <w:rFonts w:ascii="Calibri" w:hAnsi="Calibri" w:cs="Calibri"/>
          <w:b w:val="0"/>
          <w:i w:val="0"/>
          <w:color w:val="2D2D2D"/>
          <w:sz w:val="22"/>
        </w:rPr>
        <w:t>Present the final draft to the MP for decision.</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Prepare a </w:t>
      </w:r>
      <w:r>
        <w:rPr>
          <w:rFonts w:ascii="Calibri" w:hAnsi="Calibri" w:cs="Calibri"/>
          <w:b/>
          <w:i w:val="0"/>
          <w:color w:val="2D2D2D"/>
          <w:sz w:val="22"/>
        </w:rPr>
        <w:t>briefing package</w:t>
      </w:r>
      <w:r>
        <w:rPr>
          <w:rFonts w:ascii="Calibri" w:hAnsi="Calibri" w:cs="Calibri"/>
          <w:b w:val="0"/>
          <w:i w:val="0"/>
          <w:color w:val="2D2D2D"/>
          <w:sz w:val="22"/>
        </w:rPr>
        <w:t>: revised bill text, explanatory note, legislative research briefer (summary), consultation report (summary), and a one-page decision memo highlighting key choices and any unresolved issues.</w:t>
      </w:r>
    </w:p>
    <w:p>
      <w:pPr>
        <w:pStyle w:val="ListNumber"/>
      </w:pPr>
      <w:r>
        <w:rPr>
          <w:rFonts w:ascii="Calibri" w:hAnsi="Calibri" w:cs="Calibri"/>
          <w:b w:val="0"/>
          <w:i w:val="0"/>
          <w:color w:val="2D2D2D"/>
          <w:sz w:val="22"/>
        </w:rPr>
        <w:t>Schedule a presentation meeting with the MP.</w:t>
      </w:r>
    </w:p>
    <w:p>
      <w:pPr>
        <w:pStyle w:val="ListNumber"/>
      </w:pPr>
      <w:r>
        <w:rPr>
          <w:rFonts w:ascii="Calibri" w:hAnsi="Calibri" w:cs="Calibri"/>
          <w:b w:val="0"/>
          <w:i w:val="0"/>
          <w:color w:val="2D2D2D"/>
          <w:sz w:val="22"/>
        </w:rPr>
        <w:t>Walk the MP through the bill section by section. Flag provisions where the MP must make a policy choice.</w:t>
      </w:r>
    </w:p>
    <w:p>
      <w:pPr>
        <w:pStyle w:val="ListNumber"/>
      </w:pPr>
      <w:r>
        <w:rPr>
          <w:rFonts w:ascii="Calibri" w:hAnsi="Calibri" w:cs="Calibri"/>
          <w:b w:val="0"/>
          <w:i w:val="0"/>
          <w:color w:val="2D2D2D"/>
          <w:sz w:val="22"/>
        </w:rPr>
        <w:t xml:space="preserve">The MP decides: </w:t>
      </w:r>
      <w:r>
        <w:rPr>
          <w:rFonts w:ascii="Calibri" w:hAnsi="Calibri" w:cs="Calibri"/>
          <w:b/>
          <w:i w:val="0"/>
          <w:color w:val="2D2D2D"/>
          <w:sz w:val="22"/>
        </w:rPr>
        <w:t>approve</w:t>
      </w:r>
      <w:r>
        <w:rPr>
          <w:rFonts w:ascii="Calibri" w:hAnsi="Calibri" w:cs="Calibri"/>
          <w:b w:val="0"/>
          <w:i w:val="0"/>
          <w:color w:val="2D2D2D"/>
          <w:sz w:val="22"/>
        </w:rPr>
        <w:t xml:space="preserve"> as-is, </w:t>
      </w:r>
      <w:r>
        <w:rPr>
          <w:rFonts w:ascii="Calibri" w:hAnsi="Calibri" w:cs="Calibri"/>
          <w:b/>
          <w:i w:val="0"/>
          <w:color w:val="2D2D2D"/>
          <w:sz w:val="22"/>
        </w:rPr>
        <w:t>modify</w:t>
      </w:r>
      <w:r>
        <w:rPr>
          <w:rFonts w:ascii="Calibri" w:hAnsi="Calibri" w:cs="Calibri"/>
          <w:b w:val="0"/>
          <w:i w:val="0"/>
          <w:color w:val="2D2D2D"/>
          <w:sz w:val="22"/>
        </w:rPr>
        <w:t xml:space="preserve"> specific provisions, or </w:t>
      </w:r>
      <w:r>
        <w:rPr>
          <w:rFonts w:ascii="Calibri" w:hAnsi="Calibri" w:cs="Calibri"/>
          <w:b/>
          <w:i w:val="0"/>
          <w:color w:val="2D2D2D"/>
          <w:sz w:val="22"/>
        </w:rPr>
        <w:t>return</w:t>
      </w:r>
      <w:r>
        <w:rPr>
          <w:rFonts w:ascii="Calibri" w:hAnsi="Calibri" w:cs="Calibri"/>
          <w:b w:val="0"/>
          <w:i w:val="0"/>
          <w:color w:val="2D2D2D"/>
          <w:sz w:val="22"/>
        </w:rPr>
        <w:t xml:space="preserve"> for further work.</w:t>
      </w:r>
    </w:p>
    <w:p>
      <w:pPr>
        <w:pStyle w:val="ListNumber"/>
      </w:pPr>
      <w:r>
        <w:rPr>
          <w:rFonts w:ascii="Calibri" w:hAnsi="Calibri" w:cs="Calibri"/>
          <w:b w:val="0"/>
          <w:i w:val="0"/>
          <w:color w:val="2D2D2D"/>
          <w:sz w:val="22"/>
        </w:rPr>
        <w:t>If modifications are requested, incorporate them and re-run the relevant checklist items.</w:t>
      </w:r>
    </w:p>
    <w:p>
      <w:pPr>
        <w:pStyle w:val="ListNumber"/>
      </w:pPr>
      <w:r>
        <w:rPr>
          <w:rFonts w:ascii="Calibri" w:hAnsi="Calibri" w:cs="Calibri"/>
          <w:b w:val="0"/>
          <w:i w:val="0"/>
          <w:color w:val="2D2D2D"/>
          <w:sz w:val="22"/>
        </w:rPr>
        <w:t xml:space="preserve">Obtain the MP's </w:t>
      </w:r>
      <w:r>
        <w:rPr>
          <w:rFonts w:ascii="Calibri" w:hAnsi="Calibri" w:cs="Calibri"/>
          <w:b/>
          <w:i w:val="0"/>
          <w:color w:val="2D2D2D"/>
          <w:sz w:val="22"/>
        </w:rPr>
        <w:t>final approval</w:t>
      </w:r>
      <w:r>
        <w:rPr>
          <w:rFonts w:ascii="Calibri" w:hAnsi="Calibri" w:cs="Calibri"/>
          <w:b w:val="0"/>
          <w:i w:val="0"/>
          <w:color w:val="2D2D2D"/>
          <w:sz w:val="22"/>
        </w:rPr>
        <w:t xml:space="preserve"> to proceed to filing.</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MP (decides) --&gt; Chief of Staff (presents briefing) --&gt; Legislative Chief (incorporates final changes)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1-3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MP-approved bill ready for filing</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2, Section 2.6</w:t>
            </w:r>
          </w:p>
        </w:tc>
      </w:tr>
    </w:tbl>
    <w:p/>
    <w:p>
      <w:pPr>
        <w:pStyle w:val="Heading3"/>
      </w:pPr>
      <w:r>
        <w:rPr>
          <w:rFonts w:ascii="Calibri" w:hAnsi="Calibri" w:cs="Calibri"/>
          <w:b/>
          <w:i w:val="0"/>
          <w:color w:val="1B365D"/>
          <w:sz w:val="24"/>
        </w:rPr>
        <w:t>Stage 7: Filing</w:t>
      </w:r>
    </w:p>
    <w:p>
      <w:pPr>
        <w:spacing w:after="120" w:line="276" w:lineRule="auto"/>
      </w:pPr>
      <w:r>
        <w:rPr>
          <w:rFonts w:ascii="Calibri" w:hAnsi="Calibri" w:cs="Calibri"/>
          <w:b w:val="0"/>
          <w:i w:val="0"/>
          <w:color w:val="2D2D2D"/>
          <w:sz w:val="22"/>
        </w:rPr>
        <w:t>Prepare the filing package and submit to the Bills and Index Division.</w:t>
      </w:r>
    </w:p>
    <w:p>
      <w:pPr>
        <w:spacing w:after="120" w:line="276" w:lineRule="auto"/>
      </w:pPr>
      <w:r>
        <w:rPr>
          <w:rFonts w:ascii="Calibri" w:hAnsi="Calibri" w:cs="Calibri"/>
          <w:b/>
          <w:i w:val="0"/>
          <w:color w:val="2D2D2D"/>
          <w:sz w:val="22"/>
        </w:rPr>
        <w:t>Procedure:</w:t>
      </w:r>
    </w:p>
    <w:p>
      <w:pPr>
        <w:pStyle w:val="ListNumber"/>
      </w:pPr>
      <w:r>
        <w:rPr>
          <w:rFonts w:ascii="Calibri" w:hAnsi="Calibri" w:cs="Calibri"/>
          <w:b w:val="0"/>
          <w:i w:val="0"/>
          <w:color w:val="2D2D2D"/>
          <w:sz w:val="22"/>
        </w:rPr>
        <w:t xml:space="preserve">Prepare the </w:t>
      </w:r>
      <w:r>
        <w:rPr>
          <w:rFonts w:ascii="Calibri" w:hAnsi="Calibri" w:cs="Calibri"/>
          <w:b/>
          <w:i w:val="0"/>
          <w:color w:val="2D2D2D"/>
          <w:sz w:val="22"/>
        </w:rPr>
        <w:t>filing package</w:t>
      </w:r>
      <w:r>
        <w:rPr>
          <w:rFonts w:ascii="Calibri" w:hAnsi="Calibri" w:cs="Calibri"/>
          <w:b w:val="0"/>
          <w:i w:val="0"/>
          <w:color w:val="2D2D2D"/>
          <w:sz w:val="22"/>
        </w:rPr>
        <w:t>:</w:t>
      </w:r>
    </w:p>
    <w:p>
      <w:pPr>
        <w:pStyle w:val="ListBullet"/>
        <w:ind w:left="1417"/>
      </w:pPr>
      <w:r>
        <w:rPr>
          <w:rFonts w:ascii="Calibri" w:hAnsi="Calibri" w:cs="Calibri"/>
          <w:b w:val="0"/>
          <w:i w:val="0"/>
          <w:color w:val="2D2D2D"/>
          <w:sz w:val="22"/>
        </w:rPr>
        <w:t>Signed bill text (printed copy + electronic copy)</w:t>
      </w:r>
    </w:p>
    <w:p>
      <w:pPr>
        <w:pStyle w:val="ListBullet"/>
        <w:ind w:left="1417"/>
      </w:pPr>
      <w:r>
        <w:rPr>
          <w:rFonts w:ascii="Calibri" w:hAnsi="Calibri" w:cs="Calibri"/>
          <w:b w:val="0"/>
          <w:i w:val="0"/>
          <w:color w:val="2D2D2D"/>
          <w:sz w:val="22"/>
        </w:rPr>
        <w:t>Explanatory Note (signed by the principal author)</w:t>
      </w:r>
    </w:p>
    <w:p>
      <w:pPr>
        <w:pStyle w:val="ListBullet"/>
        <w:ind w:left="1417"/>
      </w:pPr>
      <w:r>
        <w:rPr>
          <w:rFonts w:ascii="Calibri" w:hAnsi="Calibri" w:cs="Calibri"/>
          <w:b w:val="0"/>
          <w:i w:val="0"/>
          <w:color w:val="2D2D2D"/>
          <w:sz w:val="22"/>
        </w:rPr>
        <w:t>Co-authorship letters (if applicable)</w:t>
      </w:r>
    </w:p>
    <w:p>
      <w:pPr>
        <w:pStyle w:val="ListNumber"/>
      </w:pPr>
      <w:r>
        <w:rPr>
          <w:rFonts w:ascii="Calibri" w:hAnsi="Calibri" w:cs="Calibri"/>
          <w:b w:val="0"/>
          <w:i w:val="0"/>
          <w:color w:val="2D2D2D"/>
          <w:sz w:val="22"/>
        </w:rPr>
        <w:t xml:space="preserve">Secure </w:t>
      </w:r>
      <w:r>
        <w:rPr>
          <w:rFonts w:ascii="Calibri" w:hAnsi="Calibri" w:cs="Calibri"/>
          <w:b/>
          <w:i w:val="0"/>
          <w:color w:val="2D2D2D"/>
          <w:sz w:val="22"/>
        </w:rPr>
        <w:t>co-authors</w:t>
      </w:r>
      <w:r>
        <w:rPr>
          <w:rFonts w:ascii="Calibri" w:hAnsi="Calibri" w:cs="Calibri"/>
          <w:b w:val="0"/>
          <w:i w:val="0"/>
          <w:color w:val="2D2D2D"/>
          <w:sz w:val="22"/>
        </w:rPr>
        <w:t xml:space="preserve"> if planned: circulate the bill to target MPs, brief them on the bill's purpose, and obtain signed co-authorship confirmations.</w:t>
      </w:r>
    </w:p>
    <w:p>
      <w:pPr>
        <w:pStyle w:val="ListNumber"/>
      </w:pPr>
      <w:r>
        <w:rPr>
          <w:rFonts w:ascii="Calibri" w:hAnsi="Calibri" w:cs="Calibri"/>
          <w:b w:val="0"/>
          <w:i w:val="0"/>
          <w:color w:val="2D2D2D"/>
          <w:sz w:val="22"/>
        </w:rPr>
        <w:t xml:space="preserve">File with the </w:t>
      </w:r>
      <w:r>
        <w:rPr>
          <w:rFonts w:ascii="Calibri" w:hAnsi="Calibri" w:cs="Calibri"/>
          <w:b/>
          <w:i w:val="0"/>
          <w:color w:val="2D2D2D"/>
          <w:sz w:val="22"/>
        </w:rPr>
        <w:t>Secretary-General</w:t>
      </w:r>
      <w:r>
        <w:rPr>
          <w:rFonts w:ascii="Calibri" w:hAnsi="Calibri" w:cs="Calibri"/>
          <w:b w:val="0"/>
          <w:i w:val="0"/>
          <w:color w:val="2D2D2D"/>
          <w:sz w:val="22"/>
        </w:rPr>
        <w:t xml:space="preserve"> (Bills and Index Division). The Secretary-General assigns the bill number. Note: the printed copy prevails over the electronic copy in case of discrepancy.</w:t>
      </w:r>
    </w:p>
    <w:p>
      <w:pPr>
        <w:pStyle w:val="ListNumber"/>
      </w:pPr>
      <w:r>
        <w:rPr>
          <w:rFonts w:ascii="Calibri" w:hAnsi="Calibri" w:cs="Calibri"/>
          <w:b w:val="0"/>
          <w:i w:val="0"/>
          <w:color w:val="2D2D2D"/>
          <w:sz w:val="22"/>
        </w:rPr>
        <w:t>Track the bill's assignment — confirm committee referral after Second Reading.</w:t>
      </w:r>
    </w:p>
    <w:p>
      <w:pPr>
        <w:pStyle w:val="ListNumber"/>
      </w:pPr>
      <w:r>
        <w:rPr>
          <w:rFonts w:ascii="Calibri" w:hAnsi="Calibri" w:cs="Calibri"/>
          <w:b w:val="0"/>
          <w:i w:val="0"/>
          <w:color w:val="2D2D2D"/>
          <w:sz w:val="22"/>
        </w:rPr>
        <w:t xml:space="preserve">Update the office </w:t>
      </w:r>
      <w:r>
        <w:rPr>
          <w:rFonts w:ascii="Calibri" w:hAnsi="Calibri" w:cs="Calibri"/>
          <w:b/>
          <w:i w:val="0"/>
          <w:color w:val="2D2D2D"/>
          <w:sz w:val="22"/>
        </w:rPr>
        <w:t>legislative tracker</w:t>
      </w:r>
      <w:r>
        <w:rPr>
          <w:rFonts w:ascii="Calibri" w:hAnsi="Calibri" w:cs="Calibri"/>
          <w:b w:val="0"/>
          <w:i w:val="0"/>
          <w:color w:val="2D2D2D"/>
          <w:sz w:val="22"/>
        </w:rPr>
        <w:t xml:space="preserve"> with the bill number, filing date, and committee referral.</w:t>
      </w:r>
    </w:p>
    <w:p>
      <w:pPr>
        <w:pStyle w:val="ListNumber"/>
      </w:pPr>
      <w:r>
        <w:rPr>
          <w:rFonts w:ascii="Calibri" w:hAnsi="Calibri" w:cs="Calibri"/>
          <w:b w:val="0"/>
          <w:i w:val="0"/>
          <w:color w:val="2D2D2D"/>
          <w:sz w:val="22"/>
        </w:rPr>
        <w:t xml:space="preserve">Coordinate with the </w:t>
      </w:r>
      <w:r>
        <w:rPr>
          <w:rFonts w:ascii="Calibri" w:hAnsi="Calibri" w:cs="Calibri"/>
          <w:b/>
          <w:i w:val="0"/>
          <w:color w:val="2D2D2D"/>
          <w:sz w:val="22"/>
        </w:rPr>
        <w:t>Majority Floor Leader's office</w:t>
      </w:r>
      <w:r>
        <w:rPr>
          <w:rFonts w:ascii="Calibri" w:hAnsi="Calibri" w:cs="Calibri"/>
          <w:b w:val="0"/>
          <w:i w:val="0"/>
          <w:color w:val="2D2D2D"/>
          <w:sz w:val="22"/>
        </w:rPr>
        <w:t xml:space="preserve"> regarding calendar scheduling.</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Support Staff (prepares and files package) --&gt; Legislative Chief (coordinates co-authorship and committee referral) --&gt; Chief of Staff (manages political coordination)</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 working day for filing; co-authorship may take 1-5 additional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Filed bill with assigned number</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2, Section 2.7; Chapter 7, Sections 7.2-7.3</w:t>
            </w:r>
          </w:p>
        </w:tc>
      </w:tr>
    </w:tbl>
    <w:p/>
    <w:p>
      <w:pPr>
        <w:spacing w:after="120" w:line="276" w:lineRule="auto"/>
      </w:pPr>
      <w:r>
        <w:rPr>
          <w:rFonts w:ascii="Calibri" w:hAnsi="Calibri" w:cs="Calibri"/>
          <w:b/>
          <w:i w:val="0"/>
          <w:color w:val="2D2D2D"/>
          <w:sz w:val="22"/>
        </w:rPr>
        <w:t>Post-filing:</w:t>
      </w:r>
      <w:r>
        <w:rPr>
          <w:rFonts w:ascii="Calibri" w:hAnsi="Calibri" w:cs="Calibri"/>
          <w:b w:val="0"/>
          <w:i w:val="0"/>
          <w:color w:val="2D2D2D"/>
          <w:sz w:val="22"/>
        </w:rPr>
        <w:t xml:space="preserve"> Prepare for committee hearings — anticipate questions, draft talking points, and prepare potential committee amendments. Monitor progress through the stages of legislation.</w:t>
      </w:r>
    </w:p>
    <w:p>
      <w:pPr>
        <w:pStyle w:val="Heading2"/>
      </w:pPr>
      <w:r>
        <w:rPr>
          <w:rFonts w:ascii="Calibri" w:hAnsi="Calibri" w:cs="Calibri"/>
          <w:b/>
          <w:i w:val="0"/>
          <w:color w:val="1B365D"/>
          <w:sz w:val="28"/>
        </w:rPr>
        <w:t>3.3 Resolution Drafting Workflow</w:t>
      </w:r>
    </w:p>
    <w:p>
      <w:pPr>
        <w:spacing w:after="120" w:line="276" w:lineRule="auto"/>
      </w:pPr>
      <w:r>
        <w:rPr>
          <w:rFonts w:ascii="Calibri" w:hAnsi="Calibri" w:cs="Calibri"/>
          <w:b w:val="0"/>
          <w:i w:val="0"/>
          <w:color w:val="2D2D2D"/>
          <w:sz w:val="22"/>
        </w:rPr>
        <w:t>Resolutions follow a shorter workflow. Simple and concurrent resolutions can be filed and adopted in a single session. Speed does not excuse carelessness.</w:t>
      </w:r>
    </w:p>
    <w:p>
      <w:pPr>
        <w:pStyle w:val="Heading3"/>
      </w:pPr>
      <w:r>
        <w:rPr>
          <w:rFonts w:ascii="Calibri" w:hAnsi="Calibri" w:cs="Calibri"/>
          <w:b/>
          <w:i w:val="0"/>
          <w:color w:val="1B365D"/>
          <w:sz w:val="24"/>
        </w:rPr>
        <w:t>Types of Resolutions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Type</w:t>
            </w:r>
          </w:p>
        </w:tc>
        <w:tc>
          <w:tcPr>
            <w:tcW w:type="dxa" w:w="3135"/>
            <w:shd w:fill="1B365D"/>
          </w:tcPr>
          <w:p>
            <w:r/>
            <w:r>
              <w:rPr>
                <w:rFonts w:ascii="Calibri" w:hAnsi="Calibri" w:cs="Calibri"/>
                <w:b/>
                <w:i w:val="0"/>
                <w:color w:val="FFFFFF"/>
                <w:sz w:val="19"/>
              </w:rPr>
              <w:t>Definition</w:t>
            </w:r>
          </w:p>
        </w:tc>
        <w:tc>
          <w:tcPr>
            <w:tcW w:type="dxa" w:w="3135"/>
            <w:shd w:fill="1B365D"/>
          </w:tcPr>
          <w:p>
            <w:r/>
            <w:r>
              <w:rPr>
                <w:rFonts w:ascii="Calibri" w:hAnsi="Calibri" w:cs="Calibri"/>
                <w:b/>
                <w:i w:val="0"/>
                <w:color w:val="FFFFFF"/>
                <w:sz w:val="19"/>
              </w:rPr>
              <w:t>Process</w:t>
            </w:r>
          </w:p>
        </w:tc>
      </w:tr>
      <w:tr>
        <w:tc>
          <w:tcPr>
            <w:tcW w:type="dxa" w:w="3135"/>
          </w:tcPr>
          <w:p>
            <w:r/>
            <w:r>
              <w:rPr>
                <w:rFonts w:ascii="Calibri" w:hAnsi="Calibri" w:cs="Calibri"/>
                <w:b/>
                <w:i w:val="0"/>
                <w:color w:val="2D2D2D"/>
                <w:sz w:val="19"/>
              </w:rPr>
              <w:t>Simple</w:t>
            </w:r>
          </w:p>
        </w:tc>
        <w:tc>
          <w:tcPr>
            <w:tcW w:type="dxa" w:w="3135"/>
          </w:tcPr>
          <w:p>
            <w:r/>
            <w:r>
              <w:rPr>
                <w:rFonts w:ascii="Calibri" w:hAnsi="Calibri" w:cs="Calibri"/>
                <w:b w:val="0"/>
                <w:i w:val="0"/>
                <w:color w:val="2D2D2D"/>
                <w:sz w:val="19"/>
              </w:rPr>
              <w:t>Sentiment, opinion, or request. Most common.</w:t>
            </w:r>
          </w:p>
        </w:tc>
        <w:tc>
          <w:tcPr>
            <w:tcW w:type="dxa" w:w="3135"/>
          </w:tcPr>
          <w:p>
            <w:r/>
            <w:r>
              <w:rPr>
                <w:rFonts w:ascii="Calibri" w:hAnsi="Calibri" w:cs="Calibri"/>
                <w:b w:val="0"/>
                <w:i w:val="0"/>
                <w:color w:val="2D2D2D"/>
                <w:sz w:val="19"/>
              </w:rPr>
              <w:t>Simplified — plenary</w:t>
            </w:r>
          </w:p>
        </w:tc>
      </w:tr>
      <w:tr>
        <w:tc>
          <w:tcPr>
            <w:tcW w:type="dxa" w:w="3135"/>
            <w:shd w:fill="F0F3F6"/>
          </w:tcPr>
          <w:p>
            <w:r/>
            <w:r>
              <w:rPr>
                <w:rFonts w:ascii="Calibri" w:hAnsi="Calibri" w:cs="Calibri"/>
                <w:b/>
                <w:i w:val="0"/>
                <w:color w:val="2D2D2D"/>
                <w:sz w:val="19"/>
              </w:rPr>
              <w:t>Concurrent</w:t>
            </w:r>
          </w:p>
        </w:tc>
        <w:tc>
          <w:tcPr>
            <w:tcW w:type="dxa" w:w="3135"/>
            <w:shd w:fill="F0F3F6"/>
          </w:tcPr>
          <w:p>
            <w:r/>
            <w:r>
              <w:rPr>
                <w:rFonts w:ascii="Calibri" w:hAnsi="Calibri" w:cs="Calibri"/>
                <w:b w:val="0"/>
                <w:i w:val="0"/>
                <w:color w:val="2D2D2D"/>
                <w:sz w:val="19"/>
              </w:rPr>
              <w:t>Cabinet and Parliament on shared matters.</w:t>
            </w:r>
          </w:p>
        </w:tc>
        <w:tc>
          <w:tcPr>
            <w:tcW w:type="dxa" w:w="3135"/>
            <w:shd w:fill="F0F3F6"/>
          </w:tcPr>
          <w:p>
            <w:r/>
            <w:r>
              <w:rPr>
                <w:rFonts w:ascii="Calibri" w:hAnsi="Calibri" w:cs="Calibri"/>
                <w:b w:val="0"/>
                <w:i w:val="0"/>
                <w:color w:val="2D2D2D"/>
                <w:sz w:val="19"/>
              </w:rPr>
              <w:t>Simplified</w:t>
            </w:r>
          </w:p>
        </w:tc>
      </w:tr>
      <w:tr>
        <w:tc>
          <w:tcPr>
            <w:tcW w:type="dxa" w:w="3135"/>
          </w:tcPr>
          <w:p>
            <w:r/>
            <w:r>
              <w:rPr>
                <w:rFonts w:ascii="Calibri" w:hAnsi="Calibri" w:cs="Calibri"/>
                <w:b/>
                <w:i w:val="0"/>
                <w:color w:val="2D2D2D"/>
                <w:sz w:val="19"/>
              </w:rPr>
              <w:t>Joint Committee</w:t>
            </w:r>
          </w:p>
        </w:tc>
        <w:tc>
          <w:tcPr>
            <w:tcW w:type="dxa" w:w="3135"/>
          </w:tcPr>
          <w:p>
            <w:r/>
            <w:r>
              <w:rPr>
                <w:rFonts w:ascii="Calibri" w:hAnsi="Calibri" w:cs="Calibri"/>
                <w:b w:val="0"/>
                <w:i w:val="0"/>
                <w:color w:val="2D2D2D"/>
                <w:sz w:val="19"/>
              </w:rPr>
              <w:t>Two or more committees. Majority of all.</w:t>
            </w:r>
          </w:p>
        </w:tc>
        <w:tc>
          <w:tcPr>
            <w:tcW w:type="dxa" w:w="3135"/>
          </w:tcPr>
          <w:p>
            <w:r/>
            <w:r>
              <w:rPr>
                <w:rFonts w:ascii="Calibri" w:hAnsi="Calibri" w:cs="Calibri"/>
                <w:b w:val="0"/>
                <w:i w:val="0"/>
                <w:color w:val="2D2D2D"/>
                <w:sz w:val="19"/>
              </w:rPr>
              <w:t>Fuller deliberation</w:t>
            </w:r>
          </w:p>
        </w:tc>
      </w:tr>
    </w:tbl>
    <w:p/>
    <w:p>
      <w:pPr>
        <w:pStyle w:val="Heading3"/>
      </w:pPr>
      <w:r>
        <w:rPr>
          <w:rFonts w:ascii="Calibri" w:hAnsi="Calibri" w:cs="Calibri"/>
          <w:b/>
          <w:i w:val="0"/>
          <w:color w:val="1B365D"/>
          <w:sz w:val="24"/>
        </w:rPr>
        <w:t>When to Use a Resolution (Not a Bill)</w:t>
      </w:r>
    </w:p>
    <w:p>
      <w:pPr>
        <w:spacing w:after="120" w:line="276" w:lineRule="auto"/>
      </w:pPr>
      <w:r>
        <w:rPr>
          <w:rFonts w:ascii="Calibri" w:hAnsi="Calibri" w:cs="Calibri"/>
          <w:b w:val="0"/>
          <w:i w:val="0"/>
          <w:color w:val="2D2D2D"/>
          <w:sz w:val="22"/>
        </w:rPr>
        <w:t xml:space="preserve">A resolution is the right tool when the goal is to </w:t>
      </w:r>
      <w:r>
        <w:rPr>
          <w:rFonts w:ascii="Calibri" w:hAnsi="Calibri" w:cs="Calibri"/>
          <w:b/>
          <w:i w:val="0"/>
          <w:color w:val="2D2D2D"/>
          <w:sz w:val="22"/>
        </w:rPr>
        <w:t>express</w:t>
      </w:r>
      <w:r>
        <w:rPr>
          <w:rFonts w:ascii="Calibri" w:hAnsi="Calibri" w:cs="Calibri"/>
          <w:b w:val="0"/>
          <w:i w:val="0"/>
          <w:color w:val="2D2D2D"/>
          <w:sz w:val="22"/>
        </w:rPr>
        <w:t xml:space="preserve">, </w:t>
      </w:r>
      <w:r>
        <w:rPr>
          <w:rFonts w:ascii="Calibri" w:hAnsi="Calibri" w:cs="Calibri"/>
          <w:b/>
          <w:i w:val="0"/>
          <w:color w:val="2D2D2D"/>
          <w:sz w:val="22"/>
        </w:rPr>
        <w:t>urge</w:t>
      </w:r>
      <w:r>
        <w:rPr>
          <w:rFonts w:ascii="Calibri" w:hAnsi="Calibri" w:cs="Calibri"/>
          <w:b w:val="0"/>
          <w:i w:val="0"/>
          <w:color w:val="2D2D2D"/>
          <w:sz w:val="22"/>
        </w:rPr>
        <w:t xml:space="preserve">, </w:t>
      </w:r>
      <w:r>
        <w:rPr>
          <w:rFonts w:ascii="Calibri" w:hAnsi="Calibri" w:cs="Calibri"/>
          <w:b/>
          <w:i w:val="0"/>
          <w:color w:val="2D2D2D"/>
          <w:sz w:val="22"/>
        </w:rPr>
        <w:t>commend</w:t>
      </w:r>
      <w:r>
        <w:rPr>
          <w:rFonts w:ascii="Calibri" w:hAnsi="Calibri" w:cs="Calibri"/>
          <w:b w:val="0"/>
          <w:i w:val="0"/>
          <w:color w:val="2D2D2D"/>
          <w:sz w:val="22"/>
        </w:rPr>
        <w:t xml:space="preserve">, </w:t>
      </w:r>
      <w:r>
        <w:rPr>
          <w:rFonts w:ascii="Calibri" w:hAnsi="Calibri" w:cs="Calibri"/>
          <w:b/>
          <w:i w:val="0"/>
          <w:color w:val="2D2D2D"/>
          <w:sz w:val="22"/>
        </w:rPr>
        <w:t>condemn</w:t>
      </w:r>
      <w:r>
        <w:rPr>
          <w:rFonts w:ascii="Calibri" w:hAnsi="Calibri" w:cs="Calibri"/>
          <w:b w:val="0"/>
          <w:i w:val="0"/>
          <w:color w:val="2D2D2D"/>
          <w:sz w:val="22"/>
        </w:rPr>
        <w:t xml:space="preserve">, or </w:t>
      </w:r>
      <w:r>
        <w:rPr>
          <w:rFonts w:ascii="Calibri" w:hAnsi="Calibri" w:cs="Calibri"/>
          <w:b/>
          <w:i w:val="0"/>
          <w:color w:val="2D2D2D"/>
          <w:sz w:val="22"/>
        </w:rPr>
        <w:t>request</w:t>
      </w:r>
      <w:r>
        <w:rPr>
          <w:rFonts w:ascii="Calibri" w:hAnsi="Calibri" w:cs="Calibri"/>
          <w:b w:val="0"/>
          <w:i w:val="0"/>
          <w:color w:val="2D2D2D"/>
          <w:sz w:val="22"/>
        </w:rPr>
        <w:t xml:space="preserve">. A bill is the right tool when the goal is to </w:t>
      </w:r>
      <w:r>
        <w:rPr>
          <w:rFonts w:ascii="Calibri" w:hAnsi="Calibri" w:cs="Calibri"/>
          <w:b/>
          <w:i w:val="0"/>
          <w:color w:val="2D2D2D"/>
          <w:sz w:val="22"/>
        </w:rPr>
        <w:t>create</w:t>
      </w:r>
      <w:r>
        <w:rPr>
          <w:rFonts w:ascii="Calibri" w:hAnsi="Calibri" w:cs="Calibri"/>
          <w:b w:val="0"/>
          <w:i w:val="0"/>
          <w:color w:val="2D2D2D"/>
          <w:sz w:val="22"/>
        </w:rPr>
        <w:t xml:space="preserve">, </w:t>
      </w:r>
      <w:r>
        <w:rPr>
          <w:rFonts w:ascii="Calibri" w:hAnsi="Calibri" w:cs="Calibri"/>
          <w:b/>
          <w:i w:val="0"/>
          <w:color w:val="2D2D2D"/>
          <w:sz w:val="22"/>
        </w:rPr>
        <w:t>require</w:t>
      </w:r>
      <w:r>
        <w:rPr>
          <w:rFonts w:ascii="Calibri" w:hAnsi="Calibri" w:cs="Calibri"/>
          <w:b w:val="0"/>
          <w:i w:val="0"/>
          <w:color w:val="2D2D2D"/>
          <w:sz w:val="22"/>
        </w:rPr>
        <w:t xml:space="preserve">, </w:t>
      </w:r>
      <w:r>
        <w:rPr>
          <w:rFonts w:ascii="Calibri" w:hAnsi="Calibri" w:cs="Calibri"/>
          <w:b/>
          <w:i w:val="0"/>
          <w:color w:val="2D2D2D"/>
          <w:sz w:val="22"/>
        </w:rPr>
        <w:t>prohibit</w:t>
      </w:r>
      <w:r>
        <w:rPr>
          <w:rFonts w:ascii="Calibri" w:hAnsi="Calibri" w:cs="Calibri"/>
          <w:b w:val="0"/>
          <w:i w:val="0"/>
          <w:color w:val="2D2D2D"/>
          <w:sz w:val="22"/>
        </w:rPr>
        <w:t xml:space="preserve">, or </w:t>
      </w:r>
      <w:r>
        <w:rPr>
          <w:rFonts w:ascii="Calibri" w:hAnsi="Calibri" w:cs="Calibri"/>
          <w:b/>
          <w:i w:val="0"/>
          <w:color w:val="2D2D2D"/>
          <w:sz w:val="22"/>
        </w:rPr>
        <w:t>appropriate</w:t>
      </w:r>
      <w:r>
        <w:rPr>
          <w:rFonts w:ascii="Calibri" w:hAnsi="Calibri" w:cs="Calibri"/>
          <w:b w:val="0"/>
          <w:i w:val="0"/>
          <w:color w:val="2D2D2D"/>
          <w:sz w:val="22"/>
        </w:rPr>
        <w:t>. If the measure creates a legal obligation, use a bill.</w:t>
      </w:r>
    </w:p>
    <w:p>
      <w:pPr>
        <w:pStyle w:val="Heading3"/>
      </w:pPr>
      <w:r>
        <w:rPr>
          <w:rFonts w:ascii="Calibri" w:hAnsi="Calibri" w:cs="Calibri"/>
          <w:b/>
          <w:i w:val="0"/>
          <w:color w:val="1B365D"/>
          <w:sz w:val="24"/>
        </w:rPr>
        <w:t>5-Stage Process</w:t>
      </w:r>
    </w:p>
    <w:p>
      <w:pPr>
        <w:spacing w:after="120" w:line="276" w:lineRule="auto"/>
      </w:pPr>
      <w:r>
        <w:rPr>
          <w:rFonts w:ascii="Calibri" w:hAnsi="Calibri" w:cs="Calibri"/>
          <w:b/>
          <w:i w:val="0"/>
          <w:color w:val="2D2D2D"/>
          <w:sz w:val="22"/>
        </w:rPr>
        <w:t>Stage 1: Directive</w:t>
      </w:r>
    </w:p>
    <w:p>
      <w:pPr>
        <w:pStyle w:val="ListNumber"/>
      </w:pPr>
      <w:r>
        <w:rPr>
          <w:rFonts w:ascii="Calibri" w:hAnsi="Calibri" w:cs="Calibri"/>
          <w:b w:val="0"/>
          <w:i w:val="0"/>
          <w:color w:val="2D2D2D"/>
          <w:sz w:val="22"/>
        </w:rPr>
        <w:t>Receive the MP's instruction. Resolutions typically begin with a brief oral or written request — less formal than a bill directive.</w:t>
      </w:r>
    </w:p>
    <w:p>
      <w:pPr>
        <w:pStyle w:val="ListNumber"/>
      </w:pPr>
      <w:r>
        <w:rPr>
          <w:rFonts w:ascii="Calibri" w:hAnsi="Calibri" w:cs="Calibri"/>
          <w:b w:val="0"/>
          <w:i w:val="0"/>
          <w:color w:val="2D2D2D"/>
          <w:sz w:val="22"/>
        </w:rPr>
        <w:t>Confirm: Is a resolution the correct instrument? Check the five warning signs that a bill is needed instead (creates a government body, imposes penalties, appropriates funds, requires action from private citizens, amends an existing BAA).</w:t>
      </w:r>
    </w:p>
    <w:p>
      <w:pPr>
        <w:pStyle w:val="ListNumber"/>
      </w:pPr>
      <w:r>
        <w:rPr>
          <w:rFonts w:ascii="Calibri" w:hAnsi="Calibri" w:cs="Calibri"/>
          <w:b w:val="0"/>
          <w:i w:val="0"/>
          <w:color w:val="2D2D2D"/>
          <w:sz w:val="22"/>
        </w:rPr>
        <w:t>Document the directive with the topic, purpose, and target timeline.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MP (directs) --&gt; Legislative Chief (documents)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Day 0</w:t>
            </w:r>
          </w:p>
        </w:tc>
      </w:tr>
    </w:tbl>
    <w:p/>
    <w:p>
      <w:pPr>
        <w:spacing w:after="120" w:line="276" w:lineRule="auto"/>
      </w:pPr>
      <w:r>
        <w:rPr>
          <w:rFonts w:ascii="Calibri" w:hAnsi="Calibri" w:cs="Calibri"/>
          <w:b/>
          <w:i w:val="0"/>
          <w:color w:val="2D2D2D"/>
          <w:sz w:val="22"/>
        </w:rPr>
        <w:t>Stage 2: Research and Verification</w:t>
      </w:r>
    </w:p>
    <w:p>
      <w:pPr>
        <w:pStyle w:val="ListNumber"/>
      </w:pPr>
      <w:r>
        <w:rPr>
          <w:rFonts w:ascii="Calibri" w:hAnsi="Calibri" w:cs="Calibri"/>
          <w:b/>
          <w:i w:val="0"/>
          <w:color w:val="2D2D2D"/>
          <w:sz w:val="22"/>
        </w:rPr>
        <w:t>Verify the facts.</w:t>
      </w:r>
      <w:r>
        <w:rPr>
          <w:rFonts w:ascii="Calibri" w:hAnsi="Calibri" w:cs="Calibri"/>
          <w:b w:val="0"/>
          <w:i w:val="0"/>
          <w:color w:val="2D2D2D"/>
          <w:sz w:val="22"/>
        </w:rPr>
        <w:t xml:space="preserve"> If the resolution congratulates someone, confirm the full name, achievement, ranking, and date. If it condemns an incident, verify date, location, and confirmed facts.</w:t>
      </w:r>
    </w:p>
    <w:p>
      <w:pPr>
        <w:pStyle w:val="ListNumber"/>
      </w:pPr>
      <w:r>
        <w:rPr>
          <w:rFonts w:ascii="Calibri" w:hAnsi="Calibri" w:cs="Calibri"/>
          <w:b/>
          <w:i w:val="0"/>
          <w:color w:val="2D2D2D"/>
          <w:sz w:val="22"/>
        </w:rPr>
        <w:t>Verify the legal basis.</w:t>
      </w:r>
      <w:r>
        <w:rPr>
          <w:rFonts w:ascii="Calibri" w:hAnsi="Calibri" w:cs="Calibri"/>
          <w:b w:val="0"/>
          <w:i w:val="0"/>
          <w:color w:val="2D2D2D"/>
          <w:sz w:val="22"/>
        </w:rPr>
        <w:t xml:space="preserve"> If citing the BOL, Constitution, or a national law, confirm the exact article, section, and wording.</w:t>
      </w:r>
    </w:p>
    <w:p>
      <w:pPr>
        <w:pStyle w:val="ListNumber"/>
      </w:pPr>
      <w:r>
        <w:rPr>
          <w:rFonts w:ascii="Calibri" w:hAnsi="Calibri" w:cs="Calibri"/>
          <w:b/>
          <w:i w:val="0"/>
          <w:color w:val="2D2D2D"/>
          <w:sz w:val="22"/>
        </w:rPr>
        <w:t>Check for prior resolutions.</w:t>
      </w:r>
      <w:r>
        <w:rPr>
          <w:rFonts w:ascii="Calibri" w:hAnsi="Calibri" w:cs="Calibri"/>
          <w:b w:val="0"/>
          <w:i w:val="0"/>
          <w:color w:val="2D2D2D"/>
          <w:sz w:val="22"/>
        </w:rPr>
        <w:t xml:space="preserve"> Search the Parliament's records to ensure no duplicate resolution already exists on the same subject.</w:t>
      </w:r>
    </w:p>
    <w:p>
      <w:pPr>
        <w:pStyle w:val="ListNumber"/>
      </w:pPr>
      <w:r>
        <w:rPr>
          <w:rFonts w:ascii="Calibri" w:hAnsi="Calibri" w:cs="Calibri"/>
          <w:b/>
          <w:i w:val="0"/>
          <w:color w:val="2D2D2D"/>
          <w:sz w:val="22"/>
        </w:rPr>
        <w:t>Confirm the right instrument.</w:t>
      </w:r>
      <w:r>
        <w:rPr>
          <w:rFonts w:ascii="Calibri" w:hAnsi="Calibri" w:cs="Calibri"/>
          <w:b w:val="0"/>
          <w:i w:val="0"/>
          <w:color w:val="2D2D2D"/>
          <w:sz w:val="22"/>
        </w:rPr>
        <w:t xml:space="preserve"> If the MP's intent requires creating a legal obligation, redirect to the bill workflow.</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Staff Officers (verify) --&gt; Legislative Chief (reviews)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1-3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Verified facts and citations</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5, Section 5.3.1</w:t>
            </w:r>
          </w:p>
        </w:tc>
      </w:tr>
    </w:tbl>
    <w:p/>
    <w:p>
      <w:pPr>
        <w:spacing w:after="120" w:line="276" w:lineRule="auto"/>
      </w:pPr>
      <w:r>
        <w:rPr>
          <w:rFonts w:ascii="Calibri" w:hAnsi="Calibri" w:cs="Calibri"/>
          <w:b/>
          <w:i w:val="0"/>
          <w:color w:val="2D2D2D"/>
          <w:sz w:val="22"/>
        </w:rPr>
        <w:t>Stage 3: Drafting</w:t>
      </w:r>
    </w:p>
    <w:p>
      <w:pPr>
        <w:pStyle w:val="ListNumber"/>
      </w:pPr>
      <w:r>
        <w:rPr>
          <w:rFonts w:ascii="Calibri" w:hAnsi="Calibri" w:cs="Calibri"/>
          <w:b w:val="0"/>
          <w:i w:val="0"/>
          <w:color w:val="2D2D2D"/>
          <w:sz w:val="22"/>
        </w:rPr>
        <w:t>Draft the resolution following the standard anatomy:</w:t>
      </w:r>
    </w:p>
    <w:p>
      <w:pPr>
        <w:pStyle w:val="ListBullet"/>
        <w:ind w:left="1417"/>
      </w:pPr>
      <w:r>
        <w:rPr>
          <w:rFonts w:ascii="Calibri" w:hAnsi="Calibri" w:cs="Calibri"/>
          <w:b/>
          <w:i w:val="0"/>
          <w:color w:val="2D2D2D"/>
          <w:sz w:val="22"/>
        </w:rPr>
        <w:t>Caption</w:t>
      </w:r>
      <w:r>
        <w:rPr>
          <w:rFonts w:ascii="Calibri" w:hAnsi="Calibri" w:cs="Calibri"/>
          <w:b w:val="0"/>
          <w:i w:val="0"/>
          <w:color w:val="2D2D2D"/>
          <w:sz w:val="22"/>
        </w:rPr>
        <w:t xml:space="preserve"> (Parliament identification, session)</w:t>
      </w:r>
    </w:p>
    <w:p>
      <w:pPr>
        <w:pStyle w:val="ListBullet"/>
        <w:ind w:left="1417"/>
      </w:pPr>
      <w:r>
        <w:rPr>
          <w:rFonts w:ascii="Calibri" w:hAnsi="Calibri" w:cs="Calibri"/>
          <w:b/>
          <w:i w:val="0"/>
          <w:color w:val="2D2D2D"/>
          <w:sz w:val="22"/>
        </w:rPr>
        <w:t>Resolution number</w:t>
      </w:r>
      <w:r>
        <w:rPr>
          <w:rFonts w:ascii="Calibri" w:hAnsi="Calibri" w:cs="Calibri"/>
          <w:b w:val="0"/>
          <w:i w:val="0"/>
          <w:color w:val="2D2D2D"/>
          <w:sz w:val="22"/>
        </w:rPr>
        <w:t xml:space="preserve"> (assigned upon filing — leave blank in draft)</w:t>
      </w:r>
    </w:p>
    <w:p>
      <w:pPr>
        <w:pStyle w:val="ListBullet"/>
        <w:ind w:left="1417"/>
      </w:pPr>
      <w:r>
        <w:rPr>
          <w:rFonts w:ascii="Calibri" w:hAnsi="Calibri" w:cs="Calibri"/>
          <w:b/>
          <w:i w:val="0"/>
          <w:color w:val="2D2D2D"/>
          <w:sz w:val="22"/>
        </w:rPr>
        <w:t>Title</w:t>
      </w:r>
      <w:r>
        <w:rPr>
          <w:rFonts w:ascii="Calibri" w:hAnsi="Calibri" w:cs="Calibri"/>
          <w:b w:val="0"/>
          <w:i w:val="0"/>
          <w:color w:val="2D2D2D"/>
          <w:sz w:val="22"/>
        </w:rPr>
        <w:t xml:space="preserve"> (begins with "A Resolution Urging...," "A Resolution Commending...," etc.)</w:t>
      </w:r>
    </w:p>
    <w:p>
      <w:pPr>
        <w:pStyle w:val="ListBullet"/>
        <w:ind w:left="1417"/>
      </w:pPr>
      <w:r>
        <w:rPr>
          <w:rFonts w:ascii="Calibri" w:hAnsi="Calibri" w:cs="Calibri"/>
          <w:b/>
          <w:i w:val="0"/>
          <w:color w:val="2D2D2D"/>
          <w:sz w:val="22"/>
        </w:rPr>
        <w:t>Author line</w:t>
      </w:r>
      <w:r>
        <w:rPr>
          <w:rFonts w:ascii="Calibri" w:hAnsi="Calibri" w:cs="Calibri"/>
          <w:b w:val="0"/>
          <w:i w:val="0"/>
          <w:color w:val="2D2D2D"/>
          <w:sz w:val="22"/>
        </w:rPr>
        <w:t xml:space="preserve"> (MP name and signature)</w:t>
      </w:r>
    </w:p>
    <w:p>
      <w:pPr>
        <w:pStyle w:val="ListBullet"/>
        <w:ind w:left="1417"/>
      </w:pPr>
      <w:r>
        <w:rPr>
          <w:rFonts w:ascii="Calibri" w:hAnsi="Calibri" w:cs="Calibri"/>
          <w:b/>
          <w:i w:val="0"/>
          <w:color w:val="2D2D2D"/>
          <w:sz w:val="22"/>
        </w:rPr>
        <w:t>WHEREAS preamble</w:t>
      </w:r>
      <w:r>
        <w:rPr>
          <w:rFonts w:ascii="Calibri" w:hAnsi="Calibri" w:cs="Calibri"/>
          <w:b w:val="0"/>
          <w:i w:val="0"/>
          <w:color w:val="2D2D2D"/>
          <w:sz w:val="22"/>
        </w:rPr>
        <w:t xml:space="preserve"> — recitals in deductive order:</w:t>
      </w:r>
    </w:p>
    <w:p>
      <w:pPr>
        <w:pStyle w:val="ListBullet"/>
        <w:ind w:left="1417"/>
      </w:pPr>
      <w:r>
        <w:rPr>
          <w:rFonts w:ascii="Calibri" w:hAnsi="Calibri" w:cs="Calibri"/>
          <w:b w:val="0"/>
          <w:i w:val="0"/>
          <w:color w:val="2D2D2D"/>
          <w:sz w:val="22"/>
        </w:rPr>
        <w:t>Legal and constitutional foundation (broadest basis first)</w:t>
      </w:r>
    </w:p>
    <w:p>
      <w:pPr>
        <w:pStyle w:val="ListBullet"/>
        <w:ind w:left="1417"/>
      </w:pPr>
      <w:r>
        <w:rPr>
          <w:rFonts w:ascii="Calibri" w:hAnsi="Calibri" w:cs="Calibri"/>
          <w:b w:val="0"/>
          <w:i w:val="0"/>
          <w:color w:val="2D2D2D"/>
          <w:sz w:val="22"/>
        </w:rPr>
        <w:t>Background and context</w:t>
      </w:r>
    </w:p>
    <w:p>
      <w:pPr>
        <w:pStyle w:val="ListBullet"/>
        <w:ind w:left="1417"/>
      </w:pPr>
      <w:r>
        <w:rPr>
          <w:rFonts w:ascii="Calibri" w:hAnsi="Calibri" w:cs="Calibri"/>
          <w:b w:val="0"/>
          <w:i w:val="0"/>
          <w:color w:val="2D2D2D"/>
          <w:sz w:val="22"/>
        </w:rPr>
        <w:t>Specific facts (names, dates, places)</w:t>
      </w:r>
    </w:p>
    <w:p>
      <w:pPr>
        <w:pStyle w:val="ListBullet"/>
        <w:ind w:left="1417"/>
      </w:pPr>
      <w:r>
        <w:rPr>
          <w:rFonts w:ascii="Calibri" w:hAnsi="Calibri" w:cs="Calibri"/>
          <w:b w:val="0"/>
          <w:i w:val="0"/>
          <w:color w:val="2D2D2D"/>
          <w:sz w:val="22"/>
        </w:rPr>
        <w:t>Parliament's interest</w:t>
      </w:r>
    </w:p>
    <w:p>
      <w:pPr>
        <w:pStyle w:val="ListBullet"/>
        <w:ind w:left="1417"/>
      </w:pPr>
      <w:r>
        <w:rPr>
          <w:rFonts w:ascii="Calibri" w:hAnsi="Calibri" w:cs="Calibri"/>
          <w:b w:val="0"/>
          <w:i w:val="0"/>
          <w:color w:val="2D2D2D"/>
          <w:sz w:val="22"/>
        </w:rPr>
        <w:t>Conclusion and transition</w:t>
      </w:r>
    </w:p>
    <w:p>
      <w:pPr>
        <w:pStyle w:val="ListBullet"/>
        <w:ind w:left="1417"/>
      </w:pPr>
      <w:r>
        <w:rPr>
          <w:rFonts w:ascii="Calibri" w:hAnsi="Calibri" w:cs="Calibri"/>
          <w:b/>
          <w:i w:val="0"/>
          <w:color w:val="2D2D2D"/>
          <w:sz w:val="22"/>
        </w:rPr>
        <w:t>"NOW, THEREFORE, be it"</w:t>
      </w:r>
      <w:r>
        <w:rPr>
          <w:rFonts w:ascii="Calibri" w:hAnsi="Calibri" w:cs="Calibri"/>
          <w:b w:val="0"/>
          <w:i w:val="0"/>
          <w:color w:val="2D2D2D"/>
          <w:sz w:val="22"/>
        </w:rPr>
        <w:t xml:space="preserve"> transition</w:t>
      </w:r>
    </w:p>
    <w:p>
      <w:pPr>
        <w:pStyle w:val="ListBullet"/>
        <w:ind w:left="1417"/>
      </w:pPr>
      <w:r>
        <w:rPr>
          <w:rFonts w:ascii="Calibri" w:hAnsi="Calibri" w:cs="Calibri"/>
          <w:b/>
          <w:i w:val="0"/>
          <w:color w:val="2D2D2D"/>
          <w:sz w:val="22"/>
        </w:rPr>
        <w:t>Operative clause</w:t>
      </w:r>
      <w:r>
        <w:rPr>
          <w:rFonts w:ascii="Calibri" w:hAnsi="Calibri" w:cs="Calibri"/>
          <w:b w:val="0"/>
          <w:i w:val="0"/>
          <w:color w:val="2D2D2D"/>
          <w:sz w:val="22"/>
        </w:rPr>
        <w:t xml:space="preserve"> ("RESOLVED, as it is hereby resolved by the Bangsamoro Transition Authority Parliament, to...")</w:t>
      </w:r>
    </w:p>
    <w:p>
      <w:pPr>
        <w:pStyle w:val="ListBullet"/>
        <w:ind w:left="1417"/>
      </w:pPr>
      <w:r>
        <w:rPr>
          <w:rFonts w:ascii="Calibri" w:hAnsi="Calibri" w:cs="Calibri"/>
          <w:b/>
          <w:i w:val="0"/>
          <w:color w:val="2D2D2D"/>
          <w:sz w:val="22"/>
        </w:rPr>
        <w:t>Additional operative clauses</w:t>
      </w:r>
      <w:r>
        <w:rPr>
          <w:rFonts w:ascii="Calibri" w:hAnsi="Calibri" w:cs="Calibri"/>
          <w:b w:val="0"/>
          <w:i w:val="0"/>
          <w:color w:val="2D2D2D"/>
          <w:sz w:val="22"/>
        </w:rPr>
        <w:t xml:space="preserve"> (RESOLVED, FURTHER / FURTHERMORE / FINALLY)</w:t>
      </w:r>
    </w:p>
    <w:p>
      <w:pPr>
        <w:pStyle w:val="ListBullet"/>
        <w:ind w:left="1417"/>
      </w:pPr>
      <w:r>
        <w:rPr>
          <w:rFonts w:ascii="Calibri" w:hAnsi="Calibri" w:cs="Calibri"/>
          <w:b/>
          <w:i w:val="0"/>
          <w:color w:val="2D2D2D"/>
          <w:sz w:val="22"/>
        </w:rPr>
        <w:t>Furnishing clause</w:t>
      </w:r>
      <w:r>
        <w:rPr>
          <w:rFonts w:ascii="Calibri" w:hAnsi="Calibri" w:cs="Calibri"/>
          <w:b w:val="0"/>
          <w:i w:val="0"/>
          <w:color w:val="2D2D2D"/>
          <w:sz w:val="22"/>
        </w:rPr>
        <w:t xml:space="preserve"> (RESOLVED, FINALLY — copies to specific recipients)</w:t>
      </w:r>
    </w:p>
    <w:p>
      <w:pPr>
        <w:pStyle w:val="ListBullet"/>
        <w:ind w:left="1417"/>
      </w:pPr>
      <w:r>
        <w:rPr>
          <w:rFonts w:ascii="Calibri" w:hAnsi="Calibri" w:cs="Calibri"/>
          <w:b/>
          <w:i w:val="0"/>
          <w:color w:val="2D2D2D"/>
          <w:sz w:val="22"/>
        </w:rPr>
        <w:t>Adoption line</w:t>
      </w:r>
      <w:r>
        <w:rPr>
          <w:rFonts w:ascii="Calibri" w:hAnsi="Calibri" w:cs="Calibri"/>
          <w:b w:val="0"/>
          <w:i w:val="0"/>
          <w:color w:val="2D2D2D"/>
          <w:sz w:val="22"/>
        </w:rPr>
        <w:t xml:space="preserve"> (both Islamic and Gregorian calendar dates — filled in after adoption)</w:t>
      </w:r>
    </w:p>
    <w:p>
      <w:pPr>
        <w:pStyle w:val="ListBullet"/>
        <w:ind w:left="1417"/>
      </w:pPr>
      <w:r>
        <w:rPr>
          <w:rFonts w:ascii="Calibri" w:hAnsi="Calibri" w:cs="Calibri"/>
          <w:b/>
          <w:i w:val="0"/>
          <w:color w:val="2D2D2D"/>
          <w:sz w:val="22"/>
        </w:rPr>
        <w:t>Certification blocks</w:t>
      </w:r>
      <w:r>
        <w:rPr>
          <w:rFonts w:ascii="Calibri" w:hAnsi="Calibri" w:cs="Calibri"/>
          <w:b w:val="0"/>
          <w:i w:val="0"/>
          <w:color w:val="2D2D2D"/>
          <w:sz w:val="22"/>
        </w:rPr>
        <w:t xml:space="preserve"> (Secretary-General certifies correct; Speaker attests)</w:t>
      </w:r>
    </w:p>
    <w:p>
      <w:pPr>
        <w:pStyle w:val="ListNumber"/>
      </w:pPr>
      <w:r>
        <w:rPr>
          <w:rFonts w:ascii="Calibri" w:hAnsi="Calibri" w:cs="Calibri"/>
          <w:b w:val="0"/>
          <w:i w:val="0"/>
          <w:color w:val="2D2D2D"/>
          <w:sz w:val="22"/>
        </w:rPr>
        <w:t xml:space="preserve">Apply formatting: </w:t>
      </w:r>
      <w:r>
        <w:rPr>
          <w:rFonts w:ascii="Calibri" w:hAnsi="Calibri" w:cs="Calibri"/>
          <w:b/>
          <w:i w:val="0"/>
          <w:color w:val="2D2D2D"/>
          <w:sz w:val="22"/>
        </w:rPr>
        <w:t>WHEREAS</w:t>
      </w:r>
      <w:r>
        <w:rPr>
          <w:rFonts w:ascii="Calibri" w:hAnsi="Calibri" w:cs="Calibri"/>
          <w:b w:val="0"/>
          <w:i w:val="0"/>
          <w:color w:val="2D2D2D"/>
          <w:sz w:val="22"/>
        </w:rPr>
        <w:t xml:space="preserve"> and </w:t>
      </w:r>
      <w:r>
        <w:rPr>
          <w:rFonts w:ascii="Calibri" w:hAnsi="Calibri" w:cs="Calibri"/>
          <w:b/>
          <w:i w:val="0"/>
          <w:color w:val="2D2D2D"/>
          <w:sz w:val="22"/>
        </w:rPr>
        <w:t>RESOLVED</w:t>
      </w:r>
      <w:r>
        <w:rPr>
          <w:rFonts w:ascii="Calibri" w:hAnsi="Calibri" w:cs="Calibri"/>
          <w:b w:val="0"/>
          <w:i w:val="0"/>
          <w:color w:val="2D2D2D"/>
          <w:sz w:val="22"/>
        </w:rPr>
        <w:t xml:space="preserve"> in bold; semicolons after each recital (colon after the final one); consistent capitalization of institutional names.</w:t>
      </w:r>
    </w:p>
    <w:p>
      <w:pPr>
        <w:pStyle w:val="ListNumber"/>
      </w:pPr>
      <w:r>
        <w:rPr>
          <w:rFonts w:ascii="Calibri" w:hAnsi="Calibri" w:cs="Calibri"/>
          <w:b w:val="0"/>
          <w:i w:val="0"/>
          <w:color w:val="2D2D2D"/>
          <w:sz w:val="22"/>
        </w:rPr>
        <w:t>Keep it proportionate: 3-5 WHEREAS clauses for a straightforward commendation; more for complex policy resolutions.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(drafts) --&gt; Legislative Staff Officers (assist with formatting)</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1-2 working days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Draft resolution</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5, Sections 5.4.1-5.4.3</w:t>
            </w:r>
          </w:p>
        </w:tc>
      </w:tr>
    </w:tbl>
    <w:p/>
    <w:p>
      <w:pPr>
        <w:spacing w:after="120" w:line="276" w:lineRule="auto"/>
      </w:pPr>
      <w:r>
        <w:rPr>
          <w:rFonts w:ascii="Calibri" w:hAnsi="Calibri" w:cs="Calibri"/>
          <w:b/>
          <w:i w:val="0"/>
          <w:color w:val="2D2D2D"/>
          <w:sz w:val="22"/>
        </w:rPr>
        <w:t>Stage 4: Review</w:t>
      </w:r>
    </w:p>
    <w:p>
      <w:pPr>
        <w:pStyle w:val="ListNumber"/>
      </w:pPr>
      <w:r>
        <w:rPr>
          <w:rFonts w:ascii="Calibri" w:hAnsi="Calibri" w:cs="Calibri"/>
          <w:b w:val="0"/>
          <w:i w:val="0"/>
          <w:color w:val="2D2D2D"/>
          <w:sz w:val="22"/>
        </w:rPr>
        <w:t xml:space="preserve">Run the </w:t>
      </w:r>
      <w:r>
        <w:rPr>
          <w:rFonts w:ascii="Calibri" w:hAnsi="Calibri" w:cs="Calibri"/>
          <w:b/>
          <w:i w:val="0"/>
          <w:color w:val="2D2D2D"/>
          <w:sz w:val="22"/>
        </w:rPr>
        <w:t>Resolution Drafting Checklist</w:t>
      </w:r>
      <w:r>
        <w:rPr>
          <w:rFonts w:ascii="Calibri" w:hAnsi="Calibri" w:cs="Calibri"/>
          <w:b w:val="0"/>
          <w:i w:val="0"/>
          <w:color w:val="2D2D2D"/>
          <w:sz w:val="22"/>
        </w:rPr>
        <w:t xml:space="preserve"> (Guidebook Chapter 5, end of chapter):</w:t>
      </w:r>
    </w:p>
    <w:p>
      <w:pPr>
        <w:pStyle w:val="ListBullet"/>
        <w:ind w:left="1417"/>
      </w:pPr>
      <w:r>
        <w:rPr>
          <w:rFonts w:ascii="Calibri" w:hAnsi="Calibri" w:cs="Calibri"/>
          <w:b/>
          <w:i w:val="0"/>
          <w:color w:val="2D2D2D"/>
          <w:sz w:val="22"/>
        </w:rPr>
        <w:t>Content:</w:t>
      </w:r>
      <w:r>
        <w:rPr>
          <w:rFonts w:ascii="Calibri" w:hAnsi="Calibri" w:cs="Calibri"/>
          <w:b w:val="0"/>
          <w:i w:val="0"/>
          <w:color w:val="2D2D2D"/>
          <w:sz w:val="22"/>
        </w:rPr>
        <w:t xml:space="preserve"> Names correct? Dates verified? Legal citations verified? No duplicate resolution? Does not attempt to legislate?</w:t>
      </w:r>
    </w:p>
    <w:p>
      <w:pPr>
        <w:pStyle w:val="ListBullet"/>
        <w:ind w:left="1417"/>
      </w:pPr>
      <w:r>
        <w:rPr>
          <w:rFonts w:ascii="Calibri" w:hAnsi="Calibri" w:cs="Calibri"/>
          <w:b/>
          <w:i w:val="0"/>
          <w:color w:val="2D2D2D"/>
          <w:sz w:val="22"/>
        </w:rPr>
        <w:t>Structure:</w:t>
      </w:r>
      <w:r>
        <w:rPr>
          <w:rFonts w:ascii="Calibri" w:hAnsi="Calibri" w:cs="Calibri"/>
          <w:b w:val="0"/>
          <w:i w:val="0"/>
          <w:color w:val="2D2D2D"/>
          <w:sz w:val="22"/>
        </w:rPr>
        <w:t xml:space="preserve"> Correct session caption? Authors listed? Title in all capitals? WHEREAS recitals in deductive order? Standard operative formula used? Furnishing clause present? Islamic and Gregorian dates? Certification blocks present?</w:t>
      </w:r>
    </w:p>
    <w:p>
      <w:pPr>
        <w:pStyle w:val="ListBullet"/>
        <w:ind w:left="1417"/>
      </w:pPr>
      <w:r>
        <w:rPr>
          <w:rFonts w:ascii="Calibri" w:hAnsi="Calibri" w:cs="Calibri"/>
          <w:b/>
          <w:i w:val="0"/>
          <w:color w:val="2D2D2D"/>
          <w:sz w:val="22"/>
        </w:rPr>
        <w:t>Format:</w:t>
      </w:r>
      <w:r>
        <w:rPr>
          <w:rFonts w:ascii="Calibri" w:hAnsi="Calibri" w:cs="Calibri"/>
          <w:b w:val="0"/>
          <w:i w:val="0"/>
          <w:color w:val="2D2D2D"/>
          <w:sz w:val="22"/>
        </w:rPr>
        <w:t xml:space="preserve"> WHEREAS bold? RESOLVED bold? Correct punctuation? Consistent capitalization?</w:t>
      </w:r>
    </w:p>
    <w:p>
      <w:pPr>
        <w:pStyle w:val="ListNumber"/>
      </w:pPr>
      <w:r>
        <w:rPr>
          <w:rFonts w:ascii="Calibri" w:hAnsi="Calibri" w:cs="Calibri"/>
          <w:b w:val="0"/>
          <w:i w:val="0"/>
          <w:color w:val="2D2D2D"/>
          <w:sz w:val="22"/>
        </w:rPr>
        <w:t>Chief of Staff or MP reviews for accuracy and tone.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Chief of Staff (reviews) --&gt; Legislative Chief (revises)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 working day</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Final draft resolution</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5, Drafting Checklist</w:t>
            </w:r>
          </w:p>
        </w:tc>
      </w:tr>
    </w:tbl>
    <w:p/>
    <w:p>
      <w:pPr>
        <w:spacing w:after="120" w:line="276" w:lineRule="auto"/>
      </w:pPr>
      <w:r>
        <w:rPr>
          <w:rFonts w:ascii="Calibri" w:hAnsi="Calibri" w:cs="Calibri"/>
          <w:b/>
          <w:i w:val="0"/>
          <w:color w:val="2D2D2D"/>
          <w:sz w:val="22"/>
        </w:rPr>
        <w:t>Stage 5: Filing</w:t>
      </w:r>
    </w:p>
    <w:p>
      <w:pPr>
        <w:pStyle w:val="ListNumber"/>
      </w:pPr>
      <w:r>
        <w:rPr>
          <w:rFonts w:ascii="Calibri" w:hAnsi="Calibri" w:cs="Calibri"/>
          <w:b w:val="0"/>
          <w:i w:val="0"/>
          <w:color w:val="2D2D2D"/>
          <w:sz w:val="22"/>
        </w:rPr>
        <w:t>The MP signs the resolution.</w:t>
      </w:r>
    </w:p>
    <w:p>
      <w:pPr>
        <w:pStyle w:val="ListNumber"/>
      </w:pPr>
      <w:r>
        <w:rPr>
          <w:rFonts w:ascii="Calibri" w:hAnsi="Calibri" w:cs="Calibri"/>
          <w:b w:val="0"/>
          <w:i w:val="0"/>
          <w:color w:val="2D2D2D"/>
          <w:sz w:val="22"/>
        </w:rPr>
        <w:t xml:space="preserve">File with the </w:t>
      </w:r>
      <w:r>
        <w:rPr>
          <w:rFonts w:ascii="Calibri" w:hAnsi="Calibri" w:cs="Calibri"/>
          <w:b/>
          <w:i w:val="0"/>
          <w:color w:val="2D2D2D"/>
          <w:sz w:val="22"/>
        </w:rPr>
        <w:t>Secretary-General</w:t>
      </w:r>
      <w:r>
        <w:rPr>
          <w:rFonts w:ascii="Calibri" w:hAnsi="Calibri" w:cs="Calibri"/>
          <w:b w:val="0"/>
          <w:i w:val="0"/>
          <w:color w:val="2D2D2D"/>
          <w:sz w:val="22"/>
        </w:rPr>
        <w:t xml:space="preserve"> (printed + electronic copy). The Secretary-General assigns the proposed resolution number.</w:t>
      </w:r>
    </w:p>
    <w:p>
      <w:pPr>
        <w:pStyle w:val="ListNumber"/>
      </w:pPr>
      <w:r>
        <w:rPr>
          <w:rFonts w:ascii="Calibri" w:hAnsi="Calibri" w:cs="Calibri"/>
          <w:b w:val="0"/>
          <w:i w:val="0"/>
          <w:color w:val="2D2D2D"/>
          <w:sz w:val="22"/>
        </w:rPr>
        <w:t>Secure co-authors if applicable.</w:t>
      </w:r>
    </w:p>
    <w:p>
      <w:pPr>
        <w:pStyle w:val="ListNumber"/>
      </w:pPr>
      <w:r>
        <w:rPr>
          <w:rFonts w:ascii="Calibri" w:hAnsi="Calibri" w:cs="Calibri"/>
          <w:b w:val="0"/>
          <w:i w:val="0"/>
          <w:color w:val="2D2D2D"/>
          <w:sz w:val="22"/>
        </w:rPr>
        <w:t>Track when the resolution is reported in plenary during "Resolutions, Messages, Memorials and Communications."</w:t>
      </w:r>
    </w:p>
    <w:p>
      <w:pPr>
        <w:pStyle w:val="ListNumber"/>
      </w:pPr>
      <w:r>
        <w:rPr>
          <w:rFonts w:ascii="Calibri" w:hAnsi="Calibri" w:cs="Calibri"/>
          <w:b w:val="0"/>
          <w:i w:val="0"/>
          <w:color w:val="2D2D2D"/>
          <w:sz w:val="22"/>
        </w:rPr>
        <w:t>Coordinate with the Majority Floor Leader if plenary action is expected in the same session.</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Support Staff (files) --&gt; Legislative Chief (coordinates)</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 working day</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Filed resolution with assigned number</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5, Section 5.3.3; Chapter 7, Section 7.1.3</w:t>
            </w:r>
          </w:p>
        </w:tc>
      </w:tr>
    </w:tbl>
    <w:p/>
    <w:p>
      <w:pPr>
        <w:pStyle w:val="Heading2"/>
      </w:pPr>
      <w:r>
        <w:rPr>
          <w:rFonts w:ascii="Calibri" w:hAnsi="Calibri" w:cs="Calibri"/>
          <w:b/>
          <w:i w:val="0"/>
          <w:color w:val="1B365D"/>
          <w:sz w:val="28"/>
        </w:rPr>
        <w:t>3.4 Amendment Drafting Workflow</w:t>
      </w:r>
    </w:p>
    <w:p>
      <w:pPr>
        <w:spacing w:after="120" w:line="276" w:lineRule="auto"/>
      </w:pPr>
      <w:r>
        <w:rPr>
          <w:rFonts w:ascii="Calibri" w:hAnsi="Calibri" w:cs="Calibri"/>
          <w:b w:val="0"/>
          <w:i w:val="0"/>
          <w:color w:val="2D2D2D"/>
          <w:sz w:val="22"/>
        </w:rPr>
        <w:t xml:space="preserve">Amendments refine legislation during committee or plenary deliberation. Every amendment reduces to three operations: </w:t>
      </w:r>
      <w:r>
        <w:rPr>
          <w:rFonts w:ascii="Calibri" w:hAnsi="Calibri" w:cs="Calibri"/>
          <w:b/>
          <w:i w:val="0"/>
          <w:color w:val="2D2D2D"/>
          <w:sz w:val="22"/>
        </w:rPr>
        <w:t>insertion</w:t>
      </w:r>
      <w:r>
        <w:rPr>
          <w:rFonts w:ascii="Calibri" w:hAnsi="Calibri" w:cs="Calibri"/>
          <w:b w:val="0"/>
          <w:i w:val="0"/>
          <w:color w:val="2D2D2D"/>
          <w:sz w:val="22"/>
        </w:rPr>
        <w:t xml:space="preserve">, </w:t>
      </w:r>
      <w:r>
        <w:rPr>
          <w:rFonts w:ascii="Calibri" w:hAnsi="Calibri" w:cs="Calibri"/>
          <w:b/>
          <w:i w:val="0"/>
          <w:color w:val="2D2D2D"/>
          <w:sz w:val="22"/>
        </w:rPr>
        <w:t>deletion</w:t>
      </w:r>
      <w:r>
        <w:rPr>
          <w:rFonts w:ascii="Calibri" w:hAnsi="Calibri" w:cs="Calibri"/>
          <w:b w:val="0"/>
          <w:i w:val="0"/>
          <w:color w:val="2D2D2D"/>
          <w:sz w:val="22"/>
        </w:rPr>
        <w:t xml:space="preserve">, or </w:t>
      </w:r>
      <w:r>
        <w:rPr>
          <w:rFonts w:ascii="Calibri" w:hAnsi="Calibri" w:cs="Calibri"/>
          <w:b/>
          <w:i w:val="0"/>
          <w:color w:val="2D2D2D"/>
          <w:sz w:val="22"/>
        </w:rPr>
        <w:t>substitution</w:t>
      </w:r>
      <w:r>
        <w:rPr>
          <w:rFonts w:ascii="Calibri" w:hAnsi="Calibri" w:cs="Calibri"/>
          <w:b w:val="0"/>
          <w:i w:val="0"/>
          <w:color w:val="2D2D2D"/>
          <w:sz w:val="22"/>
        </w:rPr>
        <w:t>.</w:t>
      </w:r>
    </w:p>
    <w:p>
      <w:pPr>
        <w:pStyle w:val="Heading3"/>
      </w:pPr>
      <w:r>
        <w:rPr>
          <w:rFonts w:ascii="Calibri" w:hAnsi="Calibri" w:cs="Calibri"/>
          <w:b/>
          <w:i w:val="0"/>
          <w:color w:val="1B365D"/>
          <w:sz w:val="24"/>
        </w:rPr>
        <w:t>Types of Amendments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Type</w:t>
            </w:r>
          </w:p>
        </w:tc>
        <w:tc>
          <w:tcPr>
            <w:tcW w:type="dxa" w:w="3135"/>
            <w:shd w:fill="1B365D"/>
          </w:tcPr>
          <w:p>
            <w:r/>
            <w:r>
              <w:rPr>
                <w:rFonts w:ascii="Calibri" w:hAnsi="Calibri" w:cs="Calibri"/>
                <w:b/>
                <w:i w:val="0"/>
                <w:color w:val="FFFFFF"/>
                <w:sz w:val="19"/>
              </w:rPr>
              <w:t>Origin</w:t>
            </w:r>
          </w:p>
        </w:tc>
        <w:tc>
          <w:tcPr>
            <w:tcW w:type="dxa" w:w="3135"/>
            <w:shd w:fill="1B365D"/>
          </w:tcPr>
          <w:p>
            <w:r/>
            <w:r>
              <w:rPr>
                <w:rFonts w:ascii="Calibri" w:hAnsi="Calibri" w:cs="Calibri"/>
                <w:b/>
                <w:i w:val="0"/>
                <w:color w:val="FFFFFF"/>
                <w:sz w:val="19"/>
              </w:rPr>
              <w:t>Timing</w:t>
            </w:r>
          </w:p>
        </w:tc>
      </w:tr>
      <w:tr>
        <w:tc>
          <w:tcPr>
            <w:tcW w:type="dxa" w:w="3135"/>
          </w:tcPr>
          <w:p>
            <w:r/>
            <w:r>
              <w:rPr>
                <w:rFonts w:ascii="Calibri" w:hAnsi="Calibri" w:cs="Calibri"/>
                <w:b/>
                <w:i w:val="0"/>
                <w:color w:val="2D2D2D"/>
                <w:sz w:val="19"/>
              </w:rPr>
              <w:t>Committee</w:t>
            </w:r>
          </w:p>
        </w:tc>
        <w:tc>
          <w:tcPr>
            <w:tcW w:type="dxa" w:w="3135"/>
          </w:tcPr>
          <w:p>
            <w:r/>
            <w:r>
              <w:rPr>
                <w:rFonts w:ascii="Calibri" w:hAnsi="Calibri" w:cs="Calibri"/>
                <w:b w:val="0"/>
                <w:i w:val="0"/>
                <w:color w:val="2D2D2D"/>
                <w:sz w:val="19"/>
              </w:rPr>
              <w:t>Committee that scrutinized the bill</w:t>
            </w:r>
          </w:p>
        </w:tc>
        <w:tc>
          <w:tcPr>
            <w:tcW w:type="dxa" w:w="3135"/>
          </w:tcPr>
          <w:p>
            <w:r/>
            <w:r>
              <w:rPr>
                <w:rFonts w:ascii="Calibri" w:hAnsi="Calibri" w:cs="Calibri"/>
                <w:b w:val="0"/>
                <w:i w:val="0"/>
                <w:color w:val="2D2D2D"/>
                <w:sz w:val="19"/>
              </w:rPr>
              <w:t>Committee stage; before floor amendments</w:t>
            </w:r>
          </w:p>
        </w:tc>
      </w:tr>
      <w:tr>
        <w:tc>
          <w:tcPr>
            <w:tcW w:type="dxa" w:w="3135"/>
            <w:shd w:fill="F0F3F6"/>
          </w:tcPr>
          <w:p>
            <w:r/>
            <w:r>
              <w:rPr>
                <w:rFonts w:ascii="Calibri" w:hAnsi="Calibri" w:cs="Calibri"/>
                <w:b/>
                <w:i w:val="0"/>
                <w:color w:val="2D2D2D"/>
                <w:sz w:val="19"/>
              </w:rPr>
              <w:t>Floor</w:t>
            </w:r>
          </w:p>
        </w:tc>
        <w:tc>
          <w:tcPr>
            <w:tcW w:type="dxa" w:w="3135"/>
            <w:shd w:fill="F0F3F6"/>
          </w:tcPr>
          <w:p>
            <w:r/>
            <w:r>
              <w:rPr>
                <w:rFonts w:ascii="Calibri" w:hAnsi="Calibri" w:cs="Calibri"/>
                <w:b w:val="0"/>
                <w:i w:val="0"/>
                <w:color w:val="2D2D2D"/>
                <w:sz w:val="19"/>
              </w:rPr>
              <w:t>Individual MP during plenary</w:t>
            </w:r>
          </w:p>
        </w:tc>
        <w:tc>
          <w:tcPr>
            <w:tcW w:type="dxa" w:w="3135"/>
            <w:shd w:fill="F0F3F6"/>
          </w:tcPr>
          <w:p>
            <w:r/>
            <w:r>
              <w:rPr>
                <w:rFonts w:ascii="Calibri" w:hAnsi="Calibri" w:cs="Calibri"/>
                <w:b w:val="0"/>
                <w:i w:val="0"/>
                <w:color w:val="2D2D2D"/>
                <w:sz w:val="19"/>
              </w:rPr>
              <w:t>Period of amendments, after committee amendments</w:t>
            </w:r>
          </w:p>
        </w:tc>
      </w:tr>
      <w:tr>
        <w:tc>
          <w:tcPr>
            <w:tcW w:type="dxa" w:w="3135"/>
          </w:tcPr>
          <w:p>
            <w:r/>
            <w:r>
              <w:rPr>
                <w:rFonts w:ascii="Calibri" w:hAnsi="Calibri" w:cs="Calibri"/>
                <w:b/>
                <w:i w:val="0"/>
                <w:color w:val="2D2D2D"/>
                <w:sz w:val="19"/>
              </w:rPr>
              <w:t>Substitute bill</w:t>
            </w:r>
          </w:p>
        </w:tc>
        <w:tc>
          <w:tcPr>
            <w:tcW w:type="dxa" w:w="3135"/>
          </w:tcPr>
          <w:p>
            <w:r/>
            <w:r>
              <w:rPr>
                <w:rFonts w:ascii="Calibri" w:hAnsi="Calibri" w:cs="Calibri"/>
                <w:b w:val="0"/>
                <w:i w:val="0"/>
                <w:color w:val="2D2D2D"/>
                <w:sz w:val="19"/>
              </w:rPr>
              <w:t>Replaces entire bill text</w:t>
            </w:r>
          </w:p>
        </w:tc>
        <w:tc>
          <w:tcPr>
            <w:tcW w:type="dxa" w:w="3135"/>
          </w:tcPr>
          <w:p>
            <w:r/>
            <w:r>
              <w:rPr>
                <w:rFonts w:ascii="Calibri" w:hAnsi="Calibri" w:cs="Calibri"/>
                <w:b w:val="0"/>
                <w:i w:val="0"/>
                <w:color w:val="2D2D2D"/>
                <w:sz w:val="19"/>
              </w:rPr>
              <w:t>Committee or floor; must cover same subject</w:t>
            </w:r>
          </w:p>
        </w:tc>
      </w:tr>
    </w:tbl>
    <w:p/>
    <w:p>
      <w:pPr>
        <w:pStyle w:val="Heading3"/>
      </w:pPr>
      <w:r>
        <w:rPr>
          <w:rFonts w:ascii="Calibri" w:hAnsi="Calibri" w:cs="Calibri"/>
          <w:b/>
          <w:i w:val="0"/>
          <w:color w:val="1B365D"/>
          <w:sz w:val="24"/>
        </w:rPr>
        <w:t>Key Rules (Resolution No. 268)</w:t>
      </w:r>
    </w:p>
    <w:p>
      <w:pPr>
        <w:pStyle w:val="ListBullet"/>
      </w:pPr>
      <w:r>
        <w:rPr>
          <w:rFonts w:ascii="Calibri" w:hAnsi="Calibri" w:cs="Calibri"/>
          <w:b/>
          <w:i w:val="0"/>
          <w:color w:val="2D2D2D"/>
          <w:sz w:val="22"/>
        </w:rPr>
        <w:t>Germaneness:</w:t>
      </w:r>
      <w:r>
        <w:rPr>
          <w:rFonts w:ascii="Calibri" w:hAnsi="Calibri" w:cs="Calibri"/>
          <w:b w:val="0"/>
          <w:i w:val="0"/>
          <w:color w:val="2D2D2D"/>
          <w:sz w:val="22"/>
        </w:rPr>
        <w:t xml:space="preserve"> No riders. The amendment must relate to the bill's subject matter.</w:t>
      </w:r>
    </w:p>
    <w:p>
      <w:pPr>
        <w:pStyle w:val="ListBullet"/>
      </w:pPr>
      <w:r>
        <w:rPr>
          <w:rFonts w:ascii="Calibri" w:hAnsi="Calibri" w:cs="Calibri"/>
          <w:b/>
          <w:i w:val="0"/>
          <w:color w:val="2D2D2D"/>
          <w:sz w:val="22"/>
        </w:rPr>
        <w:t>Specificity:</w:t>
      </w:r>
      <w:r>
        <w:rPr>
          <w:rFonts w:ascii="Calibri" w:hAnsi="Calibri" w:cs="Calibri"/>
          <w:b w:val="0"/>
          <w:i w:val="0"/>
          <w:color w:val="2D2D2D"/>
          <w:sz w:val="22"/>
        </w:rPr>
        <w:t xml:space="preserve"> Identify the exact page, line, section, and subsection being amended.</w:t>
      </w:r>
    </w:p>
    <w:p>
      <w:pPr>
        <w:pStyle w:val="ListBullet"/>
      </w:pPr>
      <w:r>
        <w:rPr>
          <w:rFonts w:ascii="Calibri" w:hAnsi="Calibri" w:cs="Calibri"/>
          <w:b/>
          <w:i w:val="0"/>
          <w:color w:val="2D2D2D"/>
          <w:sz w:val="22"/>
        </w:rPr>
        <w:t>Writing requirement:</w:t>
      </w:r>
      <w:r>
        <w:rPr>
          <w:rFonts w:ascii="Calibri" w:hAnsi="Calibri" w:cs="Calibri"/>
          <w:b w:val="0"/>
          <w:i w:val="0"/>
          <w:color w:val="2D2D2D"/>
          <w:sz w:val="22"/>
        </w:rPr>
        <w:t xml:space="preserve"> Substitution amendments must be submitted in writing. Best practice: put all amendments in writing.</w:t>
      </w:r>
    </w:p>
    <w:p>
      <w:pPr>
        <w:pStyle w:val="ListBullet"/>
      </w:pPr>
      <w:r>
        <w:rPr>
          <w:rFonts w:ascii="Calibri" w:hAnsi="Calibri" w:cs="Calibri"/>
          <w:b/>
          <w:i w:val="0"/>
          <w:color w:val="2D2D2D"/>
          <w:sz w:val="22"/>
        </w:rPr>
        <w:t>Withdrawal:</w:t>
      </w:r>
      <w:r>
        <w:rPr>
          <w:rFonts w:ascii="Calibri" w:hAnsi="Calibri" w:cs="Calibri"/>
          <w:b w:val="0"/>
          <w:i w:val="0"/>
          <w:color w:val="2D2D2D"/>
          <w:sz w:val="22"/>
        </w:rPr>
        <w:t xml:space="preserve"> Any amendment may be withdrawn before the vote.</w:t>
      </w:r>
    </w:p>
    <w:p>
      <w:pPr>
        <w:pStyle w:val="Heading3"/>
      </w:pPr>
      <w:r>
        <w:rPr>
          <w:rFonts w:ascii="Calibri" w:hAnsi="Calibri" w:cs="Calibri"/>
          <w:b/>
          <w:i w:val="0"/>
          <w:color w:val="1B365D"/>
          <w:sz w:val="24"/>
        </w:rPr>
        <w:t>4-Stage Process</w:t>
      </w:r>
    </w:p>
    <w:p>
      <w:pPr>
        <w:spacing w:after="120" w:line="276" w:lineRule="auto"/>
      </w:pPr>
      <w:r>
        <w:rPr>
          <w:rFonts w:ascii="Calibri" w:hAnsi="Calibri" w:cs="Calibri"/>
          <w:b/>
          <w:i w:val="0"/>
          <w:color w:val="2D2D2D"/>
          <w:sz w:val="22"/>
        </w:rPr>
        <w:t>Stage 1: Identify Issues</w:t>
      </w:r>
    </w:p>
    <w:p>
      <w:pPr>
        <w:pStyle w:val="ListNumber"/>
      </w:pPr>
      <w:r>
        <w:rPr>
          <w:rFonts w:ascii="Calibri" w:hAnsi="Calibri" w:cs="Calibri"/>
          <w:b w:val="0"/>
          <w:i w:val="0"/>
          <w:color w:val="2D2D2D"/>
          <w:sz w:val="22"/>
        </w:rPr>
        <w:t xml:space="preserve">Review the bill text — use the </w:t>
      </w:r>
      <w:r>
        <w:rPr>
          <w:rFonts w:ascii="Calibri" w:hAnsi="Calibri" w:cs="Calibri"/>
          <w:b/>
          <w:i w:val="0"/>
          <w:color w:val="2D2D2D"/>
          <w:sz w:val="22"/>
        </w:rPr>
        <w:t>committee report version</w:t>
      </w:r>
      <w:r>
        <w:rPr>
          <w:rFonts w:ascii="Calibri" w:hAnsi="Calibri" w:cs="Calibri"/>
          <w:b w:val="0"/>
          <w:i w:val="0"/>
          <w:color w:val="2D2D2D"/>
          <w:sz w:val="22"/>
        </w:rPr>
        <w:t>, not an earlier draft.</w:t>
      </w:r>
    </w:p>
    <w:p>
      <w:pPr>
        <w:pStyle w:val="ListNumber"/>
      </w:pPr>
      <w:r>
        <w:rPr>
          <w:rFonts w:ascii="Calibri" w:hAnsi="Calibri" w:cs="Calibri"/>
          <w:b w:val="0"/>
          <w:i w:val="0"/>
          <w:color w:val="2D2D2D"/>
          <w:sz w:val="22"/>
        </w:rPr>
        <w:t>Identify the specific provision that needs change. Classify the type of change: insertion, deletion, or substitution.</w:t>
      </w:r>
    </w:p>
    <w:p>
      <w:pPr>
        <w:pStyle w:val="ListNumber"/>
      </w:pPr>
      <w:r>
        <w:rPr>
          <w:rFonts w:ascii="Calibri" w:hAnsi="Calibri" w:cs="Calibri"/>
          <w:b w:val="0"/>
          <w:i w:val="0"/>
          <w:color w:val="2D2D2D"/>
          <w:sz w:val="22"/>
        </w:rPr>
        <w:t xml:space="preserve">Determine whether this is a </w:t>
      </w:r>
      <w:r>
        <w:rPr>
          <w:rFonts w:ascii="Calibri" w:hAnsi="Calibri" w:cs="Calibri"/>
          <w:b/>
          <w:i w:val="0"/>
          <w:color w:val="2D2D2D"/>
          <w:sz w:val="22"/>
        </w:rPr>
        <w:t>committee amendment</w:t>
      </w:r>
      <w:r>
        <w:rPr>
          <w:rFonts w:ascii="Calibri" w:hAnsi="Calibri" w:cs="Calibri"/>
          <w:b w:val="0"/>
          <w:i w:val="0"/>
          <w:color w:val="2D2D2D"/>
          <w:sz w:val="22"/>
        </w:rPr>
        <w:t xml:space="preserve"> (arising from committee scrutiny) or a </w:t>
      </w:r>
      <w:r>
        <w:rPr>
          <w:rFonts w:ascii="Calibri" w:hAnsi="Calibri" w:cs="Calibri"/>
          <w:b/>
          <w:i w:val="0"/>
          <w:color w:val="2D2D2D"/>
          <w:sz w:val="22"/>
        </w:rPr>
        <w:t>floor amendment</w:t>
      </w:r>
      <w:r>
        <w:rPr>
          <w:rFonts w:ascii="Calibri" w:hAnsi="Calibri" w:cs="Calibri"/>
          <w:b w:val="0"/>
          <w:i w:val="0"/>
          <w:color w:val="2D2D2D"/>
          <w:sz w:val="22"/>
        </w:rPr>
        <w:t xml:space="preserve"> (to be proposed by the MP during plenary).</w:t>
      </w:r>
    </w:p>
    <w:p>
      <w:pPr>
        <w:pStyle w:val="ListNumber"/>
      </w:pPr>
      <w:r>
        <w:rPr>
          <w:rFonts w:ascii="Calibri" w:hAnsi="Calibri" w:cs="Calibri"/>
          <w:b w:val="0"/>
          <w:i w:val="0"/>
          <w:color w:val="2D2D2D"/>
          <w:sz w:val="22"/>
        </w:rPr>
        <w:t>For committee amendments: coordinate with the committee chair and secretariat.</w:t>
      </w:r>
    </w:p>
    <w:p>
      <w:pPr>
        <w:pStyle w:val="ListNumber"/>
      </w:pPr>
      <w:r>
        <w:rPr>
          <w:rFonts w:ascii="Calibri" w:hAnsi="Calibri" w:cs="Calibri"/>
          <w:b w:val="0"/>
          <w:i w:val="0"/>
          <w:color w:val="2D2D2D"/>
          <w:sz w:val="22"/>
        </w:rPr>
        <w:t xml:space="preserve">For floor amendments: register with the </w:t>
      </w:r>
      <w:r>
        <w:rPr>
          <w:rFonts w:ascii="Calibri" w:hAnsi="Calibri" w:cs="Calibri"/>
          <w:b/>
          <w:i w:val="0"/>
          <w:color w:val="2D2D2D"/>
          <w:sz w:val="22"/>
        </w:rPr>
        <w:t>Majority Floor Leader</w:t>
      </w:r>
      <w:r>
        <w:rPr>
          <w:rFonts w:ascii="Calibri" w:hAnsi="Calibri" w:cs="Calibri"/>
          <w:b w:val="0"/>
          <w:i w:val="0"/>
          <w:color w:val="2D2D2D"/>
          <w:sz w:val="22"/>
        </w:rPr>
        <w:t xml:space="preserve"> to secure recognition during the period of amendments.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(identifies issues from bill review or MP instruction) --&gt; MP (confirms intent)</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1-2 working days; triggered by committee briefer or plenary preparation</w:t>
            </w:r>
          </w:p>
        </w:tc>
      </w:tr>
    </w:tbl>
    <w:p/>
    <w:p>
      <w:pPr>
        <w:spacing w:after="120" w:line="276" w:lineRule="auto"/>
      </w:pPr>
      <w:r>
        <w:rPr>
          <w:rFonts w:ascii="Calibri" w:hAnsi="Calibri" w:cs="Calibri"/>
          <w:b/>
          <w:i w:val="0"/>
          <w:color w:val="2D2D2D"/>
          <w:sz w:val="22"/>
        </w:rPr>
        <w:t>Stage 2: Draft Amendment Text</w:t>
      </w:r>
    </w:p>
    <w:p>
      <w:pPr>
        <w:pStyle w:val="ListNumber"/>
      </w:pPr>
      <w:r>
        <w:rPr>
          <w:rFonts w:ascii="Calibri" w:hAnsi="Calibri" w:cs="Calibri"/>
          <w:b w:val="0"/>
          <w:i w:val="0"/>
          <w:color w:val="2D2D2D"/>
          <w:sz w:val="22"/>
        </w:rPr>
        <w:t xml:space="preserve">Get the </w:t>
      </w:r>
      <w:r>
        <w:rPr>
          <w:rFonts w:ascii="Calibri" w:hAnsi="Calibri" w:cs="Calibri"/>
          <w:b/>
          <w:i w:val="0"/>
          <w:color w:val="2D2D2D"/>
          <w:sz w:val="22"/>
        </w:rPr>
        <w:t>exact text</w:t>
      </w:r>
      <w:r>
        <w:rPr>
          <w:rFonts w:ascii="Calibri" w:hAnsi="Calibri" w:cs="Calibri"/>
          <w:b w:val="0"/>
          <w:i w:val="0"/>
          <w:color w:val="2D2D2D"/>
          <w:sz w:val="22"/>
        </w:rPr>
        <w:t xml:space="preserve"> of the provision being amended — from the committee report version as modified by any already-adopted amendments.</w:t>
      </w:r>
    </w:p>
    <w:p>
      <w:pPr>
        <w:pStyle w:val="ListNumber"/>
      </w:pPr>
      <w:r>
        <w:rPr>
          <w:rFonts w:ascii="Calibri" w:hAnsi="Calibri" w:cs="Calibri"/>
          <w:b w:val="0"/>
          <w:i w:val="0"/>
          <w:color w:val="2D2D2D"/>
          <w:sz w:val="22"/>
        </w:rPr>
        <w:t>Draft the amendment using the standard formulations: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Operation</w:t>
            </w:r>
          </w:p>
        </w:tc>
        <w:tc>
          <w:tcPr>
            <w:tcW w:type="dxa" w:w="4703"/>
            <w:shd w:fill="1B365D"/>
          </w:tcPr>
          <w:p>
            <w:r/>
            <w:r>
              <w:rPr>
                <w:rFonts w:ascii="Calibri" w:hAnsi="Calibri" w:cs="Calibri"/>
                <w:b/>
                <w:i w:val="0"/>
                <w:color w:val="FFFFFF"/>
                <w:sz w:val="19"/>
              </w:rPr>
              <w:t>Standard Language</w:t>
            </w:r>
          </w:p>
        </w:tc>
      </w:tr>
      <w:tr>
        <w:tc>
          <w:tcPr>
            <w:tcW w:type="dxa" w:w="4703"/>
          </w:tcPr>
          <w:p>
            <w:r/>
            <w:r>
              <w:rPr>
                <w:rFonts w:ascii="Calibri" w:hAnsi="Calibri" w:cs="Calibri"/>
                <w:b/>
                <w:i w:val="0"/>
                <w:color w:val="2D2D2D"/>
                <w:sz w:val="19"/>
              </w:rPr>
              <w:t>Insert words</w:t>
            </w:r>
          </w:p>
        </w:tc>
        <w:tc>
          <w:tcPr>
            <w:tcW w:type="dxa" w:w="4703"/>
          </w:tcPr>
          <w:p>
            <w:r/>
            <w:r>
              <w:rPr>
                <w:rFonts w:ascii="Calibri" w:hAnsi="Calibri" w:cs="Calibri"/>
                <w:b w:val="0"/>
                <w:i w:val="0"/>
                <w:color w:val="2D2D2D"/>
                <w:sz w:val="19"/>
              </w:rPr>
              <w:t>"On page [X], line [Y], after the word '[existing word],' insert the words '[new words].'"</w:t>
            </w:r>
          </w:p>
        </w:tc>
      </w:tr>
      <w:tr>
        <w:tc>
          <w:tcPr>
            <w:tcW w:type="dxa" w:w="4703"/>
            <w:shd w:fill="F0F3F6"/>
          </w:tcPr>
          <w:p>
            <w:r/>
            <w:r>
              <w:rPr>
                <w:rFonts w:ascii="Calibri" w:hAnsi="Calibri" w:cs="Calibri"/>
                <w:b/>
                <w:i w:val="0"/>
                <w:color w:val="2D2D2D"/>
                <w:sz w:val="19"/>
              </w:rPr>
              <w:t>Insert subsection</w:t>
            </w:r>
          </w:p>
        </w:tc>
        <w:tc>
          <w:tcPr>
            <w:tcW w:type="dxa" w:w="4703"/>
            <w:shd w:fill="F0F3F6"/>
          </w:tcPr>
          <w:p>
            <w:r/>
            <w:r>
              <w:rPr>
                <w:rFonts w:ascii="Calibri" w:hAnsi="Calibri" w:cs="Calibri"/>
                <w:b w:val="0"/>
                <w:i w:val="0"/>
                <w:color w:val="2D2D2D"/>
                <w:sz w:val="19"/>
              </w:rPr>
              <w:t>"A new subsection (x) is hereby inserted in Section [X] to read as follows:"</w:t>
            </w:r>
          </w:p>
        </w:tc>
      </w:tr>
      <w:tr>
        <w:tc>
          <w:tcPr>
            <w:tcW w:type="dxa" w:w="4703"/>
          </w:tcPr>
          <w:p>
            <w:r/>
            <w:r>
              <w:rPr>
                <w:rFonts w:ascii="Calibri" w:hAnsi="Calibri" w:cs="Calibri"/>
                <w:b/>
                <w:i w:val="0"/>
                <w:color w:val="2D2D2D"/>
                <w:sz w:val="19"/>
              </w:rPr>
              <w:t>Insert section</w:t>
            </w:r>
          </w:p>
        </w:tc>
        <w:tc>
          <w:tcPr>
            <w:tcW w:type="dxa" w:w="4703"/>
          </w:tcPr>
          <w:p>
            <w:r/>
            <w:r>
              <w:rPr>
                <w:rFonts w:ascii="Calibri" w:hAnsi="Calibri" w:cs="Calibri"/>
                <w:b w:val="0"/>
                <w:i w:val="0"/>
                <w:color w:val="2D2D2D"/>
                <w:sz w:val="19"/>
              </w:rPr>
              <w:t>"A new Section [X] is hereby inserted after Section [Y] to read as follows:"</w:t>
            </w:r>
          </w:p>
        </w:tc>
      </w:tr>
      <w:tr>
        <w:tc>
          <w:tcPr>
            <w:tcW w:type="dxa" w:w="4703"/>
            <w:shd w:fill="F0F3F6"/>
          </w:tcPr>
          <w:p>
            <w:r/>
            <w:r>
              <w:rPr>
                <w:rFonts w:ascii="Calibri" w:hAnsi="Calibri" w:cs="Calibri"/>
                <w:b/>
                <w:i w:val="0"/>
                <w:color w:val="2D2D2D"/>
                <w:sz w:val="19"/>
              </w:rPr>
              <w:t>Delete words</w:t>
            </w:r>
          </w:p>
        </w:tc>
        <w:tc>
          <w:tcPr>
            <w:tcW w:type="dxa" w:w="4703"/>
            <w:shd w:fill="F0F3F6"/>
          </w:tcPr>
          <w:p>
            <w:r/>
            <w:r>
              <w:rPr>
                <w:rFonts w:ascii="Calibri" w:hAnsi="Calibri" w:cs="Calibri"/>
                <w:b w:val="0"/>
                <w:i w:val="0"/>
                <w:color w:val="2D2D2D"/>
                <w:sz w:val="19"/>
              </w:rPr>
              <w:t>"On page [X], line [Y], delete the words '[words to be deleted].'"</w:t>
            </w:r>
          </w:p>
        </w:tc>
      </w:tr>
      <w:tr>
        <w:tc>
          <w:tcPr>
            <w:tcW w:type="dxa" w:w="4703"/>
          </w:tcPr>
          <w:p>
            <w:r/>
            <w:r>
              <w:rPr>
                <w:rFonts w:ascii="Calibri" w:hAnsi="Calibri" w:cs="Calibri"/>
                <w:b/>
                <w:i w:val="0"/>
                <w:color w:val="2D2D2D"/>
                <w:sz w:val="19"/>
              </w:rPr>
              <w:t>Delete subsection</w:t>
            </w:r>
          </w:p>
        </w:tc>
        <w:tc>
          <w:tcPr>
            <w:tcW w:type="dxa" w:w="4703"/>
          </w:tcPr>
          <w:p>
            <w:r/>
            <w:r>
              <w:rPr>
                <w:rFonts w:ascii="Calibri" w:hAnsi="Calibri" w:cs="Calibri"/>
                <w:b w:val="0"/>
                <w:i w:val="0"/>
                <w:color w:val="2D2D2D"/>
                <w:sz w:val="19"/>
              </w:rPr>
              <w:t>"Subsection (x) of Section [X] is hereby deleted."</w:t>
            </w:r>
          </w:p>
        </w:tc>
      </w:tr>
      <w:tr>
        <w:tc>
          <w:tcPr>
            <w:tcW w:type="dxa" w:w="4703"/>
            <w:shd w:fill="F0F3F6"/>
          </w:tcPr>
          <w:p>
            <w:r/>
            <w:r>
              <w:rPr>
                <w:rFonts w:ascii="Calibri" w:hAnsi="Calibri" w:cs="Calibri"/>
                <w:b/>
                <w:i w:val="0"/>
                <w:color w:val="2D2D2D"/>
                <w:sz w:val="19"/>
              </w:rPr>
              <w:t>Delete section</w:t>
            </w:r>
          </w:p>
        </w:tc>
        <w:tc>
          <w:tcPr>
            <w:tcW w:type="dxa" w:w="4703"/>
            <w:shd w:fill="F0F3F6"/>
          </w:tcPr>
          <w:p>
            <w:r/>
            <w:r>
              <w:rPr>
                <w:rFonts w:ascii="Calibri" w:hAnsi="Calibri" w:cs="Calibri"/>
                <w:b w:val="0"/>
                <w:i w:val="0"/>
                <w:color w:val="2D2D2D"/>
                <w:sz w:val="19"/>
              </w:rPr>
              <w:t>"Section [X] is hereby deleted."</w:t>
            </w:r>
          </w:p>
        </w:tc>
      </w:tr>
      <w:tr>
        <w:tc>
          <w:tcPr>
            <w:tcW w:type="dxa" w:w="4703"/>
          </w:tcPr>
          <w:p>
            <w:r/>
            <w:r>
              <w:rPr>
                <w:rFonts w:ascii="Calibri" w:hAnsi="Calibri" w:cs="Calibri"/>
                <w:b/>
                <w:i w:val="0"/>
                <w:color w:val="2D2D2D"/>
                <w:sz w:val="19"/>
              </w:rPr>
              <w:t>Substitute words</w:t>
            </w:r>
          </w:p>
        </w:tc>
        <w:tc>
          <w:tcPr>
            <w:tcW w:type="dxa" w:w="4703"/>
          </w:tcPr>
          <w:p>
            <w:r/>
            <w:r>
              <w:rPr>
                <w:rFonts w:ascii="Calibri" w:hAnsi="Calibri" w:cs="Calibri"/>
                <w:b w:val="0"/>
                <w:i w:val="0"/>
                <w:color w:val="2D2D2D"/>
                <w:sz w:val="19"/>
              </w:rPr>
              <w:t>"On page [X], line [Y], the word '[old word]' is hereby amended to read '[new word].'"</w:t>
            </w:r>
          </w:p>
        </w:tc>
      </w:tr>
      <w:tr>
        <w:tc>
          <w:tcPr>
            <w:tcW w:type="dxa" w:w="4703"/>
            <w:shd w:fill="F0F3F6"/>
          </w:tcPr>
          <w:p>
            <w:r/>
            <w:r>
              <w:rPr>
                <w:rFonts w:ascii="Calibri" w:hAnsi="Calibri" w:cs="Calibri"/>
                <w:b/>
                <w:i w:val="0"/>
                <w:color w:val="2D2D2D"/>
                <w:sz w:val="19"/>
              </w:rPr>
              <w:t>Substitute subsection</w:t>
            </w:r>
          </w:p>
        </w:tc>
        <w:tc>
          <w:tcPr>
            <w:tcW w:type="dxa" w:w="4703"/>
            <w:shd w:fill="F0F3F6"/>
          </w:tcPr>
          <w:p>
            <w:r/>
            <w:r>
              <w:rPr>
                <w:rFonts w:ascii="Calibri" w:hAnsi="Calibri" w:cs="Calibri"/>
                <w:b w:val="0"/>
                <w:i w:val="0"/>
                <w:color w:val="2D2D2D"/>
                <w:sz w:val="19"/>
              </w:rPr>
              <w:t>"Subsection (x) of Section [X] is hereby amended to read as follows:"</w:t>
            </w:r>
          </w:p>
        </w:tc>
      </w:tr>
      <w:tr>
        <w:tc>
          <w:tcPr>
            <w:tcW w:type="dxa" w:w="4703"/>
          </w:tcPr>
          <w:p>
            <w:r/>
            <w:r>
              <w:rPr>
                <w:rFonts w:ascii="Calibri" w:hAnsi="Calibri" w:cs="Calibri"/>
                <w:b/>
                <w:i w:val="0"/>
                <w:color w:val="2D2D2D"/>
                <w:sz w:val="19"/>
              </w:rPr>
              <w:t>Substitute section</w:t>
            </w:r>
          </w:p>
        </w:tc>
        <w:tc>
          <w:tcPr>
            <w:tcW w:type="dxa" w:w="4703"/>
          </w:tcPr>
          <w:p>
            <w:r/>
            <w:r>
              <w:rPr>
                <w:rFonts w:ascii="Calibri" w:hAnsi="Calibri" w:cs="Calibri"/>
                <w:b w:val="0"/>
                <w:i w:val="0"/>
                <w:color w:val="2D2D2D"/>
                <w:sz w:val="19"/>
              </w:rPr>
              <w:t>"Section [X] is hereby amended to read as follows:"</w:t>
            </w:r>
          </w:p>
        </w:tc>
      </w:tr>
    </w:tbl>
    <w:p/>
    <w:p>
      <w:pPr>
        <w:pStyle w:val="ListNumber"/>
      </w:pPr>
      <w:r>
        <w:rPr>
          <w:rFonts w:ascii="Calibri" w:hAnsi="Calibri" w:cs="Calibri"/>
          <w:b/>
          <w:i w:val="0"/>
          <w:color w:val="2D2D2D"/>
          <w:sz w:val="22"/>
        </w:rPr>
        <w:t>Match the style</w:t>
      </w:r>
      <w:r>
        <w:rPr>
          <w:rFonts w:ascii="Calibri" w:hAnsi="Calibri" w:cs="Calibri"/>
          <w:b w:val="0"/>
          <w:i w:val="0"/>
          <w:color w:val="2D2D2D"/>
          <w:sz w:val="22"/>
        </w:rPr>
        <w:t xml:space="preserve"> of the bill — same terminology, same verb forms, same naming conventions.</w:t>
      </w:r>
    </w:p>
    <w:p>
      <w:pPr>
        <w:pStyle w:val="ListNumber"/>
      </w:pPr>
      <w:r>
        <w:rPr>
          <w:rFonts w:ascii="Calibri" w:hAnsi="Calibri" w:cs="Calibri"/>
          <w:b w:val="0"/>
          <w:i w:val="0"/>
          <w:color w:val="2D2D2D"/>
          <w:sz w:val="22"/>
        </w:rPr>
        <w:t xml:space="preserve">Account for </w:t>
      </w:r>
      <w:r>
        <w:rPr>
          <w:rFonts w:ascii="Calibri" w:hAnsi="Calibri" w:cs="Calibri"/>
          <w:b/>
          <w:i w:val="0"/>
          <w:color w:val="2D2D2D"/>
          <w:sz w:val="22"/>
        </w:rPr>
        <w:t>renumbering</w:t>
      </w:r>
      <w:r>
        <w:rPr>
          <w:rFonts w:ascii="Calibri" w:hAnsi="Calibri" w:cs="Calibri"/>
          <w:b w:val="0"/>
          <w:i w:val="0"/>
          <w:color w:val="2D2D2D"/>
          <w:sz w:val="22"/>
        </w:rPr>
        <w:t xml:space="preserve"> if inserting or deleting subsections or sections. State redesignation explicitly.</w:t>
      </w:r>
    </w:p>
    <w:p>
      <w:pPr>
        <w:pStyle w:val="ListNumber"/>
      </w:pPr>
      <w:r>
        <w:rPr>
          <w:rFonts w:ascii="Calibri" w:hAnsi="Calibri" w:cs="Calibri"/>
          <w:b w:val="0"/>
          <w:i w:val="0"/>
          <w:color w:val="2D2D2D"/>
          <w:sz w:val="22"/>
        </w:rPr>
        <w:t xml:space="preserve">Check </w:t>
      </w:r>
      <w:r>
        <w:rPr>
          <w:rFonts w:ascii="Calibri" w:hAnsi="Calibri" w:cs="Calibri"/>
          <w:b/>
          <w:i w:val="0"/>
          <w:color w:val="2D2D2D"/>
          <w:sz w:val="22"/>
        </w:rPr>
        <w:t>cross-references</w:t>
      </w:r>
      <w:r>
        <w:rPr>
          <w:rFonts w:ascii="Calibri" w:hAnsi="Calibri" w:cs="Calibri"/>
          <w:b w:val="0"/>
          <w:i w:val="0"/>
          <w:color w:val="2D2D2D"/>
          <w:sz w:val="22"/>
        </w:rPr>
        <w:t xml:space="preserve"> — if renumbering changes a section number referenced elsewhere, update or note the adjustment.</w:t>
      </w:r>
    </w:p>
    <w:p>
      <w:pPr>
        <w:pStyle w:val="ListNumber"/>
      </w:pPr>
      <w:r>
        <w:rPr>
          <w:rFonts w:ascii="Calibri" w:hAnsi="Calibri" w:cs="Calibri"/>
          <w:b w:val="0"/>
          <w:i w:val="0"/>
          <w:color w:val="2D2D2D"/>
          <w:sz w:val="22"/>
        </w:rPr>
        <w:t xml:space="preserve">Keep each amendment focused: </w:t>
      </w:r>
      <w:r>
        <w:rPr>
          <w:rFonts w:ascii="Calibri" w:hAnsi="Calibri" w:cs="Calibri"/>
          <w:b/>
          <w:i w:val="0"/>
          <w:color w:val="2D2D2D"/>
          <w:sz w:val="22"/>
        </w:rPr>
        <w:t>one amendment, one change</w:t>
      </w:r>
      <w:r>
        <w:rPr>
          <w:rFonts w:ascii="Calibri" w:hAnsi="Calibri" w:cs="Calibri"/>
          <w:b w:val="0"/>
          <w:i w:val="0"/>
          <w:color w:val="2D2D2D"/>
          <w:sz w:val="22"/>
        </w:rPr>
        <w:t>. Do not bundle multiple changes.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(drafts amendment text) --&gt; Legislative Staff (verifies cross-references and renumbering)</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1 working day; same-day for urgent floor amendments</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Written amendment text</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10, Sections 10.4.1-10.4.3</w:t>
            </w:r>
          </w:p>
        </w:tc>
      </w:tr>
    </w:tbl>
    <w:p/>
    <w:p>
      <w:pPr>
        <w:spacing w:after="120" w:line="276" w:lineRule="auto"/>
      </w:pPr>
      <w:r>
        <w:rPr>
          <w:rFonts w:ascii="Calibri" w:hAnsi="Calibri" w:cs="Calibri"/>
          <w:b/>
          <w:i w:val="0"/>
          <w:color w:val="2D2D2D"/>
          <w:sz w:val="22"/>
        </w:rPr>
        <w:t>Stage 3: Justify</w:t>
      </w:r>
    </w:p>
    <w:p>
      <w:pPr>
        <w:pStyle w:val="ListNumber"/>
      </w:pPr>
      <w:r>
        <w:rPr>
          <w:rFonts w:ascii="Calibri" w:hAnsi="Calibri" w:cs="Calibri"/>
          <w:b w:val="0"/>
          <w:i w:val="0"/>
          <w:color w:val="2D2D2D"/>
          <w:sz w:val="22"/>
        </w:rPr>
        <w:t xml:space="preserve">Prepare a </w:t>
      </w:r>
      <w:r>
        <w:rPr>
          <w:rFonts w:ascii="Calibri" w:hAnsi="Calibri" w:cs="Calibri"/>
          <w:b/>
          <w:i w:val="0"/>
          <w:color w:val="2D2D2D"/>
          <w:sz w:val="22"/>
        </w:rPr>
        <w:t>brief justification</w:t>
      </w:r>
      <w:r>
        <w:rPr>
          <w:rFonts w:ascii="Calibri" w:hAnsi="Calibri" w:cs="Calibri"/>
          <w:b w:val="0"/>
          <w:i w:val="0"/>
          <w:color w:val="2D2D2D"/>
          <w:sz w:val="22"/>
        </w:rPr>
        <w:t xml:space="preserve"> (one paragraph) explaining: the problem with the current text, the proposed solution, and why the new text is better.</w:t>
      </w:r>
    </w:p>
    <w:p>
      <w:pPr>
        <w:pStyle w:val="ListNumber"/>
      </w:pPr>
      <w:r>
        <w:rPr>
          <w:rFonts w:ascii="Calibri" w:hAnsi="Calibri" w:cs="Calibri"/>
          <w:b w:val="0"/>
          <w:i w:val="0"/>
          <w:color w:val="2D2D2D"/>
          <w:sz w:val="22"/>
        </w:rPr>
        <w:t xml:space="preserve">For committee amendments: include justifications in the </w:t>
      </w:r>
      <w:r>
        <w:rPr>
          <w:rFonts w:ascii="Calibri" w:hAnsi="Calibri" w:cs="Calibri"/>
          <w:b/>
          <w:i w:val="0"/>
          <w:color w:val="2D2D2D"/>
          <w:sz w:val="22"/>
        </w:rPr>
        <w:t>committee report</w:t>
      </w:r>
      <w:r>
        <w:rPr>
          <w:rFonts w:ascii="Calibri" w:hAnsi="Calibri" w:cs="Calibri"/>
          <w:b w:val="0"/>
          <w:i w:val="0"/>
          <w:color w:val="2D2D2D"/>
          <w:sz w:val="22"/>
        </w:rPr>
        <w:t xml:space="preserve"> alongside the proposed changes. Use narrative format or comparative matrix format (original vs. amended).</w:t>
      </w:r>
    </w:p>
    <w:p>
      <w:pPr>
        <w:pStyle w:val="ListNumber"/>
      </w:pPr>
      <w:r>
        <w:rPr>
          <w:rFonts w:ascii="Calibri" w:hAnsi="Calibri" w:cs="Calibri"/>
          <w:b w:val="0"/>
          <w:i w:val="0"/>
          <w:color w:val="2D2D2D"/>
          <w:sz w:val="22"/>
        </w:rPr>
        <w:t>For floor amendments: brief the MP so they can explain the amendment when recognized by the Speaker.</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(prepares justification) --&gt; MP (delivers on the floor)</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Same day as drafting</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Amendment justification note</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10, Sections 10.2-10.3</w:t>
            </w:r>
          </w:p>
        </w:tc>
      </w:tr>
    </w:tbl>
    <w:p/>
    <w:p>
      <w:pPr>
        <w:spacing w:after="120" w:line="276" w:lineRule="auto"/>
      </w:pPr>
      <w:r>
        <w:rPr>
          <w:rFonts w:ascii="Calibri" w:hAnsi="Calibri" w:cs="Calibri"/>
          <w:b/>
          <w:i w:val="0"/>
          <w:color w:val="2D2D2D"/>
          <w:sz w:val="22"/>
        </w:rPr>
        <w:t>Stage 4: Submit</w:t>
      </w:r>
    </w:p>
    <w:p>
      <w:pPr>
        <w:pStyle w:val="ListNumber"/>
      </w:pPr>
      <w:r>
        <w:rPr>
          <w:rFonts w:ascii="Calibri" w:hAnsi="Calibri" w:cs="Calibri"/>
          <w:b w:val="0"/>
          <w:i w:val="0"/>
          <w:color w:val="2D2D2D"/>
          <w:sz w:val="22"/>
        </w:rPr>
        <w:t xml:space="preserve">For </w:t>
      </w:r>
      <w:r>
        <w:rPr>
          <w:rFonts w:ascii="Calibri" w:hAnsi="Calibri" w:cs="Calibri"/>
          <w:b/>
          <w:i w:val="0"/>
          <w:color w:val="2D2D2D"/>
          <w:sz w:val="22"/>
        </w:rPr>
        <w:t>committee amendments:</w:t>
      </w:r>
      <w:r>
        <w:rPr>
          <w:rFonts w:ascii="Calibri" w:hAnsi="Calibri" w:cs="Calibri"/>
          <w:b w:val="0"/>
          <w:i w:val="0"/>
          <w:color w:val="2D2D2D"/>
          <w:sz w:val="22"/>
        </w:rPr>
        <w:t xml:space="preserve"> Include in the committee report presented to plenary. The sponsor presents them during the period of amendments; they are taken up before floor amendments.</w:t>
      </w:r>
    </w:p>
    <w:p>
      <w:pPr>
        <w:pStyle w:val="ListNumber"/>
      </w:pPr>
      <w:r>
        <w:rPr>
          <w:rFonts w:ascii="Calibri" w:hAnsi="Calibri" w:cs="Calibri"/>
          <w:b w:val="0"/>
          <w:i w:val="0"/>
          <w:color w:val="2D2D2D"/>
          <w:sz w:val="22"/>
        </w:rPr>
        <w:t xml:space="preserve">For </w:t>
      </w:r>
      <w:r>
        <w:rPr>
          <w:rFonts w:ascii="Calibri" w:hAnsi="Calibri" w:cs="Calibri"/>
          <w:b/>
          <w:i w:val="0"/>
          <w:color w:val="2D2D2D"/>
          <w:sz w:val="22"/>
        </w:rPr>
        <w:t>floor amendments:</w:t>
      </w:r>
      <w:r>
        <w:rPr>
          <w:rFonts w:ascii="Calibri" w:hAnsi="Calibri" w:cs="Calibri"/>
          <w:b w:val="0"/>
          <w:i w:val="0"/>
          <w:color w:val="2D2D2D"/>
          <w:sz w:val="22"/>
        </w:rPr>
        <w:t xml:space="preserve"> Submit the written text to the Secretary-General and the Majority Floor Leader. The MP is recognized during the period of amendments to present and move the amendment.</w:t>
      </w:r>
    </w:p>
    <w:p>
      <w:pPr>
        <w:pStyle w:val="ListNumber"/>
      </w:pPr>
      <w:r>
        <w:rPr>
          <w:rFonts w:ascii="Calibri" w:hAnsi="Calibri" w:cs="Calibri"/>
          <w:b w:val="0"/>
          <w:i w:val="0"/>
          <w:color w:val="2D2D2D"/>
          <w:sz w:val="22"/>
        </w:rPr>
        <w:t>Track the outcome: accepted, modified, or rejected. If adopted, verify the amendment is correctly incorporated into the bill text for Third Reading.</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Detail</w:t>
            </w:r>
          </w:p>
        </w:tc>
      </w:tr>
      <w:tr>
        <w:tc>
          <w:tcPr>
            <w:tcW w:type="dxa" w:w="4703"/>
          </w:tcPr>
          <w:p>
            <w:r/>
            <w:r>
              <w:rPr>
                <w:rFonts w:ascii="Calibri" w:hAnsi="Calibri" w:cs="Calibri"/>
                <w:b/>
                <w:i w:val="0"/>
                <w:color w:val="2D2D2D"/>
                <w:sz w:val="19"/>
              </w:rPr>
              <w:t>Responsible</w:t>
            </w:r>
          </w:p>
        </w:tc>
        <w:tc>
          <w:tcPr>
            <w:tcW w:type="dxa" w:w="4703"/>
          </w:tcPr>
          <w:p>
            <w:r/>
            <w:r>
              <w:rPr>
                <w:rFonts w:ascii="Calibri" w:hAnsi="Calibri" w:cs="Calibri"/>
                <w:b w:val="0"/>
                <w:i w:val="0"/>
                <w:color w:val="2D2D2D"/>
                <w:sz w:val="19"/>
              </w:rPr>
              <w:t>Legislative Chief (submits written text) --&gt; MP (moves amendment on the floor) --&gt; Support Staff (tracks outcome)</w:t>
            </w:r>
          </w:p>
        </w:tc>
      </w:tr>
      <w:tr>
        <w:tc>
          <w:tcPr>
            <w:tcW w:type="dxa" w:w="4703"/>
            <w:shd w:fill="F0F3F6"/>
          </w:tcPr>
          <w:p>
            <w:r/>
            <w:r>
              <w:rPr>
                <w:rFonts w:ascii="Calibri" w:hAnsi="Calibri" w:cs="Calibri"/>
                <w:b/>
                <w:i w:val="0"/>
                <w:color w:val="2D2D2D"/>
                <w:sz w:val="19"/>
              </w:rPr>
              <w:t>Timeline</w:t>
            </w:r>
          </w:p>
        </w:tc>
        <w:tc>
          <w:tcPr>
            <w:tcW w:type="dxa" w:w="4703"/>
            <w:shd w:fill="F0F3F6"/>
          </w:tcPr>
          <w:p>
            <w:r/>
            <w:r>
              <w:rPr>
                <w:rFonts w:ascii="Calibri" w:hAnsi="Calibri" w:cs="Calibri"/>
                <w:b w:val="0"/>
                <w:i w:val="0"/>
                <w:color w:val="2D2D2D"/>
                <w:sz w:val="19"/>
              </w:rPr>
              <w:t>Committee amendments: included in committee report. Floor amendments: submitted before or during the plenary session.</w:t>
            </w:r>
          </w:p>
        </w:tc>
      </w:tr>
      <w:tr>
        <w:tc>
          <w:tcPr>
            <w:tcW w:type="dxa" w:w="4703"/>
          </w:tcPr>
          <w:p>
            <w:r/>
            <w:r>
              <w:rPr>
                <w:rFonts w:ascii="Calibri" w:hAnsi="Calibri" w:cs="Calibri"/>
                <w:b/>
                <w:i w:val="0"/>
                <w:color w:val="2D2D2D"/>
                <w:sz w:val="19"/>
              </w:rPr>
              <w:t>Output</w:t>
            </w:r>
          </w:p>
        </w:tc>
        <w:tc>
          <w:tcPr>
            <w:tcW w:type="dxa" w:w="4703"/>
          </w:tcPr>
          <w:p>
            <w:r/>
            <w:r>
              <w:rPr>
                <w:rFonts w:ascii="Calibri" w:hAnsi="Calibri" w:cs="Calibri"/>
                <w:b w:val="0"/>
                <w:i w:val="0"/>
                <w:color w:val="2D2D2D"/>
                <w:sz w:val="19"/>
              </w:rPr>
              <w:t>Submitted amendment; recorded outcome</w:t>
            </w:r>
          </w:p>
        </w:tc>
      </w:tr>
      <w:tr>
        <w:tc>
          <w:tcPr>
            <w:tcW w:type="dxa" w:w="4703"/>
            <w:shd w:fill="F0F3F6"/>
          </w:tcPr>
          <w:p>
            <w:r/>
            <w:r>
              <w:rPr>
                <w:rFonts w:ascii="Calibri" w:hAnsi="Calibri" w:cs="Calibri"/>
                <w:b/>
                <w:i w:val="0"/>
                <w:color w:val="2D2D2D"/>
                <w:sz w:val="19"/>
              </w:rPr>
              <w:t>Reference</w:t>
            </w:r>
          </w:p>
        </w:tc>
        <w:tc>
          <w:tcPr>
            <w:tcW w:type="dxa" w:w="4703"/>
            <w:shd w:fill="F0F3F6"/>
          </w:tcPr>
          <w:p>
            <w:r/>
            <w:r>
              <w:rPr>
                <w:rFonts w:ascii="Calibri" w:hAnsi="Calibri" w:cs="Calibri"/>
                <w:b w:val="0"/>
                <w:i w:val="0"/>
                <w:color w:val="2D2D2D"/>
                <w:sz w:val="19"/>
              </w:rPr>
              <w:t>Guidebook Chapter 10, Sections 10.2-10.3; Chapter 7, Section 7.5</w:t>
            </w:r>
          </w:p>
        </w:tc>
      </w:tr>
    </w:tbl>
    <w:p/>
    <w:p>
      <w:pPr>
        <w:pStyle w:val="Heading2"/>
      </w:pPr>
      <w:r>
        <w:rPr>
          <w:rFonts w:ascii="Calibri" w:hAnsi="Calibri" w:cs="Calibri"/>
          <w:b/>
          <w:i w:val="0"/>
          <w:color w:val="1B365D"/>
          <w:sz w:val="28"/>
        </w:rPr>
        <w:t>3.5 Workflow Summary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65D"/>
          </w:tcPr>
          <w:p>
            <w:r/>
            <w:r>
              <w:rPr>
                <w:rFonts w:ascii="Calibri" w:hAnsi="Calibri" w:cs="Calibri"/>
                <w:b/>
                <w:i w:val="0"/>
                <w:color w:val="FFFFFF"/>
                <w:sz w:val="19"/>
              </w:rPr>
              <w:t>Stage</w:t>
            </w:r>
          </w:p>
        </w:tc>
        <w:tc>
          <w:tcPr>
            <w:tcW w:type="dxa" w:w="2351"/>
            <w:shd w:fill="1B365D"/>
          </w:tcPr>
          <w:p>
            <w:r/>
            <w:r>
              <w:rPr>
                <w:rFonts w:ascii="Calibri" w:hAnsi="Calibri" w:cs="Calibri"/>
                <w:b/>
                <w:i w:val="0"/>
                <w:color w:val="FFFFFF"/>
                <w:sz w:val="19"/>
              </w:rPr>
              <w:t>Bill</w:t>
            </w:r>
          </w:p>
        </w:tc>
        <w:tc>
          <w:tcPr>
            <w:tcW w:type="dxa" w:w="2351"/>
            <w:shd w:fill="1B365D"/>
          </w:tcPr>
          <w:p>
            <w:r/>
            <w:r>
              <w:rPr>
                <w:rFonts w:ascii="Calibri" w:hAnsi="Calibri" w:cs="Calibri"/>
                <w:b/>
                <w:i w:val="0"/>
                <w:color w:val="FFFFFF"/>
                <w:sz w:val="19"/>
              </w:rPr>
              <w:t>Resolution</w:t>
            </w:r>
          </w:p>
        </w:tc>
        <w:tc>
          <w:tcPr>
            <w:tcW w:type="dxa" w:w="2351"/>
            <w:shd w:fill="1B365D"/>
          </w:tcPr>
          <w:p>
            <w:r/>
            <w:r>
              <w:rPr>
                <w:rFonts w:ascii="Calibri" w:hAnsi="Calibri" w:cs="Calibri"/>
                <w:b/>
                <w:i w:val="0"/>
                <w:color w:val="FFFFFF"/>
                <w:sz w:val="19"/>
              </w:rPr>
              <w:t>Amendment</w:t>
            </w:r>
          </w:p>
        </w:tc>
      </w:tr>
      <w:tr>
        <w:tc>
          <w:tcPr>
            <w:tcW w:type="dxa" w:w="2351"/>
          </w:tcPr>
          <w:p>
            <w:r/>
            <w:r>
              <w:rPr>
                <w:rFonts w:ascii="Calibri" w:hAnsi="Calibri" w:cs="Calibri"/>
                <w:b/>
                <w:i w:val="0"/>
                <w:color w:val="2D2D2D"/>
                <w:sz w:val="19"/>
              </w:rPr>
              <w:t>Directive</w:t>
            </w:r>
          </w:p>
        </w:tc>
        <w:tc>
          <w:tcPr>
            <w:tcW w:type="dxa" w:w="2351"/>
          </w:tcPr>
          <w:p>
            <w:r/>
            <w:r>
              <w:rPr>
                <w:rFonts w:ascii="Calibri" w:hAnsi="Calibri" w:cs="Calibri"/>
                <w:b w:val="0"/>
                <w:i w:val="0"/>
                <w:color w:val="2D2D2D"/>
                <w:sz w:val="19"/>
              </w:rPr>
              <w:t>Day 0</w:t>
            </w:r>
          </w:p>
        </w:tc>
        <w:tc>
          <w:tcPr>
            <w:tcW w:type="dxa" w:w="2351"/>
          </w:tcPr>
          <w:p>
            <w:r/>
            <w:r>
              <w:rPr>
                <w:rFonts w:ascii="Calibri" w:hAnsi="Calibri" w:cs="Calibri"/>
                <w:b w:val="0"/>
                <w:i w:val="0"/>
                <w:color w:val="2D2D2D"/>
                <w:sz w:val="19"/>
              </w:rPr>
              <w:t>Day 0</w:t>
            </w:r>
          </w:p>
        </w:tc>
        <w:tc>
          <w:tcPr>
            <w:tcW w:type="dxa" w:w="2351"/>
          </w:tcPr>
          <w:p>
            <w:r/>
            <w:r>
              <w:rPr>
                <w:rFonts w:ascii="Calibri" w:hAnsi="Calibri" w:cs="Calibri"/>
                <w:b w:val="0"/>
                <w:i w:val="0"/>
                <w:color w:val="2D2D2D"/>
                <w:sz w:val="19"/>
              </w:rPr>
              <w:t>From briefer</w:t>
            </w:r>
          </w:p>
        </w:tc>
      </w:tr>
      <w:tr>
        <w:tc>
          <w:tcPr>
            <w:tcW w:type="dxa" w:w="2351"/>
            <w:shd w:fill="F0F3F6"/>
          </w:tcPr>
          <w:p>
            <w:r/>
            <w:r>
              <w:rPr>
                <w:rFonts w:ascii="Calibri" w:hAnsi="Calibri" w:cs="Calibri"/>
                <w:b/>
                <w:i w:val="0"/>
                <w:color w:val="2D2D2D"/>
                <w:sz w:val="19"/>
              </w:rPr>
              <w:t>Research</w:t>
            </w:r>
          </w:p>
        </w:tc>
        <w:tc>
          <w:tcPr>
            <w:tcW w:type="dxa" w:w="2351"/>
            <w:shd w:fill="F0F3F6"/>
          </w:tcPr>
          <w:p>
            <w:r/>
            <w:r>
              <w:rPr>
                <w:rFonts w:ascii="Calibri" w:hAnsi="Calibri" w:cs="Calibri"/>
                <w:b w:val="0"/>
                <w:i w:val="0"/>
                <w:color w:val="2D2D2D"/>
                <w:sz w:val="19"/>
              </w:rPr>
              <w:t>3-10 days</w:t>
            </w:r>
          </w:p>
        </w:tc>
        <w:tc>
          <w:tcPr>
            <w:tcW w:type="dxa" w:w="2351"/>
            <w:shd w:fill="F0F3F6"/>
          </w:tcPr>
          <w:p>
            <w:r/>
            <w:r>
              <w:rPr>
                <w:rFonts w:ascii="Calibri" w:hAnsi="Calibri" w:cs="Calibri"/>
                <w:b w:val="0"/>
                <w:i w:val="0"/>
                <w:color w:val="2D2D2D"/>
                <w:sz w:val="19"/>
              </w:rPr>
              <w:t>1-3 days</w:t>
            </w:r>
          </w:p>
        </w:tc>
        <w:tc>
          <w:tcPr>
            <w:tcW w:type="dxa" w:w="2351"/>
            <w:shd w:fill="F0F3F6"/>
          </w:tcPr>
          <w:p>
            <w:r/>
            <w:r>
              <w:rPr>
                <w:rFonts w:ascii="Calibri" w:hAnsi="Calibri" w:cs="Calibri"/>
                <w:b w:val="0"/>
                <w:i w:val="0"/>
                <w:color w:val="2D2D2D"/>
                <w:sz w:val="19"/>
              </w:rPr>
              <w:t>1-2 days</w:t>
            </w:r>
          </w:p>
        </w:tc>
      </w:tr>
      <w:tr>
        <w:tc>
          <w:tcPr>
            <w:tcW w:type="dxa" w:w="2351"/>
          </w:tcPr>
          <w:p>
            <w:r/>
            <w:r>
              <w:rPr>
                <w:rFonts w:ascii="Calibri" w:hAnsi="Calibri" w:cs="Calibri"/>
                <w:b/>
                <w:i w:val="0"/>
                <w:color w:val="2D2D2D"/>
                <w:sz w:val="19"/>
              </w:rPr>
              <w:t>Consultation</w:t>
            </w:r>
          </w:p>
        </w:tc>
        <w:tc>
          <w:tcPr>
            <w:tcW w:type="dxa" w:w="2351"/>
          </w:tcPr>
          <w:p>
            <w:r/>
            <w:r>
              <w:rPr>
                <w:rFonts w:ascii="Calibri" w:hAnsi="Calibri" w:cs="Calibri"/>
                <w:b w:val="0"/>
                <w:i w:val="0"/>
                <w:color w:val="2D2D2D"/>
                <w:sz w:val="19"/>
              </w:rPr>
              <w:t>5-15 days</w:t>
            </w:r>
          </w:p>
        </w:tc>
        <w:tc>
          <w:tcPr>
            <w:tcW w:type="dxa" w:w="2351"/>
          </w:tcPr>
          <w:p>
            <w:r/>
            <w:r>
              <w:rPr>
                <w:rFonts w:ascii="Calibri" w:hAnsi="Calibri" w:cs="Calibri"/>
                <w:b w:val="0"/>
                <w:i w:val="0"/>
                <w:color w:val="2D2D2D"/>
                <w:sz w:val="19"/>
              </w:rPr>
              <w:t>Optional</w:t>
            </w:r>
          </w:p>
        </w:tc>
        <w:tc>
          <w:tcPr>
            <w:tcW w:type="dxa" w:w="2351"/>
          </w:tcPr>
          <w:p>
            <w:r/>
            <w:r>
              <w:rPr>
                <w:rFonts w:ascii="Calibri" w:hAnsi="Calibri" w:cs="Calibri"/>
                <w:b w:val="0"/>
                <w:i w:val="0"/>
                <w:color w:val="2D2D2D"/>
                <w:sz w:val="19"/>
              </w:rPr>
              <w:t>N/A</w:t>
            </w:r>
          </w:p>
        </w:tc>
      </w:tr>
      <w:tr>
        <w:tc>
          <w:tcPr>
            <w:tcW w:type="dxa" w:w="2351"/>
            <w:shd w:fill="F0F3F6"/>
          </w:tcPr>
          <w:p>
            <w:r/>
            <w:r>
              <w:rPr>
                <w:rFonts w:ascii="Calibri" w:hAnsi="Calibri" w:cs="Calibri"/>
                <w:b/>
                <w:i w:val="0"/>
                <w:color w:val="2D2D2D"/>
                <w:sz w:val="19"/>
              </w:rPr>
              <w:t>Drafting</w:t>
            </w:r>
          </w:p>
        </w:tc>
        <w:tc>
          <w:tcPr>
            <w:tcW w:type="dxa" w:w="2351"/>
            <w:shd w:fill="F0F3F6"/>
          </w:tcPr>
          <w:p>
            <w:r/>
            <w:r>
              <w:rPr>
                <w:rFonts w:ascii="Calibri" w:hAnsi="Calibri" w:cs="Calibri"/>
                <w:b w:val="0"/>
                <w:i w:val="0"/>
                <w:color w:val="2D2D2D"/>
                <w:sz w:val="19"/>
              </w:rPr>
              <w:t>3-7 days</w:t>
            </w:r>
          </w:p>
        </w:tc>
        <w:tc>
          <w:tcPr>
            <w:tcW w:type="dxa" w:w="2351"/>
            <w:shd w:fill="F0F3F6"/>
          </w:tcPr>
          <w:p>
            <w:r/>
            <w:r>
              <w:rPr>
                <w:rFonts w:ascii="Calibri" w:hAnsi="Calibri" w:cs="Calibri"/>
                <w:b w:val="0"/>
                <w:i w:val="0"/>
                <w:color w:val="2D2D2D"/>
                <w:sz w:val="19"/>
              </w:rPr>
              <w:t>1-2 days</w:t>
            </w:r>
          </w:p>
        </w:tc>
        <w:tc>
          <w:tcPr>
            <w:tcW w:type="dxa" w:w="2351"/>
            <w:shd w:fill="F0F3F6"/>
          </w:tcPr>
          <w:p>
            <w:r/>
            <w:r>
              <w:rPr>
                <w:rFonts w:ascii="Calibri" w:hAnsi="Calibri" w:cs="Calibri"/>
                <w:b w:val="0"/>
                <w:i w:val="0"/>
                <w:color w:val="2D2D2D"/>
                <w:sz w:val="19"/>
              </w:rPr>
              <w:t>1 day</w:t>
            </w:r>
          </w:p>
        </w:tc>
      </w:tr>
      <w:tr>
        <w:tc>
          <w:tcPr>
            <w:tcW w:type="dxa" w:w="2351"/>
          </w:tcPr>
          <w:p>
            <w:r/>
            <w:r>
              <w:rPr>
                <w:rFonts w:ascii="Calibri" w:hAnsi="Calibri" w:cs="Calibri"/>
                <w:b/>
                <w:i w:val="0"/>
                <w:color w:val="2D2D2D"/>
                <w:sz w:val="19"/>
              </w:rPr>
              <w:t>Review</w:t>
            </w:r>
          </w:p>
        </w:tc>
        <w:tc>
          <w:tcPr>
            <w:tcW w:type="dxa" w:w="2351"/>
          </w:tcPr>
          <w:p>
            <w:r/>
            <w:r>
              <w:rPr>
                <w:rFonts w:ascii="Calibri" w:hAnsi="Calibri" w:cs="Calibri"/>
                <w:b w:val="0"/>
                <w:i w:val="0"/>
                <w:color w:val="2D2D2D"/>
                <w:sz w:val="19"/>
              </w:rPr>
              <w:t>2-3 days</w:t>
            </w:r>
          </w:p>
        </w:tc>
        <w:tc>
          <w:tcPr>
            <w:tcW w:type="dxa" w:w="2351"/>
          </w:tcPr>
          <w:p>
            <w:r/>
            <w:r>
              <w:rPr>
                <w:rFonts w:ascii="Calibri" w:hAnsi="Calibri" w:cs="Calibri"/>
                <w:b w:val="0"/>
                <w:i w:val="0"/>
                <w:color w:val="2D2D2D"/>
                <w:sz w:val="19"/>
              </w:rPr>
              <w:t>1 day</w:t>
            </w:r>
          </w:p>
        </w:tc>
        <w:tc>
          <w:tcPr>
            <w:tcW w:type="dxa" w:w="2351"/>
          </w:tcPr>
          <w:p>
            <w:r/>
            <w:r>
              <w:rPr>
                <w:rFonts w:ascii="Calibri" w:hAnsi="Calibri" w:cs="Calibri"/>
                <w:b w:val="0"/>
                <w:i w:val="0"/>
                <w:color w:val="2D2D2D"/>
                <w:sz w:val="19"/>
              </w:rPr>
              <w:t>Same day</w:t>
            </w:r>
          </w:p>
        </w:tc>
      </w:tr>
      <w:tr>
        <w:tc>
          <w:tcPr>
            <w:tcW w:type="dxa" w:w="2351"/>
            <w:shd w:fill="F0F3F6"/>
          </w:tcPr>
          <w:p>
            <w:r/>
            <w:r>
              <w:rPr>
                <w:rFonts w:ascii="Calibri" w:hAnsi="Calibri" w:cs="Calibri"/>
                <w:b/>
                <w:i w:val="0"/>
                <w:color w:val="2D2D2D"/>
                <w:sz w:val="19"/>
              </w:rPr>
              <w:t>Approval</w:t>
            </w:r>
          </w:p>
        </w:tc>
        <w:tc>
          <w:tcPr>
            <w:tcW w:type="dxa" w:w="2351"/>
            <w:shd w:fill="F0F3F6"/>
          </w:tcPr>
          <w:p>
            <w:r/>
            <w:r>
              <w:rPr>
                <w:rFonts w:ascii="Calibri" w:hAnsi="Calibri" w:cs="Calibri"/>
                <w:b w:val="0"/>
                <w:i w:val="0"/>
                <w:color w:val="2D2D2D"/>
                <w:sz w:val="19"/>
              </w:rPr>
              <w:t>1-3 days</w:t>
            </w:r>
          </w:p>
        </w:tc>
        <w:tc>
          <w:tcPr>
            <w:tcW w:type="dxa" w:w="2351"/>
            <w:shd w:fill="F0F3F6"/>
          </w:tcPr>
          <w:p>
            <w:r/>
            <w:r>
              <w:rPr>
                <w:rFonts w:ascii="Calibri" w:hAnsi="Calibri" w:cs="Calibri"/>
                <w:b w:val="0"/>
                <w:i w:val="0"/>
                <w:color w:val="2D2D2D"/>
                <w:sz w:val="19"/>
              </w:rPr>
              <w:t>1 day</w:t>
            </w:r>
          </w:p>
        </w:tc>
        <w:tc>
          <w:tcPr>
            <w:tcW w:type="dxa" w:w="2351"/>
            <w:shd w:fill="F0F3F6"/>
          </w:tcPr>
          <w:p>
            <w:r/>
            <w:r>
              <w:rPr>
                <w:rFonts w:ascii="Calibri" w:hAnsi="Calibri" w:cs="Calibri"/>
                <w:b w:val="0"/>
                <w:i w:val="0"/>
                <w:color w:val="2D2D2D"/>
                <w:sz w:val="19"/>
              </w:rPr>
              <w:t>1 day</w:t>
            </w:r>
          </w:p>
        </w:tc>
      </w:tr>
      <w:tr>
        <w:tc>
          <w:tcPr>
            <w:tcW w:type="dxa" w:w="2351"/>
          </w:tcPr>
          <w:p>
            <w:r/>
            <w:r>
              <w:rPr>
                <w:rFonts w:ascii="Calibri" w:hAnsi="Calibri" w:cs="Calibri"/>
                <w:b/>
                <w:i w:val="0"/>
                <w:color w:val="2D2D2D"/>
                <w:sz w:val="19"/>
              </w:rPr>
              <w:t>Filing</w:t>
            </w:r>
          </w:p>
        </w:tc>
        <w:tc>
          <w:tcPr>
            <w:tcW w:type="dxa" w:w="2351"/>
          </w:tcPr>
          <w:p>
            <w:r/>
            <w:r>
              <w:rPr>
                <w:rFonts w:ascii="Calibri" w:hAnsi="Calibri" w:cs="Calibri"/>
                <w:b w:val="0"/>
                <w:i w:val="0"/>
                <w:color w:val="2D2D2D"/>
                <w:sz w:val="19"/>
              </w:rPr>
              <w:t>1 day</w:t>
            </w:r>
          </w:p>
        </w:tc>
        <w:tc>
          <w:tcPr>
            <w:tcW w:type="dxa" w:w="2351"/>
          </w:tcPr>
          <w:p>
            <w:r/>
            <w:r>
              <w:rPr>
                <w:rFonts w:ascii="Calibri" w:hAnsi="Calibri" w:cs="Calibri"/>
                <w:b w:val="0"/>
                <w:i w:val="0"/>
                <w:color w:val="2D2D2D"/>
                <w:sz w:val="19"/>
              </w:rPr>
              <w:t>1 day</w:t>
            </w:r>
          </w:p>
        </w:tc>
        <w:tc>
          <w:tcPr>
            <w:tcW w:type="dxa" w:w="2351"/>
          </w:tcPr>
          <w:p>
            <w:r/>
            <w:r>
              <w:rPr>
                <w:rFonts w:ascii="Calibri" w:hAnsi="Calibri" w:cs="Calibri"/>
                <w:b w:val="0"/>
                <w:i w:val="0"/>
                <w:color w:val="2D2D2D"/>
                <w:sz w:val="19"/>
              </w:rPr>
              <w:t>Floor</w:t>
            </w:r>
          </w:p>
        </w:tc>
      </w:tr>
      <w:tr>
        <w:tc>
          <w:tcPr>
            <w:tcW w:type="dxa" w:w="2351"/>
            <w:shd w:fill="F0F3F6"/>
          </w:tcPr>
          <w:p>
            <w:r/>
            <w:r>
              <w:rPr>
                <w:rFonts w:ascii="Calibri" w:hAnsi="Calibri" w:cs="Calibri"/>
                <w:b/>
                <w:i w:val="0"/>
                <w:color w:val="2D2D2D"/>
                <w:sz w:val="19"/>
              </w:rPr>
              <w:t>Total</w:t>
            </w:r>
          </w:p>
        </w:tc>
        <w:tc>
          <w:tcPr>
            <w:tcW w:type="dxa" w:w="2351"/>
            <w:shd w:fill="F0F3F6"/>
          </w:tcPr>
          <w:p>
            <w:r/>
            <w:r>
              <w:rPr>
                <w:rFonts w:ascii="Calibri" w:hAnsi="Calibri" w:cs="Calibri"/>
                <w:b/>
                <w:i w:val="0"/>
                <w:color w:val="2D2D2D"/>
                <w:sz w:val="19"/>
              </w:rPr>
              <w:t>15-45 days</w:t>
            </w:r>
          </w:p>
        </w:tc>
        <w:tc>
          <w:tcPr>
            <w:tcW w:type="dxa" w:w="2351"/>
            <w:shd w:fill="F0F3F6"/>
          </w:tcPr>
          <w:p>
            <w:r/>
            <w:r>
              <w:rPr>
                <w:rFonts w:ascii="Calibri" w:hAnsi="Calibri" w:cs="Calibri"/>
                <w:b/>
                <w:i w:val="0"/>
                <w:color w:val="2D2D2D"/>
                <w:sz w:val="19"/>
              </w:rPr>
              <w:t>4-8 days</w:t>
            </w:r>
          </w:p>
        </w:tc>
        <w:tc>
          <w:tcPr>
            <w:tcW w:type="dxa" w:w="2351"/>
            <w:shd w:fill="F0F3F6"/>
          </w:tcPr>
          <w:p>
            <w:r/>
            <w:r>
              <w:rPr>
                <w:rFonts w:ascii="Calibri" w:hAnsi="Calibri" w:cs="Calibri"/>
                <w:b/>
                <w:i w:val="0"/>
                <w:color w:val="2D2D2D"/>
                <w:sz w:val="19"/>
              </w:rPr>
              <w:t>2-5 days</w:t>
            </w:r>
          </w:p>
        </w:tc>
      </w:tr>
    </w:tbl>
    <w:p/>
    <w:p>
      <w:pPr>
        <w:pStyle w:val="Heading3"/>
      </w:pPr>
      <w:r>
        <w:rPr>
          <w:rFonts w:ascii="Calibri" w:hAnsi="Calibri" w:cs="Calibri"/>
          <w:b/>
          <w:i w:val="0"/>
          <w:color w:val="1B365D"/>
          <w:sz w:val="24"/>
        </w:rPr>
        <w:t>Reading the Table</w:t>
      </w:r>
    </w:p>
    <w:p>
      <w:pPr>
        <w:pStyle w:val="ListBullet"/>
      </w:pPr>
      <w:r>
        <w:rPr>
          <w:rFonts w:ascii="Calibri" w:hAnsi="Calibri" w:cs="Calibri"/>
          <w:b/>
          <w:i w:val="0"/>
          <w:color w:val="2D2D2D"/>
          <w:sz w:val="22"/>
        </w:rPr>
        <w:t>Bills</w:t>
      </w:r>
      <w:r>
        <w:rPr>
          <w:rFonts w:ascii="Calibri" w:hAnsi="Calibri" w:cs="Calibri"/>
          <w:b w:val="0"/>
          <w:i w:val="0"/>
          <w:color w:val="2D2D2D"/>
          <w:sz w:val="22"/>
        </w:rPr>
        <w:t xml:space="preserve"> follow the full seven-stage process. Consultation is the most variable stage — simple bills may need minimal consultation; complex bills require extensive stakeholder engagement.</w:t>
      </w:r>
    </w:p>
    <w:p>
      <w:pPr>
        <w:pStyle w:val="ListBullet"/>
      </w:pPr>
      <w:r>
        <w:rPr>
          <w:rFonts w:ascii="Calibri" w:hAnsi="Calibri" w:cs="Calibri"/>
          <w:b/>
          <w:i w:val="0"/>
          <w:color w:val="2D2D2D"/>
          <w:sz w:val="22"/>
        </w:rPr>
        <w:t>Resolutions</w:t>
      </w:r>
      <w:r>
        <w:rPr>
          <w:rFonts w:ascii="Calibri" w:hAnsi="Calibri" w:cs="Calibri"/>
          <w:b w:val="0"/>
          <w:i w:val="0"/>
          <w:color w:val="2D2D2D"/>
          <w:sz w:val="22"/>
        </w:rPr>
        <w:t xml:space="preserve"> skip the consultation stage for most types (commendations, condolences, requests). Policy resolutions that urge government action may benefit from informal consultation.</w:t>
      </w:r>
    </w:p>
    <w:p>
      <w:pPr>
        <w:pStyle w:val="ListBullet"/>
      </w:pPr>
      <w:r>
        <w:rPr>
          <w:rFonts w:ascii="Calibri" w:hAnsi="Calibri" w:cs="Calibri"/>
          <w:b/>
          <w:i w:val="0"/>
          <w:color w:val="2D2D2D"/>
          <w:sz w:val="22"/>
        </w:rPr>
        <w:t>Amendments</w:t>
      </w:r>
      <w:r>
        <w:rPr>
          <w:rFonts w:ascii="Calibri" w:hAnsi="Calibri" w:cs="Calibri"/>
          <w:b w:val="0"/>
          <w:i w:val="0"/>
          <w:color w:val="2D2D2D"/>
          <w:sz w:val="22"/>
        </w:rPr>
        <w:t xml:space="preserve"> are the fastest workflow. They are triggered by external events (committee hearings, plenary sessions) rather than by a directive from the MP. The key constraint is timing — amendments must be ready </w:t>
      </w:r>
      <w:r>
        <w:rPr>
          <w:rFonts w:ascii="Calibri" w:hAnsi="Calibri" w:cs="Calibri"/>
          <w:b/>
          <w:i w:val="0"/>
          <w:color w:val="2D2D2D"/>
          <w:sz w:val="22"/>
        </w:rPr>
        <w:t>before</w:t>
      </w:r>
      <w:r>
        <w:rPr>
          <w:rFonts w:ascii="Calibri" w:hAnsi="Calibri" w:cs="Calibri"/>
          <w:b w:val="0"/>
          <w:i w:val="0"/>
          <w:color w:val="2D2D2D"/>
          <w:sz w:val="22"/>
        </w:rPr>
        <w:t xml:space="preserve"> the committee hearing or plenary session where they will be presented.</w:t>
      </w:r>
    </w:p>
    <w:p>
      <w:pPr>
        <w:pStyle w:val="Heading3"/>
      </w:pPr>
      <w:r>
        <w:rPr>
          <w:rFonts w:ascii="Calibri" w:hAnsi="Calibri" w:cs="Calibri"/>
          <w:b/>
          <w:i w:val="0"/>
          <w:color w:val="1B365D"/>
          <w:sz w:val="24"/>
        </w:rPr>
        <w:t>Forms and Checklists Referenced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Document</w:t>
            </w:r>
          </w:p>
        </w:tc>
        <w:tc>
          <w:tcPr>
            <w:tcW w:type="dxa" w:w="3135"/>
            <w:shd w:fill="1B365D"/>
          </w:tcPr>
          <w:p>
            <w:r/>
            <w:r>
              <w:rPr>
                <w:rFonts w:ascii="Calibri" w:hAnsi="Calibri" w:cs="Calibri"/>
                <w:b/>
                <w:i w:val="0"/>
                <w:color w:val="FFFFFF"/>
                <w:sz w:val="19"/>
              </w:rPr>
              <w:t>Location</w:t>
            </w:r>
          </w:p>
        </w:tc>
        <w:tc>
          <w:tcPr>
            <w:tcW w:type="dxa" w:w="3135"/>
            <w:shd w:fill="1B365D"/>
          </w:tcPr>
          <w:p>
            <w:r/>
            <w:r>
              <w:rPr>
                <w:rFonts w:ascii="Calibri" w:hAnsi="Calibri" w:cs="Calibri"/>
                <w:b/>
                <w:i w:val="0"/>
                <w:color w:val="FFFFFF"/>
                <w:sz w:val="19"/>
              </w:rPr>
              <w:t>Stage</w:t>
            </w:r>
          </w:p>
        </w:tc>
      </w:tr>
      <w:tr>
        <w:tc>
          <w:tcPr>
            <w:tcW w:type="dxa" w:w="3135"/>
          </w:tcPr>
          <w:p>
            <w:r/>
            <w:r>
              <w:rPr>
                <w:rFonts w:ascii="Calibri" w:hAnsi="Calibri" w:cs="Calibri"/>
                <w:b w:val="0"/>
                <w:i w:val="0"/>
                <w:color w:val="2D2D2D"/>
                <w:sz w:val="19"/>
              </w:rPr>
              <w:t>Legislative Directive Form</w:t>
            </w:r>
          </w:p>
        </w:tc>
        <w:tc>
          <w:tcPr>
            <w:tcW w:type="dxa" w:w="3135"/>
          </w:tcPr>
          <w:p>
            <w:r/>
            <w:r>
              <w:rPr>
                <w:rFonts w:ascii="Calibri" w:hAnsi="Calibri" w:cs="Calibri"/>
                <w:b w:val="0"/>
                <w:i w:val="0"/>
                <w:color w:val="2D2D2D"/>
                <w:sz w:val="19"/>
              </w:rPr>
              <w:t>Annex A</w:t>
            </w:r>
          </w:p>
        </w:tc>
        <w:tc>
          <w:tcPr>
            <w:tcW w:type="dxa" w:w="3135"/>
          </w:tcPr>
          <w:p>
            <w:r/>
            <w:r>
              <w:rPr>
                <w:rFonts w:ascii="Calibri" w:hAnsi="Calibri" w:cs="Calibri"/>
                <w:b w:val="0"/>
                <w:i w:val="0"/>
                <w:color w:val="2D2D2D"/>
                <w:sz w:val="19"/>
              </w:rPr>
              <w:t>Bill 1</w:t>
            </w:r>
          </w:p>
        </w:tc>
      </w:tr>
      <w:tr>
        <w:tc>
          <w:tcPr>
            <w:tcW w:type="dxa" w:w="3135"/>
            <w:shd w:fill="F0F3F6"/>
          </w:tcPr>
          <w:p>
            <w:r/>
            <w:r>
              <w:rPr>
                <w:rFonts w:ascii="Calibri" w:hAnsi="Calibri" w:cs="Calibri"/>
                <w:b w:val="0"/>
                <w:i w:val="0"/>
                <w:color w:val="2D2D2D"/>
                <w:sz w:val="19"/>
              </w:rPr>
              <w:t>Initial Legislative Template</w:t>
            </w:r>
          </w:p>
        </w:tc>
        <w:tc>
          <w:tcPr>
            <w:tcW w:type="dxa" w:w="3135"/>
            <w:shd w:fill="F0F3F6"/>
          </w:tcPr>
          <w:p>
            <w:r/>
            <w:r>
              <w:rPr>
                <w:rFonts w:ascii="Calibri" w:hAnsi="Calibri" w:cs="Calibri"/>
                <w:b w:val="0"/>
                <w:i w:val="0"/>
                <w:color w:val="2D2D2D"/>
                <w:sz w:val="19"/>
              </w:rPr>
              <w:t>Guidebook Ch. 2</w:t>
            </w:r>
          </w:p>
        </w:tc>
        <w:tc>
          <w:tcPr>
            <w:tcW w:type="dxa" w:w="3135"/>
            <w:shd w:fill="F0F3F6"/>
          </w:tcPr>
          <w:p>
            <w:r/>
            <w:r>
              <w:rPr>
                <w:rFonts w:ascii="Calibri" w:hAnsi="Calibri" w:cs="Calibri"/>
                <w:b w:val="0"/>
                <w:i w:val="0"/>
                <w:color w:val="2D2D2D"/>
                <w:sz w:val="19"/>
              </w:rPr>
              <w:t>Bill 1</w:t>
            </w:r>
          </w:p>
        </w:tc>
      </w:tr>
      <w:tr>
        <w:tc>
          <w:tcPr>
            <w:tcW w:type="dxa" w:w="3135"/>
          </w:tcPr>
          <w:p>
            <w:r/>
            <w:r>
              <w:rPr>
                <w:rFonts w:ascii="Calibri" w:hAnsi="Calibri" w:cs="Calibri"/>
                <w:b w:val="0"/>
                <w:i w:val="0"/>
                <w:color w:val="2D2D2D"/>
                <w:sz w:val="19"/>
              </w:rPr>
              <w:t>Research Briefer</w:t>
            </w:r>
          </w:p>
        </w:tc>
        <w:tc>
          <w:tcPr>
            <w:tcW w:type="dxa" w:w="3135"/>
          </w:tcPr>
          <w:p>
            <w:r/>
            <w:r>
              <w:rPr>
                <w:rFonts w:ascii="Calibri" w:hAnsi="Calibri" w:cs="Calibri"/>
                <w:b w:val="0"/>
                <w:i w:val="0"/>
                <w:color w:val="2D2D2D"/>
                <w:sz w:val="19"/>
              </w:rPr>
              <w:t>Guidebook Ch. 2</w:t>
            </w:r>
          </w:p>
        </w:tc>
        <w:tc>
          <w:tcPr>
            <w:tcW w:type="dxa" w:w="3135"/>
          </w:tcPr>
          <w:p>
            <w:r/>
            <w:r>
              <w:rPr>
                <w:rFonts w:ascii="Calibri" w:hAnsi="Calibri" w:cs="Calibri"/>
                <w:b w:val="0"/>
                <w:i w:val="0"/>
                <w:color w:val="2D2D2D"/>
                <w:sz w:val="19"/>
              </w:rPr>
              <w:t>Bill 2</w:t>
            </w:r>
          </w:p>
        </w:tc>
      </w:tr>
      <w:tr>
        <w:tc>
          <w:tcPr>
            <w:tcW w:type="dxa" w:w="3135"/>
            <w:shd w:fill="F0F3F6"/>
          </w:tcPr>
          <w:p>
            <w:r/>
            <w:r>
              <w:rPr>
                <w:rFonts w:ascii="Calibri" w:hAnsi="Calibri" w:cs="Calibri"/>
                <w:b w:val="0"/>
                <w:i w:val="0"/>
                <w:color w:val="2D2D2D"/>
                <w:sz w:val="19"/>
              </w:rPr>
              <w:t>Consultation Report</w:t>
            </w:r>
          </w:p>
        </w:tc>
        <w:tc>
          <w:tcPr>
            <w:tcW w:type="dxa" w:w="3135"/>
            <w:shd w:fill="F0F3F6"/>
          </w:tcPr>
          <w:p>
            <w:r/>
            <w:r>
              <w:rPr>
                <w:rFonts w:ascii="Calibri" w:hAnsi="Calibri" w:cs="Calibri"/>
                <w:b w:val="0"/>
                <w:i w:val="0"/>
                <w:color w:val="2D2D2D"/>
                <w:sz w:val="19"/>
              </w:rPr>
              <w:t>Annex D</w:t>
            </w:r>
          </w:p>
        </w:tc>
        <w:tc>
          <w:tcPr>
            <w:tcW w:type="dxa" w:w="3135"/>
            <w:shd w:fill="F0F3F6"/>
          </w:tcPr>
          <w:p>
            <w:r/>
            <w:r>
              <w:rPr>
                <w:rFonts w:ascii="Calibri" w:hAnsi="Calibri" w:cs="Calibri"/>
                <w:b w:val="0"/>
                <w:i w:val="0"/>
                <w:color w:val="2D2D2D"/>
                <w:sz w:val="19"/>
              </w:rPr>
              <w:t>Bill 3</w:t>
            </w:r>
          </w:p>
        </w:tc>
      </w:tr>
      <w:tr>
        <w:tc>
          <w:tcPr>
            <w:tcW w:type="dxa" w:w="3135"/>
          </w:tcPr>
          <w:p>
            <w:r/>
            <w:r>
              <w:rPr>
                <w:rFonts w:ascii="Calibri" w:hAnsi="Calibri" w:cs="Calibri"/>
                <w:b w:val="0"/>
                <w:i w:val="0"/>
                <w:color w:val="2D2D2D"/>
                <w:sz w:val="19"/>
              </w:rPr>
              <w:t>Pre-Drafting Checklist</w:t>
            </w:r>
          </w:p>
        </w:tc>
        <w:tc>
          <w:tcPr>
            <w:tcW w:type="dxa" w:w="3135"/>
          </w:tcPr>
          <w:p>
            <w:r/>
            <w:r>
              <w:rPr>
                <w:rFonts w:ascii="Calibri" w:hAnsi="Calibri" w:cs="Calibri"/>
                <w:b w:val="0"/>
                <w:i w:val="0"/>
                <w:color w:val="2D2D2D"/>
                <w:sz w:val="19"/>
              </w:rPr>
              <w:t>Guidebook App. D</w:t>
            </w:r>
          </w:p>
        </w:tc>
        <w:tc>
          <w:tcPr>
            <w:tcW w:type="dxa" w:w="3135"/>
          </w:tcPr>
          <w:p>
            <w:r/>
            <w:r>
              <w:rPr>
                <w:rFonts w:ascii="Calibri" w:hAnsi="Calibri" w:cs="Calibri"/>
                <w:b w:val="0"/>
                <w:i w:val="0"/>
                <w:color w:val="2D2D2D"/>
                <w:sz w:val="19"/>
              </w:rPr>
              <w:t>Bill 5</w:t>
            </w:r>
          </w:p>
        </w:tc>
      </w:tr>
      <w:tr>
        <w:tc>
          <w:tcPr>
            <w:tcW w:type="dxa" w:w="3135"/>
            <w:shd w:fill="F0F3F6"/>
          </w:tcPr>
          <w:p>
            <w:r/>
            <w:r>
              <w:rPr>
                <w:rFonts w:ascii="Calibri" w:hAnsi="Calibri" w:cs="Calibri"/>
                <w:b w:val="0"/>
                <w:i w:val="0"/>
                <w:color w:val="2D2D2D"/>
                <w:sz w:val="19"/>
              </w:rPr>
              <w:t>Quality Review Checklist</w:t>
            </w:r>
          </w:p>
        </w:tc>
        <w:tc>
          <w:tcPr>
            <w:tcW w:type="dxa" w:w="3135"/>
            <w:shd w:fill="F0F3F6"/>
          </w:tcPr>
          <w:p>
            <w:r/>
            <w:r>
              <w:rPr>
                <w:rFonts w:ascii="Calibri" w:hAnsi="Calibri" w:cs="Calibri"/>
                <w:b w:val="0"/>
                <w:i w:val="0"/>
                <w:color w:val="2D2D2D"/>
                <w:sz w:val="19"/>
              </w:rPr>
              <w:t>Guidebook App. E</w:t>
            </w:r>
          </w:p>
        </w:tc>
        <w:tc>
          <w:tcPr>
            <w:tcW w:type="dxa" w:w="3135"/>
            <w:shd w:fill="F0F3F6"/>
          </w:tcPr>
          <w:p>
            <w:r/>
            <w:r>
              <w:rPr>
                <w:rFonts w:ascii="Calibri" w:hAnsi="Calibri" w:cs="Calibri"/>
                <w:b w:val="0"/>
                <w:i w:val="0"/>
                <w:color w:val="2D2D2D"/>
                <w:sz w:val="19"/>
              </w:rPr>
              <w:t>Bill 5</w:t>
            </w:r>
          </w:p>
        </w:tc>
      </w:tr>
      <w:tr>
        <w:tc>
          <w:tcPr>
            <w:tcW w:type="dxa" w:w="3135"/>
          </w:tcPr>
          <w:p>
            <w:r/>
            <w:r>
              <w:rPr>
                <w:rFonts w:ascii="Calibri" w:hAnsi="Calibri" w:cs="Calibri"/>
                <w:b w:val="0"/>
                <w:i w:val="0"/>
                <w:color w:val="2D2D2D"/>
                <w:sz w:val="19"/>
              </w:rPr>
              <w:t>Resolution Checklist</w:t>
            </w:r>
          </w:p>
        </w:tc>
        <w:tc>
          <w:tcPr>
            <w:tcW w:type="dxa" w:w="3135"/>
          </w:tcPr>
          <w:p>
            <w:r/>
            <w:r>
              <w:rPr>
                <w:rFonts w:ascii="Calibri" w:hAnsi="Calibri" w:cs="Calibri"/>
                <w:b w:val="0"/>
                <w:i w:val="0"/>
                <w:color w:val="2D2D2D"/>
                <w:sz w:val="19"/>
              </w:rPr>
              <w:t>Guidebook Ch. 5</w:t>
            </w:r>
          </w:p>
        </w:tc>
        <w:tc>
          <w:tcPr>
            <w:tcW w:type="dxa" w:w="3135"/>
          </w:tcPr>
          <w:p>
            <w:r/>
            <w:r>
              <w:rPr>
                <w:rFonts w:ascii="Calibri" w:hAnsi="Calibri" w:cs="Calibri"/>
                <w:b w:val="0"/>
                <w:i w:val="0"/>
                <w:color w:val="2D2D2D"/>
                <w:sz w:val="19"/>
              </w:rPr>
              <w:t>Res. 4</w:t>
            </w:r>
          </w:p>
        </w:tc>
      </w:tr>
      <w:tr>
        <w:tc>
          <w:tcPr>
            <w:tcW w:type="dxa" w:w="3135"/>
            <w:shd w:fill="F0F3F6"/>
          </w:tcPr>
          <w:p>
            <w:r/>
            <w:r>
              <w:rPr>
                <w:rFonts w:ascii="Calibri" w:hAnsi="Calibri" w:cs="Calibri"/>
                <w:b w:val="0"/>
                <w:i w:val="0"/>
                <w:color w:val="2D2D2D"/>
                <w:sz w:val="19"/>
              </w:rPr>
              <w:t>Amendment Phrases</w:t>
            </w:r>
          </w:p>
        </w:tc>
        <w:tc>
          <w:tcPr>
            <w:tcW w:type="dxa" w:w="3135"/>
            <w:shd w:fill="F0F3F6"/>
          </w:tcPr>
          <w:p>
            <w:r/>
            <w:r>
              <w:rPr>
                <w:rFonts w:ascii="Calibri" w:hAnsi="Calibri" w:cs="Calibri"/>
                <w:b w:val="0"/>
                <w:i w:val="0"/>
                <w:color w:val="2D2D2D"/>
                <w:sz w:val="19"/>
              </w:rPr>
              <w:t>Guidebook Ch. 10</w:t>
            </w:r>
          </w:p>
        </w:tc>
        <w:tc>
          <w:tcPr>
            <w:tcW w:type="dxa" w:w="3135"/>
            <w:shd w:fill="F0F3F6"/>
          </w:tcPr>
          <w:p>
            <w:r/>
            <w:r>
              <w:rPr>
                <w:rFonts w:ascii="Calibri" w:hAnsi="Calibri" w:cs="Calibri"/>
                <w:b w:val="0"/>
                <w:i w:val="0"/>
                <w:color w:val="2D2D2D"/>
                <w:sz w:val="19"/>
              </w:rPr>
              <w:t>Amend. 2</w:t>
            </w:r>
          </w:p>
        </w:tc>
      </w:tr>
    </w:tbl>
    <w:p/>
    <w:p>
      <w:pPr>
        <w:pageBreakBefore/>
        <w:spacing w:before="0" w:after="0"/>
      </w:pPr>
    </w:p>
    <w:p>
      <w:pPr>
        <w:pStyle w:val="Heading1"/>
      </w:pPr>
      <w:r>
        <w:rPr>
          <w:rFonts w:ascii="Calibri" w:hAnsi="Calibri" w:cs="Calibri"/>
          <w:b/>
          <w:i w:val="0"/>
          <w:color w:val="1B365D"/>
          <w:sz w:val="32"/>
        </w:rPr>
        <w:t>Chapter IV — Legislative Briefer and CSW Operations</w:t>
      </w:r>
    </w:p>
    <w:p>
      <w:pPr>
        <w:pStyle w:val="Heading2"/>
      </w:pPr>
      <w:r>
        <w:rPr>
          <w:rFonts w:ascii="Calibri" w:hAnsi="Calibri" w:cs="Calibri"/>
          <w:b/>
          <w:i w:val="0"/>
          <w:color w:val="1B365D"/>
          <w:sz w:val="28"/>
        </w:rPr>
        <w:t>4.1 Overview</w:t>
      </w:r>
    </w:p>
    <w:p>
      <w:pPr>
        <w:spacing w:after="120" w:line="276" w:lineRule="auto"/>
      </w:pPr>
      <w:r>
        <w:rPr>
          <w:rFonts w:ascii="Calibri" w:hAnsi="Calibri" w:cs="Calibri"/>
          <w:b/>
          <w:i w:val="0"/>
          <w:color w:val="2D2D2D"/>
          <w:sz w:val="22"/>
        </w:rPr>
        <w:t>Briefers</w:t>
      </w:r>
      <w:r>
        <w:rPr>
          <w:rFonts w:ascii="Calibri" w:hAnsi="Calibri" w:cs="Calibri"/>
          <w:b w:val="0"/>
          <w:i w:val="0"/>
          <w:color w:val="2D2D2D"/>
          <w:sz w:val="22"/>
        </w:rPr>
        <w:t xml:space="preserve"> are decision-support documents. They give the MP everything needed to participate in a legislative proceeding — the analysis, the questions, the recommendations, and the prepared materials. The MP reads the briefer, decides, and acts.</w:t>
      </w:r>
    </w:p>
    <w:p>
      <w:pPr>
        <w:spacing w:after="120" w:line="276" w:lineRule="auto"/>
      </w:pPr>
      <w:r>
        <w:rPr>
          <w:rFonts w:ascii="Calibri" w:hAnsi="Calibri" w:cs="Calibri"/>
          <w:b w:val="0"/>
          <w:i w:val="0"/>
          <w:color w:val="2D2D2D"/>
          <w:sz w:val="22"/>
        </w:rPr>
        <w:t xml:space="preserve">All briefers follow the </w:t>
      </w:r>
      <w:r>
        <w:rPr>
          <w:rFonts w:ascii="Calibri" w:hAnsi="Calibri" w:cs="Calibri"/>
          <w:b/>
          <w:i w:val="0"/>
          <w:color w:val="2D2D2D"/>
          <w:sz w:val="22"/>
        </w:rPr>
        <w:t>Completed Staff Work (CSW)</w:t>
      </w:r>
      <w:r>
        <w:rPr>
          <w:rFonts w:ascii="Calibri" w:hAnsi="Calibri" w:cs="Calibri"/>
          <w:b w:val="0"/>
          <w:i w:val="0"/>
          <w:color w:val="2D2D2D"/>
          <w:sz w:val="22"/>
        </w:rPr>
        <w:t xml:space="preserve"> framework. The staff does the full analysis. The MP makes the decision. If the MP has to go look something up after reading your briefer, the staff work is incomplete.</w:t>
      </w:r>
    </w:p>
    <w:p>
      <w:pPr>
        <w:spacing w:after="120" w:line="276" w:lineRule="auto"/>
      </w:pPr>
      <w:r>
        <w:rPr>
          <w:rFonts w:ascii="Calibri" w:hAnsi="Calibri" w:cs="Calibri"/>
          <w:b w:val="0"/>
          <w:i w:val="0"/>
          <w:color w:val="2D2D2D"/>
          <w:sz w:val="22"/>
        </w:rPr>
        <w:t>Two types of briefers are covered in this chapter:</w:t>
      </w:r>
    </w:p>
    <w:p>
      <w:pPr>
        <w:pStyle w:val="ListBullet"/>
      </w:pPr>
      <w:r>
        <w:rPr>
          <w:rFonts w:ascii="Calibri" w:hAnsi="Calibri" w:cs="Calibri"/>
          <w:b/>
          <w:i w:val="0"/>
          <w:color w:val="2D2D2D"/>
          <w:sz w:val="22"/>
        </w:rPr>
        <w:t>Legislative briefers</w:t>
      </w:r>
      <w:r>
        <w:rPr>
          <w:rFonts w:ascii="Calibri" w:hAnsi="Calibri" w:cs="Calibri"/>
          <w:b w:val="0"/>
          <w:i w:val="0"/>
          <w:color w:val="2D2D2D"/>
          <w:sz w:val="22"/>
        </w:rPr>
        <w:t xml:space="preserve"> — for bills and resolutions at any stage of the lawmaking process</w:t>
      </w:r>
    </w:p>
    <w:p>
      <w:pPr>
        <w:pStyle w:val="ListBullet"/>
      </w:pPr>
      <w:r>
        <w:rPr>
          <w:rFonts w:ascii="Calibri" w:hAnsi="Calibri" w:cs="Calibri"/>
          <w:b/>
          <w:i w:val="0"/>
          <w:color w:val="2D2D2D"/>
          <w:sz w:val="22"/>
        </w:rPr>
        <w:t>Budget briefers</w:t>
      </w:r>
      <w:r>
        <w:rPr>
          <w:rFonts w:ascii="Calibri" w:hAnsi="Calibri" w:cs="Calibri"/>
          <w:b w:val="0"/>
          <w:i w:val="0"/>
          <w:color w:val="2D2D2D"/>
          <w:sz w:val="22"/>
        </w:rPr>
        <w:t xml:space="preserve"> — for the annual </w:t>
      </w:r>
      <w:r>
        <w:rPr>
          <w:rFonts w:ascii="Calibri" w:hAnsi="Calibri" w:cs="Calibri"/>
          <w:b/>
          <w:i w:val="0"/>
          <w:color w:val="2D2D2D"/>
          <w:sz w:val="22"/>
        </w:rPr>
        <w:t>Bangsamoro Expenditure Program (BEP)</w:t>
      </w:r>
      <w:r>
        <w:rPr>
          <w:rFonts w:ascii="Calibri" w:hAnsi="Calibri" w:cs="Calibri"/>
          <w:b w:val="0"/>
          <w:i w:val="0"/>
          <w:color w:val="2D2D2D"/>
          <w:sz w:val="22"/>
        </w:rPr>
        <w:t xml:space="preserve"> deliberation</w:t>
      </w:r>
    </w:p>
    <w:p>
      <w:pPr>
        <w:spacing w:after="120" w:line="276" w:lineRule="auto"/>
      </w:pPr>
      <w:r>
        <w:rPr>
          <w:rFonts w:ascii="Calibri" w:hAnsi="Calibri" w:cs="Calibri"/>
          <w:b w:val="0"/>
          <w:i w:val="0"/>
          <w:color w:val="2D2D2D"/>
          <w:sz w:val="22"/>
        </w:rPr>
        <w:t>Both types use the same CSW standards. Both pass through the same quality pipeline (Chapter V). The difference is scope: legislative briefers analyze a single measure; budget briefers analyze an agency's entire budget proposal.</w:t>
      </w:r>
    </w:p>
    <w:p>
      <w:pPr>
        <w:spacing w:after="120" w:line="276" w:lineRule="auto"/>
      </w:pPr>
      <w:r>
        <w:rPr>
          <w:rFonts w:ascii="Calibri" w:hAnsi="Calibri" w:cs="Calibri"/>
          <w:b/>
          <w:i w:val="0"/>
          <w:color w:val="2D2D2D"/>
          <w:sz w:val="22"/>
        </w:rPr>
        <w:t>Reference:</w:t>
      </w:r>
      <w:r>
        <w:rPr>
          <w:rFonts w:ascii="Calibri" w:hAnsi="Calibri" w:cs="Calibri"/>
          <w:b w:val="0"/>
          <w:i w:val="0"/>
          <w:color w:val="2D2D2D"/>
          <w:sz w:val="22"/>
        </w:rPr>
        <w:t xml:space="preserve"> Guidebook Chapter 8 (Legislative Briefer), Chapter 9 (Budget Briefer), Appendix F (Briefer Template), Appendix G (Budget Template).</w:t>
      </w:r>
    </w:p>
    <w:p>
      <w:pPr>
        <w:pStyle w:val="Heading2"/>
      </w:pPr>
      <w:r>
        <w:rPr>
          <w:rFonts w:ascii="Calibri" w:hAnsi="Calibri" w:cs="Calibri"/>
          <w:b/>
          <w:i w:val="0"/>
          <w:color w:val="1B365D"/>
          <w:sz w:val="28"/>
        </w:rPr>
        <w:t>4.2 Legislative Briefer Workflow</w:t>
      </w:r>
    </w:p>
    <w:p>
      <w:pPr>
        <w:pStyle w:val="Heading3"/>
      </w:pPr>
      <w:r>
        <w:rPr>
          <w:rFonts w:ascii="Calibri" w:hAnsi="Calibri" w:cs="Calibri"/>
          <w:b/>
          <w:i w:val="0"/>
          <w:color w:val="1B365D"/>
          <w:sz w:val="24"/>
        </w:rPr>
        <w:t>When to Prepare a Briefer</w:t>
      </w:r>
    </w:p>
    <w:p>
      <w:pPr>
        <w:spacing w:after="120" w:line="276" w:lineRule="auto"/>
      </w:pPr>
      <w:r>
        <w:rPr>
          <w:rFonts w:ascii="Calibri" w:hAnsi="Calibri" w:cs="Calibri"/>
          <w:b w:val="0"/>
          <w:i w:val="0"/>
          <w:color w:val="2D2D2D"/>
          <w:sz w:val="22"/>
        </w:rPr>
        <w:t>Prepare a legislative briefer in any of these situations:</w:t>
      </w:r>
    </w:p>
    <w:p>
      <w:pPr>
        <w:pStyle w:val="ListBullet"/>
      </w:pPr>
      <w:r>
        <w:rPr>
          <w:rFonts w:ascii="Calibri" w:hAnsi="Calibri" w:cs="Calibri"/>
          <w:b/>
          <w:i w:val="0"/>
          <w:color w:val="2D2D2D"/>
          <w:sz w:val="22"/>
        </w:rPr>
        <w:t>For bills your office drafted</w:t>
      </w:r>
      <w:r>
        <w:rPr>
          <w:rFonts w:ascii="Calibri" w:hAnsi="Calibri" w:cs="Calibri"/>
          <w:b w:val="0"/>
          <w:i w:val="0"/>
          <w:color w:val="2D2D2D"/>
          <w:sz w:val="22"/>
        </w:rPr>
        <w:t xml:space="preserve"> — defense preparation before committee hearings or plenary</w:t>
      </w:r>
    </w:p>
    <w:p>
      <w:pPr>
        <w:pStyle w:val="ListBullet"/>
      </w:pPr>
      <w:r>
        <w:rPr>
          <w:rFonts w:ascii="Calibri" w:hAnsi="Calibri" w:cs="Calibri"/>
          <w:b/>
          <w:i w:val="0"/>
          <w:color w:val="2D2D2D"/>
          <w:sz w:val="22"/>
        </w:rPr>
        <w:t>For bills filed by other MPs</w:t>
      </w:r>
      <w:r>
        <w:rPr>
          <w:rFonts w:ascii="Calibri" w:hAnsi="Calibri" w:cs="Calibri"/>
          <w:b w:val="0"/>
          <w:i w:val="0"/>
          <w:color w:val="2D2D2D"/>
          <w:sz w:val="22"/>
        </w:rPr>
        <w:t xml:space="preserve"> — analysis and position-taking on referred measures</w:t>
      </w:r>
    </w:p>
    <w:p>
      <w:pPr>
        <w:pStyle w:val="ListBullet"/>
      </w:pPr>
      <w:r>
        <w:rPr>
          <w:rFonts w:ascii="Calibri" w:hAnsi="Calibri" w:cs="Calibri"/>
          <w:b/>
          <w:i w:val="0"/>
          <w:color w:val="2D2D2D"/>
          <w:sz w:val="22"/>
        </w:rPr>
        <w:t>For committee referrals and hearings</w:t>
      </w:r>
      <w:r>
        <w:rPr>
          <w:rFonts w:ascii="Calibri" w:hAnsi="Calibri" w:cs="Calibri"/>
          <w:b w:val="0"/>
          <w:i w:val="0"/>
          <w:color w:val="2D2D2D"/>
          <w:sz w:val="22"/>
        </w:rPr>
        <w:t xml:space="preserve"> — any measure scheduled before a committee the MP sits on</w:t>
      </w:r>
    </w:p>
    <w:p>
      <w:pPr>
        <w:pStyle w:val="ListBullet"/>
      </w:pPr>
      <w:r>
        <w:rPr>
          <w:rFonts w:ascii="Calibri" w:hAnsi="Calibri" w:cs="Calibri"/>
          <w:b/>
          <w:i w:val="0"/>
          <w:color w:val="2D2D2D"/>
          <w:sz w:val="22"/>
        </w:rPr>
        <w:t>For interpellation and plenary deliberation</w:t>
      </w:r>
      <w:r>
        <w:rPr>
          <w:rFonts w:ascii="Calibri" w:hAnsi="Calibri" w:cs="Calibri"/>
          <w:b w:val="0"/>
          <w:i w:val="0"/>
          <w:color w:val="2D2D2D"/>
          <w:sz w:val="22"/>
        </w:rPr>
        <w:t xml:space="preserve"> — when a bill reaches second reading</w:t>
      </w:r>
    </w:p>
    <w:p>
      <w:pPr>
        <w:spacing w:after="120" w:line="276" w:lineRule="auto"/>
      </w:pPr>
      <w:r>
        <w:rPr>
          <w:rFonts w:ascii="Calibri" w:hAnsi="Calibri" w:cs="Calibri"/>
          <w:b w:val="0"/>
          <w:i w:val="0"/>
          <w:color w:val="2D2D2D"/>
          <w:sz w:val="22"/>
        </w:rPr>
        <w:t>Not every bill needs a full briefer. Use this rule: if the MP will speak, vote, or take a public position, prepare a briefer.</w:t>
      </w:r>
    </w:p>
    <w:p>
      <w:pPr>
        <w:pStyle w:val="Heading3"/>
      </w:pPr>
      <w:r>
        <w:rPr>
          <w:rFonts w:ascii="Calibri" w:hAnsi="Calibri" w:cs="Calibri"/>
          <w:b/>
          <w:i w:val="0"/>
          <w:color w:val="1B365D"/>
          <w:sz w:val="24"/>
        </w:rPr>
        <w:t>Step-by-Step Process</w:t>
      </w:r>
    </w:p>
    <w:p>
      <w:pPr>
        <w:spacing w:after="120" w:line="276" w:lineRule="auto"/>
      </w:pPr>
      <w:r>
        <w:rPr>
          <w:rFonts w:ascii="Calibri" w:hAnsi="Calibri" w:cs="Calibri"/>
          <w:b/>
          <w:i w:val="0"/>
          <w:color w:val="2D2D2D"/>
          <w:sz w:val="22"/>
        </w:rPr>
        <w:t>Step 1 — Receive the trigger.</w:t>
      </w:r>
    </w:p>
    <w:p>
      <w:pPr>
        <w:spacing w:after="120" w:line="276" w:lineRule="auto"/>
      </w:pPr>
      <w:r>
        <w:rPr>
          <w:rFonts w:ascii="Calibri" w:hAnsi="Calibri" w:cs="Calibri"/>
          <w:b w:val="0"/>
          <w:i w:val="0"/>
          <w:color w:val="2D2D2D"/>
          <w:sz w:val="22"/>
        </w:rPr>
        <w:t>A bill is filed. A committee hearing is scheduled. A plenary date is set. The Chief of Staff identifies the trigger and initiates the briefer assignment.</w:t>
      </w:r>
    </w:p>
    <w:p>
      <w:pPr>
        <w:spacing w:after="120" w:line="276" w:lineRule="auto"/>
      </w:pPr>
      <w:r>
        <w:rPr>
          <w:rFonts w:ascii="Calibri" w:hAnsi="Calibri" w:cs="Calibri"/>
          <w:b/>
          <w:i w:val="0"/>
          <w:color w:val="2D2D2D"/>
          <w:sz w:val="22"/>
        </w:rPr>
        <w:t>Step 2 — Determine briefer type.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Type</w:t>
            </w:r>
          </w:p>
        </w:tc>
        <w:tc>
          <w:tcPr>
            <w:tcW w:type="dxa" w:w="3135"/>
            <w:shd w:fill="1B365D"/>
          </w:tcPr>
          <w:p>
            <w:r/>
            <w:r>
              <w:rPr>
                <w:rFonts w:ascii="Calibri" w:hAnsi="Calibri" w:cs="Calibri"/>
                <w:b/>
                <w:i w:val="0"/>
                <w:color w:val="FFFFFF"/>
                <w:sz w:val="19"/>
              </w:rPr>
              <w:t>When to Use</w:t>
            </w:r>
          </w:p>
        </w:tc>
        <w:tc>
          <w:tcPr>
            <w:tcW w:type="dxa" w:w="3135"/>
            <w:shd w:fill="1B365D"/>
          </w:tcPr>
          <w:p>
            <w:r/>
            <w:r>
              <w:rPr>
                <w:rFonts w:ascii="Calibri" w:hAnsi="Calibri" w:cs="Calibri"/>
                <w:b/>
                <w:i w:val="0"/>
                <w:color w:val="FFFFFF"/>
                <w:sz w:val="19"/>
              </w:rPr>
              <w:t>Depth</w:t>
            </w:r>
          </w:p>
        </w:tc>
      </w:tr>
      <w:tr>
        <w:tc>
          <w:tcPr>
            <w:tcW w:type="dxa" w:w="3135"/>
          </w:tcPr>
          <w:p>
            <w:r/>
            <w:r>
              <w:rPr>
                <w:rFonts w:ascii="Calibri" w:hAnsi="Calibri" w:cs="Calibri"/>
                <w:b/>
                <w:i w:val="0"/>
                <w:color w:val="2D2D2D"/>
                <w:sz w:val="19"/>
              </w:rPr>
              <w:t>Full</w:t>
            </w:r>
          </w:p>
        </w:tc>
        <w:tc>
          <w:tcPr>
            <w:tcW w:type="dxa" w:w="3135"/>
          </w:tcPr>
          <w:p>
            <w:r/>
            <w:r>
              <w:rPr>
                <w:rFonts w:ascii="Calibri" w:hAnsi="Calibri" w:cs="Calibri"/>
                <w:b w:val="0"/>
                <w:i w:val="0"/>
                <w:color w:val="2D2D2D"/>
                <w:sz w:val="19"/>
              </w:rPr>
              <w:t>Complex, priority, or controversial bill; MP-sponsored; budget &gt;PhP10M</w:t>
            </w:r>
          </w:p>
        </w:tc>
        <w:tc>
          <w:tcPr>
            <w:tcW w:type="dxa" w:w="3135"/>
          </w:tcPr>
          <w:p>
            <w:r/>
            <w:r>
              <w:rPr>
                <w:rFonts w:ascii="Calibri" w:hAnsi="Calibri" w:cs="Calibri"/>
                <w:b w:val="0"/>
                <w:i w:val="0"/>
                <w:color w:val="2D2D2D"/>
                <w:sz w:val="19"/>
              </w:rPr>
              <w:t>All 15 sections (App. F)</w:t>
            </w:r>
          </w:p>
        </w:tc>
      </w:tr>
      <w:tr>
        <w:tc>
          <w:tcPr>
            <w:tcW w:type="dxa" w:w="3135"/>
            <w:shd w:fill="F0F3F6"/>
          </w:tcPr>
          <w:p>
            <w:r/>
            <w:r>
              <w:rPr>
                <w:rFonts w:ascii="Calibri" w:hAnsi="Calibri" w:cs="Calibri"/>
                <w:b/>
                <w:i w:val="0"/>
                <w:color w:val="2D2D2D"/>
                <w:sz w:val="19"/>
              </w:rPr>
              <w:t>Short-form</w:t>
            </w:r>
          </w:p>
        </w:tc>
        <w:tc>
          <w:tcPr>
            <w:tcW w:type="dxa" w:w="3135"/>
            <w:shd w:fill="F0F3F6"/>
          </w:tcPr>
          <w:p>
            <w:r/>
            <w:r>
              <w:rPr>
                <w:rFonts w:ascii="Calibri" w:hAnsi="Calibri" w:cs="Calibri"/>
                <w:b w:val="0"/>
                <w:i w:val="0"/>
                <w:color w:val="2D2D2D"/>
                <w:sz w:val="19"/>
              </w:rPr>
              <w:t>Routine measure, admin adjustment, minor amendment</w:t>
            </w:r>
          </w:p>
        </w:tc>
        <w:tc>
          <w:tcPr>
            <w:tcW w:type="dxa" w:w="3135"/>
            <w:shd w:fill="F0F3F6"/>
          </w:tcPr>
          <w:p>
            <w:r/>
            <w:r>
              <w:rPr>
                <w:rFonts w:ascii="Calibri" w:hAnsi="Calibri" w:cs="Calibri"/>
                <w:b w:val="0"/>
                <w:i w:val="0"/>
                <w:color w:val="2D2D2D"/>
                <w:sz w:val="19"/>
              </w:rPr>
              <w:t>Sections 1-3, 7, 12 minimum</w:t>
            </w:r>
          </w:p>
        </w:tc>
      </w:tr>
    </w:tbl>
    <w:p/>
    <w:p>
      <w:pPr>
        <w:spacing w:after="120" w:line="276" w:lineRule="auto"/>
      </w:pPr>
      <w:r>
        <w:rPr>
          <w:rFonts w:ascii="Calibri" w:hAnsi="Calibri" w:cs="Calibri"/>
          <w:b/>
          <w:i w:val="0"/>
          <w:color w:val="2D2D2D"/>
          <w:sz w:val="22"/>
        </w:rPr>
        <w:t>Step 3 — Assign staff.</w:t>
      </w:r>
    </w:p>
    <w:p>
      <w:pPr>
        <w:spacing w:after="120" w:line="276" w:lineRule="auto"/>
      </w:pPr>
      <w:r>
        <w:rPr>
          <w:rFonts w:ascii="Calibri" w:hAnsi="Calibri" w:cs="Calibri"/>
          <w:b w:val="0"/>
          <w:i w:val="0"/>
          <w:color w:val="2D2D2D"/>
          <w:sz w:val="22"/>
        </w:rPr>
        <w:t>The Legislative Chief assigns the briefer to specific staff. One person owns the briefer. Other staff contribute research to specific sections.</w:t>
      </w:r>
    </w:p>
    <w:p>
      <w:pPr>
        <w:spacing w:after="120" w:line="276" w:lineRule="auto"/>
      </w:pPr>
      <w:r>
        <w:rPr>
          <w:rFonts w:ascii="Calibri" w:hAnsi="Calibri" w:cs="Calibri"/>
          <w:b/>
          <w:i w:val="0"/>
          <w:color w:val="2D2D2D"/>
          <w:sz w:val="22"/>
        </w:rPr>
        <w:t>Step 4 — Complete the briefer sections.</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15 sections</w:t>
      </w:r>
      <w:r>
        <w:rPr>
          <w:rFonts w:ascii="Calibri" w:hAnsi="Calibri" w:cs="Calibri"/>
          <w:b w:val="0"/>
          <w:i w:val="0"/>
          <w:color w:val="2D2D2D"/>
          <w:sz w:val="22"/>
        </w:rPr>
        <w:t xml:space="preserve"> of Appendix F are grouped into three blocks:</w:t>
      </w:r>
    </w:p>
    <w:p>
      <w:pPr>
        <w:spacing w:after="120" w:line="276" w:lineRule="auto"/>
      </w:pPr>
      <w:r>
        <w:rPr>
          <w:rFonts w:ascii="Calibri" w:hAnsi="Calibri" w:cs="Calibri"/>
          <w:b/>
          <w:i w:val="0"/>
          <w:color w:val="2D2D2D"/>
          <w:sz w:val="22"/>
        </w:rPr>
        <w:t>Analysis Block (Sections 1-6):</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1. Brief Description</w:t>
            </w:r>
          </w:p>
        </w:tc>
        <w:tc>
          <w:tcPr>
            <w:tcW w:type="dxa" w:w="4703"/>
          </w:tcPr>
          <w:p>
            <w:r/>
            <w:r>
              <w:rPr>
                <w:rFonts w:ascii="Calibri" w:hAnsi="Calibri" w:cs="Calibri"/>
                <w:b w:val="0"/>
                <w:i w:val="0"/>
                <w:color w:val="2D2D2D"/>
                <w:sz w:val="19"/>
              </w:rPr>
              <w:t>Bill snapshot — number, title, author, status, next proceeding</w:t>
            </w:r>
          </w:p>
        </w:tc>
      </w:tr>
      <w:tr>
        <w:tc>
          <w:tcPr>
            <w:tcW w:type="dxa" w:w="4703"/>
            <w:shd w:fill="F0F3F6"/>
          </w:tcPr>
          <w:p>
            <w:r/>
            <w:r>
              <w:rPr>
                <w:rFonts w:ascii="Calibri" w:hAnsi="Calibri" w:cs="Calibri"/>
                <w:b w:val="0"/>
                <w:i w:val="0"/>
                <w:color w:val="2D2D2D"/>
                <w:sz w:val="19"/>
              </w:rPr>
              <w:t>2. Related Laws</w:t>
            </w:r>
          </w:p>
        </w:tc>
        <w:tc>
          <w:tcPr>
            <w:tcW w:type="dxa" w:w="4703"/>
            <w:shd w:fill="F0F3F6"/>
          </w:tcPr>
          <w:p>
            <w:r/>
            <w:r>
              <w:rPr>
                <w:rFonts w:ascii="Calibri" w:hAnsi="Calibri" w:cs="Calibri"/>
                <w:b w:val="0"/>
                <w:i w:val="0"/>
                <w:color w:val="2D2D2D"/>
                <w:sz w:val="19"/>
              </w:rPr>
              <w:t>BOL provisions, existing BAAs, national laws, Shari'ah considerations</w:t>
            </w:r>
          </w:p>
        </w:tc>
      </w:tr>
      <w:tr>
        <w:tc>
          <w:tcPr>
            <w:tcW w:type="dxa" w:w="4703"/>
          </w:tcPr>
          <w:p>
            <w:r/>
            <w:r>
              <w:rPr>
                <w:rFonts w:ascii="Calibri" w:hAnsi="Calibri" w:cs="Calibri"/>
                <w:b w:val="0"/>
                <w:i w:val="0"/>
                <w:color w:val="2D2D2D"/>
                <w:sz w:val="19"/>
              </w:rPr>
              <w:t>3. Impact Assessment</w:t>
            </w:r>
          </w:p>
        </w:tc>
        <w:tc>
          <w:tcPr>
            <w:tcW w:type="dxa" w:w="4703"/>
          </w:tcPr>
          <w:p>
            <w:r/>
            <w:r>
              <w:rPr>
                <w:rFonts w:ascii="Calibri" w:hAnsi="Calibri" w:cs="Calibri"/>
                <w:b w:val="0"/>
                <w:i w:val="0"/>
                <w:color w:val="2D2D2D"/>
                <w:sz w:val="19"/>
              </w:rPr>
              <w:t>Alignment with MP's agenda, BDP goals, GAD assessment</w:t>
            </w:r>
          </w:p>
        </w:tc>
      </w:tr>
      <w:tr>
        <w:tc>
          <w:tcPr>
            <w:tcW w:type="dxa" w:w="4703"/>
            <w:shd w:fill="F0F3F6"/>
          </w:tcPr>
          <w:p>
            <w:r/>
            <w:r>
              <w:rPr>
                <w:rFonts w:ascii="Calibri" w:hAnsi="Calibri" w:cs="Calibri"/>
                <w:b w:val="0"/>
                <w:i w:val="0"/>
                <w:color w:val="2D2D2D"/>
                <w:sz w:val="19"/>
              </w:rPr>
              <w:t>4. Implementing Agencies</w:t>
            </w:r>
          </w:p>
        </w:tc>
        <w:tc>
          <w:tcPr>
            <w:tcW w:type="dxa" w:w="4703"/>
            <w:shd w:fill="F0F3F6"/>
          </w:tcPr>
          <w:p>
            <w:r/>
            <w:r>
              <w:rPr>
                <w:rFonts w:ascii="Calibri" w:hAnsi="Calibri" w:cs="Calibri"/>
                <w:b w:val="0"/>
                <w:i w:val="0"/>
                <w:color w:val="2D2D2D"/>
                <w:sz w:val="19"/>
              </w:rPr>
              <w:t>Who implements, capacity gaps, coordination requirements</w:t>
            </w:r>
          </w:p>
        </w:tc>
      </w:tr>
      <w:tr>
        <w:tc>
          <w:tcPr>
            <w:tcW w:type="dxa" w:w="4703"/>
          </w:tcPr>
          <w:p>
            <w:r/>
            <w:r>
              <w:rPr>
                <w:rFonts w:ascii="Calibri" w:hAnsi="Calibri" w:cs="Calibri"/>
                <w:b w:val="0"/>
                <w:i w:val="0"/>
                <w:color w:val="2D2D2D"/>
                <w:sz w:val="19"/>
              </w:rPr>
              <w:t>5. Implementation Analysis</w:t>
            </w:r>
          </w:p>
        </w:tc>
        <w:tc>
          <w:tcPr>
            <w:tcW w:type="dxa" w:w="4703"/>
          </w:tcPr>
          <w:p>
            <w:r/>
            <w:r>
              <w:rPr>
                <w:rFonts w:ascii="Calibri" w:hAnsi="Calibri" w:cs="Calibri"/>
                <w:b w:val="0"/>
                <w:i w:val="0"/>
                <w:color w:val="2D2D2D"/>
                <w:sz w:val="19"/>
              </w:rPr>
              <w:t>Timeline, phasing, IRR requirements, transition provisions</w:t>
            </w:r>
          </w:p>
        </w:tc>
      </w:tr>
      <w:tr>
        <w:tc>
          <w:tcPr>
            <w:tcW w:type="dxa" w:w="4703"/>
            <w:shd w:fill="F0F3F6"/>
          </w:tcPr>
          <w:p>
            <w:r/>
            <w:r>
              <w:rPr>
                <w:rFonts w:ascii="Calibri" w:hAnsi="Calibri" w:cs="Calibri"/>
                <w:b w:val="0"/>
                <w:i w:val="0"/>
                <w:color w:val="2D2D2D"/>
                <w:sz w:val="19"/>
              </w:rPr>
              <w:t>6. Fiscal Impact</w:t>
            </w:r>
          </w:p>
        </w:tc>
        <w:tc>
          <w:tcPr>
            <w:tcW w:type="dxa" w:w="4703"/>
            <w:shd w:fill="F0F3F6"/>
          </w:tcPr>
          <w:p>
            <w:r/>
            <w:r>
              <w:rPr>
                <w:rFonts w:ascii="Calibri" w:hAnsi="Calibri" w:cs="Calibri"/>
                <w:b w:val="0"/>
                <w:i w:val="0"/>
                <w:color w:val="2D2D2D"/>
                <w:sz w:val="19"/>
              </w:rPr>
              <w:t>Cost estimates, funding source, budget implications</w:t>
            </w:r>
          </w:p>
        </w:tc>
      </w:tr>
    </w:tbl>
    <w:p/>
    <w:p>
      <w:pPr>
        <w:spacing w:after="120" w:line="276" w:lineRule="auto"/>
      </w:pPr>
      <w:r>
        <w:rPr>
          <w:rFonts w:ascii="Calibri" w:hAnsi="Calibri" w:cs="Calibri"/>
          <w:b/>
          <w:i w:val="0"/>
          <w:color w:val="2D2D2D"/>
          <w:sz w:val="22"/>
        </w:rPr>
        <w:t>Proceeding Preparation Block (Sections 7-11):</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7. Previous Proceedings</w:t>
            </w:r>
          </w:p>
        </w:tc>
        <w:tc>
          <w:tcPr>
            <w:tcW w:type="dxa" w:w="4703"/>
          </w:tcPr>
          <w:p>
            <w:r/>
            <w:r>
              <w:rPr>
                <w:rFonts w:ascii="Calibri" w:hAnsi="Calibri" w:cs="Calibri"/>
                <w:b w:val="0"/>
                <w:i w:val="0"/>
                <w:color w:val="2D2D2D"/>
                <w:sz w:val="19"/>
              </w:rPr>
              <w:t>What happened at earlier hearings, positions taken, amendments adopted</w:t>
            </w:r>
          </w:p>
        </w:tc>
      </w:tr>
      <w:tr>
        <w:tc>
          <w:tcPr>
            <w:tcW w:type="dxa" w:w="4703"/>
            <w:shd w:fill="F0F3F6"/>
          </w:tcPr>
          <w:p>
            <w:r/>
            <w:r>
              <w:rPr>
                <w:rFonts w:ascii="Calibri" w:hAnsi="Calibri" w:cs="Calibri"/>
                <w:b w:val="0"/>
                <w:i w:val="0"/>
                <w:color w:val="2D2D2D"/>
                <w:sz w:val="19"/>
              </w:rPr>
              <w:t>8. Interpellation Questions</w:t>
            </w:r>
          </w:p>
        </w:tc>
        <w:tc>
          <w:tcPr>
            <w:tcW w:type="dxa" w:w="4703"/>
            <w:shd w:fill="F0F3F6"/>
          </w:tcPr>
          <w:p>
            <w:r/>
            <w:r>
              <w:rPr>
                <w:rFonts w:ascii="Calibri" w:hAnsi="Calibri" w:cs="Calibri"/>
                <w:b w:val="0"/>
                <w:i w:val="0"/>
                <w:color w:val="2D2D2D"/>
                <w:sz w:val="19"/>
              </w:rPr>
              <w:t>Prepared questions the MP can ask during deliberation</w:t>
            </w:r>
          </w:p>
        </w:tc>
      </w:tr>
      <w:tr>
        <w:tc>
          <w:tcPr>
            <w:tcW w:type="dxa" w:w="4703"/>
          </w:tcPr>
          <w:p>
            <w:r/>
            <w:r>
              <w:rPr>
                <w:rFonts w:ascii="Calibri" w:hAnsi="Calibri" w:cs="Calibri"/>
                <w:b w:val="0"/>
                <w:i w:val="0"/>
                <w:color w:val="2D2D2D"/>
                <w:sz w:val="19"/>
              </w:rPr>
              <w:t>9. Proposed Amendments</w:t>
            </w:r>
          </w:p>
        </w:tc>
        <w:tc>
          <w:tcPr>
            <w:tcW w:type="dxa" w:w="4703"/>
          </w:tcPr>
          <w:p>
            <w:r/>
            <w:r>
              <w:rPr>
                <w:rFonts w:ascii="Calibri" w:hAnsi="Calibri" w:cs="Calibri"/>
                <w:b w:val="0"/>
                <w:i w:val="0"/>
                <w:color w:val="2D2D2D"/>
                <w:sz w:val="19"/>
              </w:rPr>
              <w:t>Draft amendment text with justification for each</w:t>
            </w:r>
          </w:p>
        </w:tc>
      </w:tr>
      <w:tr>
        <w:tc>
          <w:tcPr>
            <w:tcW w:type="dxa" w:w="4703"/>
            <w:shd w:fill="F0F3F6"/>
          </w:tcPr>
          <w:p>
            <w:r/>
            <w:r>
              <w:rPr>
                <w:rFonts w:ascii="Calibri" w:hAnsi="Calibri" w:cs="Calibri"/>
                <w:b w:val="0"/>
                <w:i w:val="0"/>
                <w:color w:val="2D2D2D"/>
                <w:sz w:val="19"/>
              </w:rPr>
              <w:t>10. Speech / Manifestation</w:t>
            </w:r>
          </w:p>
        </w:tc>
        <w:tc>
          <w:tcPr>
            <w:tcW w:type="dxa" w:w="4703"/>
            <w:shd w:fill="F0F3F6"/>
          </w:tcPr>
          <w:p>
            <w:r/>
            <w:r>
              <w:rPr>
                <w:rFonts w:ascii="Calibri" w:hAnsi="Calibri" w:cs="Calibri"/>
                <w:b w:val="0"/>
                <w:i w:val="0"/>
                <w:color w:val="2D2D2D"/>
                <w:sz w:val="19"/>
              </w:rPr>
              <w:t>Draft sponsorship speech or 1-minute manifestation</w:t>
            </w:r>
          </w:p>
        </w:tc>
      </w:tr>
      <w:tr>
        <w:tc>
          <w:tcPr>
            <w:tcW w:type="dxa" w:w="4703"/>
          </w:tcPr>
          <w:p>
            <w:r/>
            <w:r>
              <w:rPr>
                <w:rFonts w:ascii="Calibri" w:hAnsi="Calibri" w:cs="Calibri"/>
                <w:b w:val="0"/>
                <w:i w:val="0"/>
                <w:color w:val="2D2D2D"/>
                <w:sz w:val="19"/>
              </w:rPr>
              <w:t>11. Vote Statement</w:t>
            </w:r>
          </w:p>
        </w:tc>
        <w:tc>
          <w:tcPr>
            <w:tcW w:type="dxa" w:w="4703"/>
          </w:tcPr>
          <w:p>
            <w:r/>
            <w:r>
              <w:rPr>
                <w:rFonts w:ascii="Calibri" w:hAnsi="Calibri" w:cs="Calibri"/>
                <w:b w:val="0"/>
                <w:i w:val="0"/>
                <w:color w:val="2D2D2D"/>
                <w:sz w:val="19"/>
              </w:rPr>
              <w:t>Recommended position — support, oppose, or abstain — with rationale</w:t>
            </w:r>
          </w:p>
        </w:tc>
      </w:tr>
    </w:tbl>
    <w:p/>
    <w:p>
      <w:pPr>
        <w:spacing w:after="120" w:line="276" w:lineRule="auto"/>
      </w:pPr>
      <w:r>
        <w:rPr>
          <w:rFonts w:ascii="Calibri" w:hAnsi="Calibri" w:cs="Calibri"/>
          <w:b/>
          <w:i w:val="0"/>
          <w:color w:val="2D2D2D"/>
          <w:sz w:val="22"/>
        </w:rPr>
        <w:t>Administrative Block (Sections 12-15):</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12. Matters for MP's Information</w:t>
            </w:r>
          </w:p>
        </w:tc>
        <w:tc>
          <w:tcPr>
            <w:tcW w:type="dxa" w:w="4703"/>
          </w:tcPr>
          <w:p>
            <w:r/>
            <w:r>
              <w:rPr>
                <w:rFonts w:ascii="Calibri" w:hAnsi="Calibri" w:cs="Calibri"/>
                <w:b w:val="0"/>
                <w:i w:val="0"/>
                <w:color w:val="2D2D2D"/>
                <w:sz w:val="19"/>
              </w:rPr>
              <w:t>Political context, media coverage, stakeholder positions</w:t>
            </w:r>
          </w:p>
        </w:tc>
      </w:tr>
      <w:tr>
        <w:tc>
          <w:tcPr>
            <w:tcW w:type="dxa" w:w="4703"/>
            <w:shd w:fill="F0F3F6"/>
          </w:tcPr>
          <w:p>
            <w:r/>
            <w:r>
              <w:rPr>
                <w:rFonts w:ascii="Calibri" w:hAnsi="Calibri" w:cs="Calibri"/>
                <w:b w:val="0"/>
                <w:i w:val="0"/>
                <w:color w:val="2D2D2D"/>
                <w:sz w:val="19"/>
              </w:rPr>
              <w:t>13. Action Log</w:t>
            </w:r>
          </w:p>
        </w:tc>
        <w:tc>
          <w:tcPr>
            <w:tcW w:type="dxa" w:w="4703"/>
            <w:shd w:fill="F0F3F6"/>
          </w:tcPr>
          <w:p>
            <w:r/>
            <w:r>
              <w:rPr>
                <w:rFonts w:ascii="Calibri" w:hAnsi="Calibri" w:cs="Calibri"/>
                <w:b w:val="0"/>
                <w:i w:val="0"/>
                <w:color w:val="2D2D2D"/>
                <w:sz w:val="19"/>
              </w:rPr>
              <w:t>Date-stamped record of all actions taken on this briefer</w:t>
            </w:r>
          </w:p>
        </w:tc>
      </w:tr>
      <w:tr>
        <w:tc>
          <w:tcPr>
            <w:tcW w:type="dxa" w:w="4703"/>
          </w:tcPr>
          <w:p>
            <w:r/>
            <w:r>
              <w:rPr>
                <w:rFonts w:ascii="Calibri" w:hAnsi="Calibri" w:cs="Calibri"/>
                <w:b w:val="0"/>
                <w:i w:val="0"/>
                <w:color w:val="2D2D2D"/>
                <w:sz w:val="19"/>
              </w:rPr>
              <w:t>14. Supervisory Review</w:t>
            </w:r>
          </w:p>
        </w:tc>
        <w:tc>
          <w:tcPr>
            <w:tcW w:type="dxa" w:w="4703"/>
          </w:tcPr>
          <w:p>
            <w:r/>
            <w:r>
              <w:rPr>
                <w:rFonts w:ascii="Calibri" w:hAnsi="Calibri" w:cs="Calibri"/>
                <w:b w:val="0"/>
                <w:i w:val="0"/>
                <w:color w:val="2D2D2D"/>
                <w:sz w:val="19"/>
              </w:rPr>
              <w:t>Chief of Staff sign-off confirming completeness and quality</w:t>
            </w:r>
          </w:p>
        </w:tc>
      </w:tr>
      <w:tr>
        <w:tc>
          <w:tcPr>
            <w:tcW w:type="dxa" w:w="4703"/>
            <w:shd w:fill="F0F3F6"/>
          </w:tcPr>
          <w:p>
            <w:r/>
            <w:r>
              <w:rPr>
                <w:rFonts w:ascii="Calibri" w:hAnsi="Calibri" w:cs="Calibri"/>
                <w:b w:val="0"/>
                <w:i w:val="0"/>
                <w:color w:val="2D2D2D"/>
                <w:sz w:val="19"/>
              </w:rPr>
              <w:t>15. MP Approval</w:t>
            </w:r>
          </w:p>
        </w:tc>
        <w:tc>
          <w:tcPr>
            <w:tcW w:type="dxa" w:w="4703"/>
            <w:shd w:fill="F0F3F6"/>
          </w:tcPr>
          <w:p>
            <w:r/>
            <w:r>
              <w:rPr>
                <w:rFonts w:ascii="Calibri" w:hAnsi="Calibri" w:cs="Calibri"/>
                <w:b w:val="0"/>
                <w:i w:val="0"/>
                <w:color w:val="2D2D2D"/>
                <w:sz w:val="19"/>
              </w:rPr>
              <w:t>MP's decision — approved, modified, or returned</w:t>
            </w:r>
          </w:p>
        </w:tc>
      </w:tr>
    </w:tbl>
    <w:p/>
    <w:p>
      <w:pPr>
        <w:spacing w:after="120" w:line="276" w:lineRule="auto"/>
      </w:pPr>
      <w:r>
        <w:rPr>
          <w:rFonts w:ascii="Calibri" w:hAnsi="Calibri" w:cs="Calibri"/>
          <w:b/>
          <w:i w:val="0"/>
          <w:color w:val="2D2D2D"/>
          <w:sz w:val="22"/>
        </w:rPr>
        <w:t>Step 5 — Submit for review.</w:t>
      </w:r>
    </w:p>
    <w:p>
      <w:pPr>
        <w:spacing w:after="120" w:line="276" w:lineRule="auto"/>
      </w:pPr>
      <w:r>
        <w:rPr>
          <w:rFonts w:ascii="Calibri" w:hAnsi="Calibri" w:cs="Calibri"/>
          <w:b w:val="0"/>
          <w:i w:val="0"/>
          <w:color w:val="2D2D2D"/>
          <w:sz w:val="22"/>
        </w:rPr>
        <w:t>The drafter submits the completed briefer to the Legislative Chief, who reviews for accuracy and compliance with the Guidebook. The Legislative Chief then forwards it to the Chief of Staff for supervisory review.</w:t>
      </w:r>
    </w:p>
    <w:p>
      <w:pPr>
        <w:spacing w:after="120" w:line="276" w:lineRule="auto"/>
      </w:pPr>
      <w:r>
        <w:rPr>
          <w:rFonts w:ascii="Calibri" w:hAnsi="Calibri" w:cs="Calibri"/>
          <w:b/>
          <w:i w:val="0"/>
          <w:color w:val="2D2D2D"/>
          <w:sz w:val="22"/>
        </w:rPr>
        <w:t>Step 6 — Present to the MP.</w:t>
      </w:r>
    </w:p>
    <w:p>
      <w:pPr>
        <w:spacing w:after="120" w:line="276" w:lineRule="auto"/>
      </w:pPr>
      <w:r>
        <w:rPr>
          <w:rFonts w:ascii="Calibri" w:hAnsi="Calibri" w:cs="Calibri"/>
          <w:b w:val="0"/>
          <w:i w:val="0"/>
          <w:color w:val="2D2D2D"/>
          <w:sz w:val="22"/>
        </w:rPr>
        <w:t>The Chief of Staff presents the briefer to the MP. The MP reviews and decides: approve, modify, or return for further work. Mark the decision in Section 15.</w:t>
      </w:r>
    </w:p>
    <w:p>
      <w:pPr>
        <w:spacing w:after="120" w:line="276" w:lineRule="auto"/>
      </w:pPr>
      <w:r>
        <w:rPr>
          <w:rFonts w:ascii="Calibri" w:hAnsi="Calibri" w:cs="Calibri"/>
          <w:b/>
          <w:i w:val="0"/>
          <w:color w:val="2D2D2D"/>
          <w:sz w:val="22"/>
        </w:rPr>
        <w:t>Step 7 — Post-proceeding update.</w:t>
      </w:r>
    </w:p>
    <w:p>
      <w:pPr>
        <w:spacing w:after="120" w:line="276" w:lineRule="auto"/>
      </w:pPr>
      <w:r>
        <w:rPr>
          <w:rFonts w:ascii="Calibri" w:hAnsi="Calibri" w:cs="Calibri"/>
          <w:b w:val="0"/>
          <w:i w:val="0"/>
          <w:color w:val="2D2D2D"/>
          <w:sz w:val="22"/>
        </w:rPr>
        <w:t>After the hearing or plenary session, annotate the briefer with actual outcomes. Record what questions were asked, what amendments passed, what position the MP took, and what follow-up is needed. This becomes the institutional record.</w:t>
      </w:r>
    </w:p>
    <w:p>
      <w:pPr>
        <w:pStyle w:val="Heading3"/>
      </w:pPr>
      <w:r>
        <w:rPr>
          <w:rFonts w:ascii="Calibri" w:hAnsi="Calibri" w:cs="Calibri"/>
          <w:b/>
          <w:i w:val="0"/>
          <w:color w:val="1B365D"/>
          <w:sz w:val="24"/>
        </w:rPr>
        <w:t>Timeline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Briefer Type</w:t>
            </w:r>
          </w:p>
        </w:tc>
        <w:tc>
          <w:tcPr>
            <w:tcW w:type="dxa" w:w="4703"/>
            <w:shd w:fill="1B365D"/>
          </w:tcPr>
          <w:p>
            <w:r/>
            <w:r>
              <w:rPr>
                <w:rFonts w:ascii="Calibri" w:hAnsi="Calibri" w:cs="Calibri"/>
                <w:b/>
                <w:i w:val="0"/>
                <w:color w:val="FFFFFF"/>
                <w:sz w:val="19"/>
              </w:rPr>
              <w:t>Deadline</w:t>
            </w:r>
          </w:p>
        </w:tc>
      </w:tr>
      <w:tr>
        <w:tc>
          <w:tcPr>
            <w:tcW w:type="dxa" w:w="4703"/>
          </w:tcPr>
          <w:p>
            <w:r/>
            <w:r>
              <w:rPr>
                <w:rFonts w:ascii="Calibri" w:hAnsi="Calibri" w:cs="Calibri"/>
                <w:b/>
                <w:i w:val="0"/>
                <w:color w:val="2D2D2D"/>
                <w:sz w:val="19"/>
              </w:rPr>
              <w:t>Full briefer</w:t>
            </w:r>
          </w:p>
        </w:tc>
        <w:tc>
          <w:tcPr>
            <w:tcW w:type="dxa" w:w="4703"/>
          </w:tcPr>
          <w:p>
            <w:r/>
            <w:r>
              <w:rPr>
                <w:rFonts w:ascii="Calibri" w:hAnsi="Calibri" w:cs="Calibri"/>
                <w:b w:val="0"/>
                <w:i w:val="0"/>
                <w:color w:val="2D2D2D"/>
                <w:sz w:val="19"/>
              </w:rPr>
              <w:t>5-10 working days before the proceeding</w:t>
            </w:r>
          </w:p>
        </w:tc>
      </w:tr>
      <w:tr>
        <w:tc>
          <w:tcPr>
            <w:tcW w:type="dxa" w:w="4703"/>
            <w:shd w:fill="F0F3F6"/>
          </w:tcPr>
          <w:p>
            <w:r/>
            <w:r>
              <w:rPr>
                <w:rFonts w:ascii="Calibri" w:hAnsi="Calibri" w:cs="Calibri"/>
                <w:b/>
                <w:i w:val="0"/>
                <w:color w:val="2D2D2D"/>
                <w:sz w:val="19"/>
              </w:rPr>
              <w:t>Short-form briefer</w:t>
            </w:r>
          </w:p>
        </w:tc>
        <w:tc>
          <w:tcPr>
            <w:tcW w:type="dxa" w:w="4703"/>
            <w:shd w:fill="F0F3F6"/>
          </w:tcPr>
          <w:p>
            <w:r/>
            <w:r>
              <w:rPr>
                <w:rFonts w:ascii="Calibri" w:hAnsi="Calibri" w:cs="Calibri"/>
                <w:b w:val="0"/>
                <w:i w:val="0"/>
                <w:color w:val="2D2D2D"/>
                <w:sz w:val="19"/>
              </w:rPr>
              <w:t>2-3 working days before the proceeding</w:t>
            </w:r>
          </w:p>
        </w:tc>
      </w:tr>
    </w:tbl>
    <w:p/>
    <w:p>
      <w:pPr>
        <w:spacing w:after="120" w:line="276" w:lineRule="auto"/>
      </w:pPr>
      <w:r>
        <w:rPr>
          <w:rFonts w:ascii="Calibri" w:hAnsi="Calibri" w:cs="Calibri"/>
          <w:b w:val="0"/>
          <w:i w:val="0"/>
          <w:color w:val="2D2D2D"/>
          <w:sz w:val="22"/>
        </w:rPr>
        <w:t>Build backward from the proceeding date. If the committee hearing is on a Thursday, a full briefer should reach the MP by the prior Monday at latest — giving the MP time to read, ask questions, and request changes.</w:t>
      </w:r>
    </w:p>
    <w:p>
      <w:pPr>
        <w:pStyle w:val="Heading2"/>
      </w:pPr>
      <w:r>
        <w:rPr>
          <w:rFonts w:ascii="Calibri" w:hAnsi="Calibri" w:cs="Calibri"/>
          <w:b/>
          <w:i w:val="0"/>
          <w:color w:val="1B365D"/>
          <w:sz w:val="28"/>
        </w:rPr>
        <w:t>4.3 Budget Briefer Workflow</w:t>
      </w:r>
    </w:p>
    <w:p>
      <w:pPr>
        <w:pStyle w:val="Heading3"/>
      </w:pPr>
      <w:r>
        <w:rPr>
          <w:rFonts w:ascii="Calibri" w:hAnsi="Calibri" w:cs="Calibri"/>
          <w:b/>
          <w:i w:val="0"/>
          <w:color w:val="1B365D"/>
          <w:sz w:val="24"/>
        </w:rPr>
        <w:t>When to Prepare a Budget Briefer</w:t>
      </w:r>
    </w:p>
    <w:p>
      <w:pPr>
        <w:spacing w:after="120" w:line="276" w:lineRule="auto"/>
      </w:pPr>
      <w:r>
        <w:rPr>
          <w:rFonts w:ascii="Calibri" w:hAnsi="Calibri" w:cs="Calibri"/>
          <w:b w:val="0"/>
          <w:i w:val="0"/>
          <w:color w:val="2D2D2D"/>
          <w:sz w:val="22"/>
        </w:rPr>
        <w:t xml:space="preserve">The trigger is the annual </w:t>
      </w:r>
      <w:r>
        <w:rPr>
          <w:rFonts w:ascii="Calibri" w:hAnsi="Calibri" w:cs="Calibri"/>
          <w:b/>
          <w:i w:val="0"/>
          <w:color w:val="2D2D2D"/>
          <w:sz w:val="22"/>
        </w:rPr>
        <w:t>BEP submission</w:t>
      </w:r>
      <w:r>
        <w:rPr>
          <w:rFonts w:ascii="Calibri" w:hAnsi="Calibri" w:cs="Calibri"/>
          <w:b w:val="0"/>
          <w:i w:val="0"/>
          <w:color w:val="2D2D2D"/>
          <w:sz w:val="22"/>
        </w:rPr>
        <w:t>. When the Chief Minister submits the Bangsamoro Expenditure Program to the Parliament, every MP office prepares budget briefers for the agencies the MP will scrutinize.</w:t>
      </w:r>
    </w:p>
    <w:p>
      <w:pPr>
        <w:spacing w:after="120" w:line="276" w:lineRule="auto"/>
      </w:pPr>
      <w:r>
        <w:rPr>
          <w:rFonts w:ascii="Calibri" w:hAnsi="Calibri" w:cs="Calibri"/>
          <w:b w:val="0"/>
          <w:i w:val="0"/>
          <w:color w:val="2D2D2D"/>
          <w:sz w:val="22"/>
        </w:rPr>
        <w:t xml:space="preserve">Prepare </w:t>
      </w:r>
      <w:r>
        <w:rPr>
          <w:rFonts w:ascii="Calibri" w:hAnsi="Calibri" w:cs="Calibri"/>
          <w:b/>
          <w:i w:val="0"/>
          <w:color w:val="2D2D2D"/>
          <w:sz w:val="22"/>
        </w:rPr>
        <w:t>one briefer per agency</w:t>
      </w:r>
      <w:r>
        <w:rPr>
          <w:rFonts w:ascii="Calibri" w:hAnsi="Calibri" w:cs="Calibri"/>
          <w:b w:val="0"/>
          <w:i w:val="0"/>
          <w:color w:val="2D2D2D"/>
          <w:sz w:val="22"/>
        </w:rPr>
        <w:t>. The MP's portfolio typically includes:</w:t>
      </w:r>
    </w:p>
    <w:p>
      <w:pPr>
        <w:pStyle w:val="ListBullet"/>
      </w:pPr>
      <w:r>
        <w:rPr>
          <w:rFonts w:ascii="Calibri" w:hAnsi="Calibri" w:cs="Calibri"/>
          <w:b w:val="0"/>
          <w:i w:val="0"/>
          <w:color w:val="2D2D2D"/>
          <w:sz w:val="22"/>
        </w:rPr>
        <w:t xml:space="preserve">Agencies under the MP's </w:t>
      </w:r>
      <w:r>
        <w:rPr>
          <w:rFonts w:ascii="Calibri" w:hAnsi="Calibri" w:cs="Calibri"/>
          <w:b/>
          <w:i w:val="0"/>
          <w:color w:val="2D2D2D"/>
          <w:sz w:val="22"/>
        </w:rPr>
        <w:t>committee assignments</w:t>
      </w:r>
    </w:p>
    <w:p>
      <w:pPr>
        <w:pStyle w:val="ListBullet"/>
      </w:pPr>
      <w:r>
        <w:rPr>
          <w:rFonts w:ascii="Calibri" w:hAnsi="Calibri" w:cs="Calibri"/>
          <w:b w:val="0"/>
          <w:i w:val="0"/>
          <w:color w:val="2D2D2D"/>
          <w:sz w:val="22"/>
        </w:rPr>
        <w:t xml:space="preserve">Agencies relevant to the MP's </w:t>
      </w:r>
      <w:r>
        <w:rPr>
          <w:rFonts w:ascii="Calibri" w:hAnsi="Calibri" w:cs="Calibri"/>
          <w:b/>
          <w:i w:val="0"/>
          <w:color w:val="2D2D2D"/>
          <w:sz w:val="22"/>
        </w:rPr>
        <w:t>legislative agenda or advocacy areas</w:t>
      </w:r>
    </w:p>
    <w:p>
      <w:pPr>
        <w:pStyle w:val="ListBullet"/>
      </w:pPr>
      <w:r>
        <w:rPr>
          <w:rFonts w:ascii="Calibri" w:hAnsi="Calibri" w:cs="Calibri"/>
          <w:b w:val="0"/>
          <w:i w:val="0"/>
          <w:color w:val="2D2D2D"/>
          <w:sz w:val="22"/>
        </w:rPr>
        <w:t xml:space="preserve">Agencies the Chief of Staff identifies as </w:t>
      </w:r>
      <w:r>
        <w:rPr>
          <w:rFonts w:ascii="Calibri" w:hAnsi="Calibri" w:cs="Calibri"/>
          <w:b/>
          <w:i w:val="0"/>
          <w:color w:val="2D2D2D"/>
          <w:sz w:val="22"/>
        </w:rPr>
        <w:t>strategic priorities</w:t>
      </w:r>
    </w:p>
    <w:p>
      <w:pPr>
        <w:pStyle w:val="Heading3"/>
      </w:pPr>
      <w:r>
        <w:rPr>
          <w:rFonts w:ascii="Calibri" w:hAnsi="Calibri" w:cs="Calibri"/>
          <w:b/>
          <w:i w:val="0"/>
          <w:color w:val="1B365D"/>
          <w:sz w:val="24"/>
        </w:rPr>
        <w:t>Step-by-Step Process</w:t>
      </w:r>
    </w:p>
    <w:p>
      <w:pPr>
        <w:spacing w:after="120" w:line="276" w:lineRule="auto"/>
      </w:pPr>
      <w:r>
        <w:rPr>
          <w:rFonts w:ascii="Calibri" w:hAnsi="Calibri" w:cs="Calibri"/>
          <w:b/>
          <w:i w:val="0"/>
          <w:color w:val="2D2D2D"/>
          <w:sz w:val="22"/>
        </w:rPr>
        <w:t>Step 1 — Receive the BEP.</w:t>
      </w:r>
    </w:p>
    <w:p>
      <w:pPr>
        <w:spacing w:after="120" w:line="276" w:lineRule="auto"/>
      </w:pPr>
      <w:r>
        <w:rPr>
          <w:rFonts w:ascii="Calibri" w:hAnsi="Calibri" w:cs="Calibri"/>
          <w:b w:val="0"/>
          <w:i w:val="0"/>
          <w:color w:val="2D2D2D"/>
          <w:sz w:val="22"/>
        </w:rPr>
        <w:t>The Parliament distributes the Bangsamoro Expenditure Program to all MP offices. The Chief of Staff secures a copy and begins assignment planning.</w:t>
      </w:r>
    </w:p>
    <w:p>
      <w:pPr>
        <w:spacing w:after="120" w:line="276" w:lineRule="auto"/>
      </w:pPr>
      <w:r>
        <w:rPr>
          <w:rFonts w:ascii="Calibri" w:hAnsi="Calibri" w:cs="Calibri"/>
          <w:b/>
          <w:i w:val="0"/>
          <w:color w:val="2D2D2D"/>
          <w:sz w:val="22"/>
        </w:rPr>
        <w:t>Step 2 — Identify agencies.</w:t>
      </w:r>
    </w:p>
    <w:p>
      <w:pPr>
        <w:spacing w:after="120" w:line="276" w:lineRule="auto"/>
      </w:pPr>
      <w:r>
        <w:rPr>
          <w:rFonts w:ascii="Calibri" w:hAnsi="Calibri" w:cs="Calibri"/>
          <w:b w:val="0"/>
          <w:i w:val="0"/>
          <w:color w:val="2D2D2D"/>
          <w:sz w:val="22"/>
        </w:rPr>
        <w:t>The Chief of Staff determines which agencies the MP will review based on committee assignments, advocacy areas, and strategic priorities. Create a master list.</w:t>
      </w:r>
    </w:p>
    <w:p>
      <w:pPr>
        <w:spacing w:after="120" w:line="276" w:lineRule="auto"/>
      </w:pPr>
      <w:r>
        <w:rPr>
          <w:rFonts w:ascii="Calibri" w:hAnsi="Calibri" w:cs="Calibri"/>
          <w:b/>
          <w:i w:val="0"/>
          <w:color w:val="2D2D2D"/>
          <w:sz w:val="22"/>
        </w:rPr>
        <w:t>Step 3 — Assign staff.</w:t>
      </w:r>
    </w:p>
    <w:p>
      <w:pPr>
        <w:spacing w:after="120" w:line="276" w:lineRule="auto"/>
      </w:pPr>
      <w:r>
        <w:rPr>
          <w:rFonts w:ascii="Calibri" w:hAnsi="Calibri" w:cs="Calibri"/>
          <w:b w:val="0"/>
          <w:i w:val="0"/>
          <w:color w:val="2D2D2D"/>
          <w:sz w:val="22"/>
        </w:rPr>
        <w:t>Assign one briefer per agency to a specific staff member. For large agencies (MFBM, MOH, MBHTE), the Legislative Chief may lead the briefer personally.</w:t>
      </w:r>
    </w:p>
    <w:p>
      <w:pPr>
        <w:spacing w:after="120" w:line="276" w:lineRule="auto"/>
      </w:pPr>
      <w:r>
        <w:rPr>
          <w:rFonts w:ascii="Calibri" w:hAnsi="Calibri" w:cs="Calibri"/>
          <w:b/>
          <w:i w:val="0"/>
          <w:color w:val="2D2D2D"/>
          <w:sz w:val="22"/>
        </w:rPr>
        <w:t>Step 4 — Complete the briefer sections.</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16 sections</w:t>
      </w:r>
      <w:r>
        <w:rPr>
          <w:rFonts w:ascii="Calibri" w:hAnsi="Calibri" w:cs="Calibri"/>
          <w:b w:val="0"/>
          <w:i w:val="0"/>
          <w:color w:val="2D2D2D"/>
          <w:sz w:val="22"/>
        </w:rPr>
        <w:t xml:space="preserve"> of Appendix G are grouped into four blocks:</w:t>
      </w:r>
    </w:p>
    <w:p>
      <w:pPr>
        <w:spacing w:after="120" w:line="276" w:lineRule="auto"/>
      </w:pPr>
      <w:r>
        <w:rPr>
          <w:rFonts w:ascii="Calibri" w:hAnsi="Calibri" w:cs="Calibri"/>
          <w:b/>
          <w:i w:val="0"/>
          <w:color w:val="2D2D2D"/>
          <w:sz w:val="22"/>
        </w:rPr>
        <w:t>Agency Profile Block (Sections 1-4):</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1. Agency Profile</w:t>
            </w:r>
          </w:p>
        </w:tc>
        <w:tc>
          <w:tcPr>
            <w:tcW w:type="dxa" w:w="4703"/>
          </w:tcPr>
          <w:p>
            <w:r/>
            <w:r>
              <w:rPr>
                <w:rFonts w:ascii="Calibri" w:hAnsi="Calibri" w:cs="Calibri"/>
                <w:b w:val="0"/>
                <w:i w:val="0"/>
                <w:color w:val="2D2D2D"/>
                <w:sz w:val="19"/>
              </w:rPr>
              <w:t>Name, mandate, organizational structure, key officials</w:t>
            </w:r>
          </w:p>
        </w:tc>
      </w:tr>
      <w:tr>
        <w:tc>
          <w:tcPr>
            <w:tcW w:type="dxa" w:w="4703"/>
            <w:shd w:fill="F0F3F6"/>
          </w:tcPr>
          <w:p>
            <w:r/>
            <w:r>
              <w:rPr>
                <w:rFonts w:ascii="Calibri" w:hAnsi="Calibri" w:cs="Calibri"/>
                <w:b w:val="0"/>
                <w:i w:val="0"/>
                <w:color w:val="2D2D2D"/>
                <w:sz w:val="19"/>
              </w:rPr>
              <w:t>2. Legal Mandate</w:t>
            </w:r>
          </w:p>
        </w:tc>
        <w:tc>
          <w:tcPr>
            <w:tcW w:type="dxa" w:w="4703"/>
            <w:shd w:fill="F0F3F6"/>
          </w:tcPr>
          <w:p>
            <w:r/>
            <w:r>
              <w:rPr>
                <w:rFonts w:ascii="Calibri" w:hAnsi="Calibri" w:cs="Calibri"/>
                <w:b w:val="0"/>
                <w:i w:val="0"/>
                <w:color w:val="2D2D2D"/>
                <w:sz w:val="19"/>
              </w:rPr>
              <w:t>Enabling legislation, BOL provisions, relevant BAAs</w:t>
            </w:r>
          </w:p>
        </w:tc>
      </w:tr>
      <w:tr>
        <w:tc>
          <w:tcPr>
            <w:tcW w:type="dxa" w:w="4703"/>
          </w:tcPr>
          <w:p>
            <w:r/>
            <w:r>
              <w:rPr>
                <w:rFonts w:ascii="Calibri" w:hAnsi="Calibri" w:cs="Calibri"/>
                <w:b w:val="0"/>
                <w:i w:val="0"/>
                <w:color w:val="2D2D2D"/>
                <w:sz w:val="19"/>
              </w:rPr>
              <w:t>3. Strategic Goals</w:t>
            </w:r>
          </w:p>
        </w:tc>
        <w:tc>
          <w:tcPr>
            <w:tcW w:type="dxa" w:w="4703"/>
          </w:tcPr>
          <w:p>
            <w:r/>
            <w:r>
              <w:rPr>
                <w:rFonts w:ascii="Calibri" w:hAnsi="Calibri" w:cs="Calibri"/>
                <w:b w:val="0"/>
                <w:i w:val="0"/>
                <w:color w:val="2D2D2D"/>
                <w:sz w:val="19"/>
              </w:rPr>
              <w:t>Agency goals aligned with the BDP 2023-2028</w:t>
            </w:r>
          </w:p>
        </w:tc>
      </w:tr>
      <w:tr>
        <w:tc>
          <w:tcPr>
            <w:tcW w:type="dxa" w:w="4703"/>
            <w:shd w:fill="F0F3F6"/>
          </w:tcPr>
          <w:p>
            <w:r/>
            <w:r>
              <w:rPr>
                <w:rFonts w:ascii="Calibri" w:hAnsi="Calibri" w:cs="Calibri"/>
                <w:b w:val="0"/>
                <w:i w:val="0"/>
                <w:color w:val="2D2D2D"/>
                <w:sz w:val="19"/>
              </w:rPr>
              <w:t>4. Key Performance Indicators</w:t>
            </w:r>
          </w:p>
        </w:tc>
        <w:tc>
          <w:tcPr>
            <w:tcW w:type="dxa" w:w="4703"/>
            <w:shd w:fill="F0F3F6"/>
          </w:tcPr>
          <w:p>
            <w:r/>
            <w:r>
              <w:rPr>
                <w:rFonts w:ascii="Calibri" w:hAnsi="Calibri" w:cs="Calibri"/>
                <w:b w:val="0"/>
                <w:i w:val="0"/>
                <w:color w:val="2D2D2D"/>
                <w:sz w:val="19"/>
              </w:rPr>
              <w:t>KPIs, targets, and actual performance for the past 2-3 years</w:t>
            </w:r>
          </w:p>
        </w:tc>
      </w:tr>
    </w:tbl>
    <w:p/>
    <w:p>
      <w:pPr>
        <w:spacing w:after="120" w:line="276" w:lineRule="auto"/>
      </w:pPr>
      <w:r>
        <w:rPr>
          <w:rFonts w:ascii="Calibri" w:hAnsi="Calibri" w:cs="Calibri"/>
          <w:b/>
          <w:i w:val="0"/>
          <w:color w:val="2D2D2D"/>
          <w:sz w:val="22"/>
        </w:rPr>
        <w:t>Budget Analysis Block (Sections 5-7):</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5. Budget Comparison</w:t>
            </w:r>
          </w:p>
        </w:tc>
        <w:tc>
          <w:tcPr>
            <w:tcW w:type="dxa" w:w="4703"/>
          </w:tcPr>
          <w:p>
            <w:r/>
            <w:r>
              <w:rPr>
                <w:rFonts w:ascii="Calibri" w:hAnsi="Calibri" w:cs="Calibri"/>
                <w:b w:val="0"/>
                <w:i w:val="0"/>
                <w:color w:val="2D2D2D"/>
                <w:sz w:val="19"/>
              </w:rPr>
              <w:t>3-year trend; PS/MOOE/CO breakdown; absorption rate; variance analysis</w:t>
            </w:r>
          </w:p>
        </w:tc>
      </w:tr>
      <w:tr>
        <w:tc>
          <w:tcPr>
            <w:tcW w:type="dxa" w:w="4703"/>
            <w:shd w:fill="F0F3F6"/>
          </w:tcPr>
          <w:p>
            <w:r/>
            <w:r>
              <w:rPr>
                <w:rFonts w:ascii="Calibri" w:hAnsi="Calibri" w:cs="Calibri"/>
                <w:b w:val="0"/>
                <w:i w:val="0"/>
                <w:color w:val="2D2D2D"/>
                <w:sz w:val="19"/>
              </w:rPr>
              <w:t>6. Existing PPAS (Tier 1)</w:t>
            </w:r>
          </w:p>
        </w:tc>
        <w:tc>
          <w:tcPr>
            <w:tcW w:type="dxa" w:w="4703"/>
            <w:shd w:fill="F0F3F6"/>
          </w:tcPr>
          <w:p>
            <w:r/>
            <w:r>
              <w:rPr>
                <w:rFonts w:ascii="Calibri" w:hAnsi="Calibri" w:cs="Calibri"/>
                <w:b w:val="0"/>
                <w:i w:val="0"/>
                <w:color w:val="2D2D2D"/>
                <w:sz w:val="19"/>
              </w:rPr>
              <w:t>Continuing programs, activities, and projects — are they performing?</w:t>
            </w:r>
          </w:p>
        </w:tc>
      </w:tr>
      <w:tr>
        <w:tc>
          <w:tcPr>
            <w:tcW w:type="dxa" w:w="4703"/>
          </w:tcPr>
          <w:p>
            <w:r/>
            <w:r>
              <w:rPr>
                <w:rFonts w:ascii="Calibri" w:hAnsi="Calibri" w:cs="Calibri"/>
                <w:b w:val="0"/>
                <w:i w:val="0"/>
                <w:color w:val="2D2D2D"/>
                <w:sz w:val="19"/>
              </w:rPr>
              <w:t>7. New PPAS (Tier 2)</w:t>
            </w:r>
          </w:p>
        </w:tc>
        <w:tc>
          <w:tcPr>
            <w:tcW w:type="dxa" w:w="4703"/>
          </w:tcPr>
          <w:p>
            <w:r/>
            <w:r>
              <w:rPr>
                <w:rFonts w:ascii="Calibri" w:hAnsi="Calibri" w:cs="Calibri"/>
                <w:b w:val="0"/>
                <w:i w:val="0"/>
                <w:color w:val="2D2D2D"/>
                <w:sz w:val="19"/>
              </w:rPr>
              <w:t>Proposed new spending — is it justified, costed, and ready to implement?</w:t>
            </w:r>
          </w:p>
        </w:tc>
      </w:tr>
    </w:tbl>
    <w:p/>
    <w:p>
      <w:pPr>
        <w:spacing w:after="120" w:line="276" w:lineRule="auto"/>
      </w:pPr>
      <w:r>
        <w:rPr>
          <w:rFonts w:ascii="Calibri" w:hAnsi="Calibri" w:cs="Calibri"/>
          <w:b/>
          <w:i w:val="0"/>
          <w:color w:val="2D2D2D"/>
          <w:sz w:val="22"/>
        </w:rPr>
        <w:t>Scrutiny Block (Sections 8-14):</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8. Beneficiary Analysis</w:t>
            </w:r>
          </w:p>
        </w:tc>
        <w:tc>
          <w:tcPr>
            <w:tcW w:type="dxa" w:w="4703"/>
          </w:tcPr>
          <w:p>
            <w:r/>
            <w:r>
              <w:rPr>
                <w:rFonts w:ascii="Calibri" w:hAnsi="Calibri" w:cs="Calibri"/>
                <w:b w:val="0"/>
                <w:i w:val="0"/>
                <w:color w:val="2D2D2D"/>
                <w:sz w:val="19"/>
              </w:rPr>
              <w:t>Who benefits from the agency's programs? Distribution across provinces?</w:t>
            </w:r>
          </w:p>
        </w:tc>
      </w:tr>
      <w:tr>
        <w:tc>
          <w:tcPr>
            <w:tcW w:type="dxa" w:w="4703"/>
            <w:shd w:fill="F0F3F6"/>
          </w:tcPr>
          <w:p>
            <w:r/>
            <w:r>
              <w:rPr>
                <w:rFonts w:ascii="Calibri" w:hAnsi="Calibri" w:cs="Calibri"/>
                <w:b w:val="0"/>
                <w:i w:val="0"/>
                <w:color w:val="2D2D2D"/>
                <w:sz w:val="19"/>
              </w:rPr>
              <w:t>9. Laws for Implementation</w:t>
            </w:r>
          </w:p>
        </w:tc>
        <w:tc>
          <w:tcPr>
            <w:tcW w:type="dxa" w:w="4703"/>
            <w:shd w:fill="F0F3F6"/>
          </w:tcPr>
          <w:p>
            <w:r/>
            <w:r>
              <w:rPr>
                <w:rFonts w:ascii="Calibri" w:hAnsi="Calibri" w:cs="Calibri"/>
                <w:b w:val="0"/>
                <w:i w:val="0"/>
                <w:color w:val="2D2D2D"/>
                <w:sz w:val="19"/>
              </w:rPr>
              <w:t>Which enacted BAAs require funding through this agency's budget?</w:t>
            </w:r>
          </w:p>
        </w:tc>
      </w:tr>
      <w:tr>
        <w:tc>
          <w:tcPr>
            <w:tcW w:type="dxa" w:w="4703"/>
          </w:tcPr>
          <w:p>
            <w:r/>
            <w:r>
              <w:rPr>
                <w:rFonts w:ascii="Calibri" w:hAnsi="Calibri" w:cs="Calibri"/>
                <w:b w:val="0"/>
                <w:i w:val="0"/>
                <w:color w:val="2D2D2D"/>
                <w:sz w:val="19"/>
              </w:rPr>
              <w:t>10. GAD Budget Review</w:t>
            </w:r>
          </w:p>
        </w:tc>
        <w:tc>
          <w:tcPr>
            <w:tcW w:type="dxa" w:w="4703"/>
          </w:tcPr>
          <w:p>
            <w:r/>
            <w:r>
              <w:rPr>
                <w:rFonts w:ascii="Calibri" w:hAnsi="Calibri" w:cs="Calibri"/>
                <w:b w:val="0"/>
                <w:i w:val="0"/>
                <w:color w:val="2D2D2D"/>
                <w:sz w:val="19"/>
              </w:rPr>
              <w:t>Does the agency meet the 5% GAD allocation? Is the GAD plan substantive?</w:t>
            </w:r>
          </w:p>
        </w:tc>
      </w:tr>
      <w:tr>
        <w:tc>
          <w:tcPr>
            <w:tcW w:type="dxa" w:w="4703"/>
            <w:shd w:fill="F0F3F6"/>
          </w:tcPr>
          <w:p>
            <w:r/>
            <w:r>
              <w:rPr>
                <w:rFonts w:ascii="Calibri" w:hAnsi="Calibri" w:cs="Calibri"/>
                <w:b w:val="0"/>
                <w:i w:val="0"/>
                <w:color w:val="2D2D2D"/>
                <w:sz w:val="19"/>
              </w:rPr>
              <w:t>11. Special Provisions</w:t>
            </w:r>
          </w:p>
        </w:tc>
        <w:tc>
          <w:tcPr>
            <w:tcW w:type="dxa" w:w="4703"/>
            <w:shd w:fill="F0F3F6"/>
          </w:tcPr>
          <w:p>
            <w:r/>
            <w:r>
              <w:rPr>
                <w:rFonts w:ascii="Calibri" w:hAnsi="Calibri" w:cs="Calibri"/>
                <w:b w:val="0"/>
                <w:i w:val="0"/>
                <w:color w:val="2D2D2D"/>
                <w:sz w:val="19"/>
              </w:rPr>
              <w:t>Analysis of any special provisions attached to the agency's budget</w:t>
            </w:r>
          </w:p>
        </w:tc>
      </w:tr>
      <w:tr>
        <w:tc>
          <w:tcPr>
            <w:tcW w:type="dxa" w:w="4703"/>
          </w:tcPr>
          <w:p>
            <w:r/>
            <w:r>
              <w:rPr>
                <w:rFonts w:ascii="Calibri" w:hAnsi="Calibri" w:cs="Calibri"/>
                <w:b w:val="0"/>
                <w:i w:val="0"/>
                <w:color w:val="2D2D2D"/>
                <w:sz w:val="19"/>
              </w:rPr>
              <w:t>12. Budget Scrutiny Questions</w:t>
            </w:r>
          </w:p>
        </w:tc>
        <w:tc>
          <w:tcPr>
            <w:tcW w:type="dxa" w:w="4703"/>
          </w:tcPr>
          <w:p>
            <w:r/>
            <w:r>
              <w:rPr>
                <w:rFonts w:ascii="Calibri" w:hAnsi="Calibri" w:cs="Calibri"/>
                <w:b w:val="0"/>
                <w:i w:val="0"/>
                <w:color w:val="2D2D2D"/>
                <w:sz w:val="19"/>
              </w:rPr>
              <w:t>Prepared questions for the Committee on Finance hearing</w:t>
            </w:r>
          </w:p>
        </w:tc>
      </w:tr>
      <w:tr>
        <w:tc>
          <w:tcPr>
            <w:tcW w:type="dxa" w:w="4703"/>
            <w:shd w:fill="F0F3F6"/>
          </w:tcPr>
          <w:p>
            <w:r/>
            <w:r>
              <w:rPr>
                <w:rFonts w:ascii="Calibri" w:hAnsi="Calibri" w:cs="Calibri"/>
                <w:b w:val="0"/>
                <w:i w:val="0"/>
                <w:color w:val="2D2D2D"/>
                <w:sz w:val="19"/>
              </w:rPr>
              <w:t>13. Recommendations</w:t>
            </w:r>
          </w:p>
        </w:tc>
        <w:tc>
          <w:tcPr>
            <w:tcW w:type="dxa" w:w="4703"/>
            <w:shd w:fill="F0F3F6"/>
          </w:tcPr>
          <w:p>
            <w:r/>
            <w:r>
              <w:rPr>
                <w:rFonts w:ascii="Calibri" w:hAnsi="Calibri" w:cs="Calibri"/>
                <w:b w:val="0"/>
                <w:i w:val="0"/>
                <w:color w:val="2D2D2D"/>
                <w:sz w:val="19"/>
              </w:rPr>
              <w:t>Staff recommendation — approve, reduce, increase, or realign specific items</w:t>
            </w:r>
          </w:p>
        </w:tc>
      </w:tr>
      <w:tr>
        <w:tc>
          <w:tcPr>
            <w:tcW w:type="dxa" w:w="4703"/>
          </w:tcPr>
          <w:p>
            <w:r/>
            <w:r>
              <w:rPr>
                <w:rFonts w:ascii="Calibri" w:hAnsi="Calibri" w:cs="Calibri"/>
                <w:b w:val="0"/>
                <w:i w:val="0"/>
                <w:color w:val="2D2D2D"/>
                <w:sz w:val="19"/>
              </w:rPr>
              <w:t>14. 1-Minute Manifestation</w:t>
            </w:r>
          </w:p>
        </w:tc>
        <w:tc>
          <w:tcPr>
            <w:tcW w:type="dxa" w:w="4703"/>
          </w:tcPr>
          <w:p>
            <w:r/>
            <w:r>
              <w:rPr>
                <w:rFonts w:ascii="Calibri" w:hAnsi="Calibri" w:cs="Calibri"/>
                <w:b w:val="0"/>
                <w:i w:val="0"/>
                <w:color w:val="2D2D2D"/>
                <w:sz w:val="19"/>
              </w:rPr>
              <w:t>Draft statement the MP can deliver during plenary budget deliberation</w:t>
            </w:r>
          </w:p>
        </w:tc>
      </w:tr>
    </w:tbl>
    <w:p/>
    <w:p>
      <w:pPr>
        <w:spacing w:after="120" w:line="276" w:lineRule="auto"/>
      </w:pPr>
      <w:r>
        <w:rPr>
          <w:rFonts w:ascii="Calibri" w:hAnsi="Calibri" w:cs="Calibri"/>
          <w:b/>
          <w:i w:val="0"/>
          <w:color w:val="2D2D2D"/>
          <w:sz w:val="22"/>
        </w:rPr>
        <w:t>Administrative Block (Sections 15-16):</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Section</w:t>
            </w:r>
          </w:p>
        </w:tc>
        <w:tc>
          <w:tcPr>
            <w:tcW w:type="dxa" w:w="4703"/>
            <w:shd w:fill="1B365D"/>
          </w:tcPr>
          <w:p>
            <w:r/>
            <w:r>
              <w:rPr>
                <w:rFonts w:ascii="Calibri" w:hAnsi="Calibri" w:cs="Calibri"/>
                <w:b/>
                <w:i w:val="0"/>
                <w:color w:val="FFFFFF"/>
                <w:sz w:val="19"/>
              </w:rPr>
              <w:t>Content</w:t>
            </w:r>
          </w:p>
        </w:tc>
      </w:tr>
      <w:tr>
        <w:tc>
          <w:tcPr>
            <w:tcW w:type="dxa" w:w="4703"/>
          </w:tcPr>
          <w:p>
            <w:r/>
            <w:r>
              <w:rPr>
                <w:rFonts w:ascii="Calibri" w:hAnsi="Calibri" w:cs="Calibri"/>
                <w:b w:val="0"/>
                <w:i w:val="0"/>
                <w:color w:val="2D2D2D"/>
                <w:sz w:val="19"/>
              </w:rPr>
              <w:t>15. Action Log</w:t>
            </w:r>
          </w:p>
        </w:tc>
        <w:tc>
          <w:tcPr>
            <w:tcW w:type="dxa" w:w="4703"/>
          </w:tcPr>
          <w:p>
            <w:r/>
            <w:r>
              <w:rPr>
                <w:rFonts w:ascii="Calibri" w:hAnsi="Calibri" w:cs="Calibri"/>
                <w:b w:val="0"/>
                <w:i w:val="0"/>
                <w:color w:val="2D2D2D"/>
                <w:sz w:val="19"/>
              </w:rPr>
              <w:t>Date-stamped record of all actions taken on this briefer</w:t>
            </w:r>
          </w:p>
        </w:tc>
      </w:tr>
      <w:tr>
        <w:tc>
          <w:tcPr>
            <w:tcW w:type="dxa" w:w="4703"/>
            <w:shd w:fill="F0F3F6"/>
          </w:tcPr>
          <w:p>
            <w:r/>
            <w:r>
              <w:rPr>
                <w:rFonts w:ascii="Calibri" w:hAnsi="Calibri" w:cs="Calibri"/>
                <w:b w:val="0"/>
                <w:i w:val="0"/>
                <w:color w:val="2D2D2D"/>
                <w:sz w:val="19"/>
              </w:rPr>
              <w:t>16. Approval</w:t>
            </w:r>
          </w:p>
        </w:tc>
        <w:tc>
          <w:tcPr>
            <w:tcW w:type="dxa" w:w="4703"/>
            <w:shd w:fill="F0F3F6"/>
          </w:tcPr>
          <w:p>
            <w:r/>
            <w:r>
              <w:rPr>
                <w:rFonts w:ascii="Calibri" w:hAnsi="Calibri" w:cs="Calibri"/>
                <w:b w:val="0"/>
                <w:i w:val="0"/>
                <w:color w:val="2D2D2D"/>
                <w:sz w:val="19"/>
              </w:rPr>
              <w:t>Supervisory review and MP sign-off</w:t>
            </w:r>
          </w:p>
        </w:tc>
      </w:tr>
    </w:tbl>
    <w:p/>
    <w:p>
      <w:pPr>
        <w:spacing w:after="120" w:line="276" w:lineRule="auto"/>
      </w:pPr>
      <w:r>
        <w:rPr>
          <w:rFonts w:ascii="Calibri" w:hAnsi="Calibri" w:cs="Calibri"/>
          <w:b/>
          <w:i w:val="0"/>
          <w:color w:val="2D2D2D"/>
          <w:sz w:val="22"/>
        </w:rPr>
        <w:t>Step 5 — Submit for review.</w:t>
      </w:r>
    </w:p>
    <w:p>
      <w:pPr>
        <w:spacing w:after="120" w:line="276" w:lineRule="auto"/>
      </w:pPr>
      <w:r>
        <w:rPr>
          <w:rFonts w:ascii="Calibri" w:hAnsi="Calibri" w:cs="Calibri"/>
          <w:b w:val="0"/>
          <w:i w:val="0"/>
          <w:color w:val="2D2D2D"/>
          <w:sz w:val="22"/>
        </w:rPr>
        <w:t>Same process as the legislative briefer: drafter to Legislative Chief to Chief of Staff.</w:t>
      </w:r>
    </w:p>
    <w:p>
      <w:pPr>
        <w:spacing w:after="120" w:line="276" w:lineRule="auto"/>
      </w:pPr>
      <w:r>
        <w:rPr>
          <w:rFonts w:ascii="Calibri" w:hAnsi="Calibri" w:cs="Calibri"/>
          <w:b/>
          <w:i w:val="0"/>
          <w:color w:val="2D2D2D"/>
          <w:sz w:val="22"/>
        </w:rPr>
        <w:t>Step 6 — Present to the MP.</w:t>
      </w:r>
    </w:p>
    <w:p>
      <w:pPr>
        <w:spacing w:after="120" w:line="276" w:lineRule="auto"/>
      </w:pPr>
      <w:r>
        <w:rPr>
          <w:rFonts w:ascii="Calibri" w:hAnsi="Calibri" w:cs="Calibri"/>
          <w:b w:val="0"/>
          <w:i w:val="0"/>
          <w:color w:val="2D2D2D"/>
          <w:sz w:val="22"/>
        </w:rPr>
        <w:t>The MP reviews the complete set of budget briefers. The Chief of Staff may schedule a dedicated briefing session for all agency budgets at once.</w:t>
      </w:r>
    </w:p>
    <w:p>
      <w:pPr>
        <w:spacing w:after="120" w:line="276" w:lineRule="auto"/>
      </w:pPr>
      <w:r>
        <w:rPr>
          <w:rFonts w:ascii="Calibri" w:hAnsi="Calibri" w:cs="Calibri"/>
          <w:b/>
          <w:i w:val="0"/>
          <w:color w:val="2D2D2D"/>
          <w:sz w:val="22"/>
        </w:rPr>
        <w:t>Step 7 — Post-hearing update.</w:t>
      </w:r>
    </w:p>
    <w:p>
      <w:pPr>
        <w:spacing w:after="120" w:line="276" w:lineRule="auto"/>
      </w:pPr>
      <w:r>
        <w:rPr>
          <w:rFonts w:ascii="Calibri" w:hAnsi="Calibri" w:cs="Calibri"/>
          <w:b w:val="0"/>
          <w:i w:val="0"/>
          <w:color w:val="2D2D2D"/>
          <w:sz w:val="22"/>
        </w:rPr>
        <w:t>After the Committee on Finance hearing, annotate the briefer with actual outcomes — questions raised, commitments made by the agency, amendments adopted, and follow-up items.</w:t>
      </w:r>
    </w:p>
    <w:p>
      <w:pPr>
        <w:pStyle w:val="Heading3"/>
      </w:pPr>
      <w:r>
        <w:rPr>
          <w:rFonts w:ascii="Calibri" w:hAnsi="Calibri" w:cs="Calibri"/>
          <w:b/>
          <w:i w:val="0"/>
          <w:color w:val="1B365D"/>
          <w:sz w:val="24"/>
        </w:rPr>
        <w:t>Timeline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Milestone</w:t>
            </w:r>
          </w:p>
        </w:tc>
        <w:tc>
          <w:tcPr>
            <w:tcW w:type="dxa" w:w="4703"/>
            <w:shd w:fill="1B365D"/>
          </w:tcPr>
          <w:p>
            <w:r/>
            <w:r>
              <w:rPr>
                <w:rFonts w:ascii="Calibri" w:hAnsi="Calibri" w:cs="Calibri"/>
                <w:b/>
                <w:i w:val="0"/>
                <w:color w:val="FFFFFF"/>
                <w:sz w:val="19"/>
              </w:rPr>
              <w:t>Deadline</w:t>
            </w:r>
          </w:p>
        </w:tc>
      </w:tr>
      <w:tr>
        <w:tc>
          <w:tcPr>
            <w:tcW w:type="dxa" w:w="4703"/>
          </w:tcPr>
          <w:p>
            <w:r/>
            <w:r>
              <w:rPr>
                <w:rFonts w:ascii="Calibri" w:hAnsi="Calibri" w:cs="Calibri"/>
                <w:b/>
                <w:i w:val="0"/>
                <w:color w:val="2D2D2D"/>
                <w:sz w:val="19"/>
              </w:rPr>
              <w:t>Budget briefers completed</w:t>
            </w:r>
          </w:p>
        </w:tc>
        <w:tc>
          <w:tcPr>
            <w:tcW w:type="dxa" w:w="4703"/>
          </w:tcPr>
          <w:p>
            <w:r/>
            <w:r>
              <w:rPr>
                <w:rFonts w:ascii="Calibri" w:hAnsi="Calibri" w:cs="Calibri"/>
                <w:b w:val="0"/>
                <w:i w:val="0"/>
                <w:color w:val="2D2D2D"/>
                <w:sz w:val="19"/>
              </w:rPr>
              <w:t>2 weeks before the Committee on Finance hearing</w:t>
            </w:r>
          </w:p>
        </w:tc>
      </w:tr>
      <w:tr>
        <w:tc>
          <w:tcPr>
            <w:tcW w:type="dxa" w:w="4703"/>
            <w:shd w:fill="F0F3F6"/>
          </w:tcPr>
          <w:p>
            <w:r/>
            <w:r>
              <w:rPr>
                <w:rFonts w:ascii="Calibri" w:hAnsi="Calibri" w:cs="Calibri"/>
                <w:b/>
                <w:i w:val="0"/>
                <w:color w:val="2D2D2D"/>
                <w:sz w:val="19"/>
              </w:rPr>
              <w:t>Data gathering begins</w:t>
            </w:r>
          </w:p>
        </w:tc>
        <w:tc>
          <w:tcPr>
            <w:tcW w:type="dxa" w:w="4703"/>
            <w:shd w:fill="F0F3F6"/>
          </w:tcPr>
          <w:p>
            <w:r/>
            <w:r>
              <w:rPr>
                <w:rFonts w:ascii="Calibri" w:hAnsi="Calibri" w:cs="Calibri"/>
                <w:b w:val="0"/>
                <w:i w:val="0"/>
                <w:color w:val="2D2D2D"/>
                <w:sz w:val="19"/>
              </w:rPr>
              <w:t>The day the BEP is filed with Parliament</w:t>
            </w:r>
          </w:p>
        </w:tc>
      </w:tr>
    </w:tbl>
    <w:p/>
    <w:p>
      <w:pPr>
        <w:spacing w:after="120" w:line="276" w:lineRule="auto"/>
      </w:pPr>
      <w:r>
        <w:rPr>
          <w:rFonts w:ascii="Calibri" w:hAnsi="Calibri" w:cs="Calibri"/>
          <w:b w:val="0"/>
          <w:i w:val="0"/>
          <w:color w:val="2D2D2D"/>
          <w:sz w:val="22"/>
        </w:rPr>
        <w:t>Budget briefers take longer than legislative briefers because of the data requirements. Start early. Waiting until the week before the hearing guarantees incomplete analysis.</w:t>
      </w:r>
    </w:p>
    <w:p>
      <w:pPr>
        <w:pStyle w:val="Heading3"/>
      </w:pPr>
      <w:r>
        <w:rPr>
          <w:rFonts w:ascii="Calibri" w:hAnsi="Calibri" w:cs="Calibri"/>
          <w:b/>
          <w:i w:val="0"/>
          <w:color w:val="1B365D"/>
          <w:sz w:val="24"/>
        </w:rPr>
        <w:t>Key Budget Thresholds to Check</w:t>
      </w:r>
    </w:p>
    <w:p>
      <w:pPr>
        <w:spacing w:after="120" w:line="276" w:lineRule="auto"/>
      </w:pPr>
      <w:r>
        <w:rPr>
          <w:rFonts w:ascii="Calibri" w:hAnsi="Calibri" w:cs="Calibri"/>
          <w:b w:val="0"/>
          <w:i w:val="0"/>
          <w:color w:val="2D2D2D"/>
          <w:sz w:val="22"/>
        </w:rPr>
        <w:t xml:space="preserve">Every budget briefer should verify these statutory benchmarks (from </w:t>
      </w:r>
      <w:r>
        <w:rPr>
          <w:rFonts w:ascii="Calibri" w:hAnsi="Calibri" w:cs="Calibri"/>
          <w:b/>
          <w:i w:val="0"/>
          <w:color w:val="2D2D2D"/>
          <w:sz w:val="22"/>
        </w:rPr>
        <w:t>BAA No. 84</w:t>
      </w:r>
      <w:r>
        <w:rPr>
          <w:rFonts w:ascii="Calibri" w:hAnsi="Calibri" w:cs="Calibri"/>
          <w:b w:val="0"/>
          <w:i w:val="0"/>
          <w:color w:val="2D2D2D"/>
          <w:sz w:val="22"/>
        </w:rPr>
        <w:t xml:space="preserve"> and the annual </w:t>
      </w:r>
      <w:r>
        <w:rPr>
          <w:rFonts w:ascii="Calibri" w:hAnsi="Calibri" w:cs="Calibri"/>
          <w:b/>
          <w:i w:val="0"/>
          <w:color w:val="2D2D2D"/>
          <w:sz w:val="22"/>
        </w:rPr>
        <w:t>BBM</w:t>
      </w:r>
      <w:r>
        <w:rPr>
          <w:rFonts w:ascii="Calibri" w:hAnsi="Calibri" w:cs="Calibri"/>
          <w:b w:val="0"/>
          <w:i w:val="0"/>
          <w:color w:val="2D2D2D"/>
          <w:sz w:val="22"/>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Threshold</w:t>
            </w:r>
          </w:p>
        </w:tc>
        <w:tc>
          <w:tcPr>
            <w:tcW w:type="dxa" w:w="3135"/>
            <w:shd w:fill="1B365D"/>
          </w:tcPr>
          <w:p>
            <w:r/>
            <w:r>
              <w:rPr>
                <w:rFonts w:ascii="Calibri" w:hAnsi="Calibri" w:cs="Calibri"/>
                <w:b/>
                <w:i w:val="0"/>
                <w:color w:val="FFFFFF"/>
                <w:sz w:val="19"/>
              </w:rPr>
              <w:t>Standard</w:t>
            </w:r>
          </w:p>
        </w:tc>
        <w:tc>
          <w:tcPr>
            <w:tcW w:type="dxa" w:w="3135"/>
            <w:shd w:fill="1B365D"/>
          </w:tcPr>
          <w:p>
            <w:r/>
            <w:r>
              <w:rPr>
                <w:rFonts w:ascii="Calibri" w:hAnsi="Calibri" w:cs="Calibri"/>
                <w:b/>
                <w:i w:val="0"/>
                <w:color w:val="FFFFFF"/>
                <w:sz w:val="19"/>
              </w:rPr>
              <w:t>Source</w:t>
            </w:r>
          </w:p>
        </w:tc>
      </w:tr>
      <w:tr>
        <w:tc>
          <w:tcPr>
            <w:tcW w:type="dxa" w:w="3135"/>
          </w:tcPr>
          <w:p>
            <w:r/>
            <w:r>
              <w:rPr>
                <w:rFonts w:ascii="Calibri" w:hAnsi="Calibri" w:cs="Calibri"/>
                <w:b/>
                <w:i w:val="0"/>
                <w:color w:val="2D2D2D"/>
                <w:sz w:val="19"/>
              </w:rPr>
              <w:t>PS cap</w:t>
            </w:r>
          </w:p>
        </w:tc>
        <w:tc>
          <w:tcPr>
            <w:tcW w:type="dxa" w:w="3135"/>
          </w:tcPr>
          <w:p>
            <w:r/>
            <w:r>
              <w:rPr>
                <w:rFonts w:ascii="Calibri" w:hAnsi="Calibri" w:cs="Calibri"/>
                <w:b w:val="0"/>
                <w:i w:val="0"/>
                <w:color w:val="2D2D2D"/>
                <w:sz w:val="19"/>
              </w:rPr>
              <w:t>Not more than 45% of total revenue source</w:t>
            </w:r>
          </w:p>
        </w:tc>
        <w:tc>
          <w:tcPr>
            <w:tcW w:type="dxa" w:w="3135"/>
          </w:tcPr>
          <w:p>
            <w:r/>
            <w:r>
              <w:rPr>
                <w:rFonts w:ascii="Calibri" w:hAnsi="Calibri" w:cs="Calibri"/>
                <w:b w:val="0"/>
                <w:i w:val="0"/>
                <w:color w:val="2D2D2D"/>
                <w:sz w:val="19"/>
              </w:rPr>
              <w:t>BBM</w:t>
            </w:r>
          </w:p>
        </w:tc>
      </w:tr>
      <w:tr>
        <w:tc>
          <w:tcPr>
            <w:tcW w:type="dxa" w:w="3135"/>
            <w:shd w:fill="F0F3F6"/>
          </w:tcPr>
          <w:p>
            <w:r/>
            <w:r>
              <w:rPr>
                <w:rFonts w:ascii="Calibri" w:hAnsi="Calibri" w:cs="Calibri"/>
                <w:b/>
                <w:i w:val="0"/>
                <w:color w:val="2D2D2D"/>
                <w:sz w:val="19"/>
              </w:rPr>
              <w:t>Development spending floor</w:t>
            </w:r>
          </w:p>
        </w:tc>
        <w:tc>
          <w:tcPr>
            <w:tcW w:type="dxa" w:w="3135"/>
            <w:shd w:fill="F0F3F6"/>
          </w:tcPr>
          <w:p>
            <w:r/>
            <w:r>
              <w:rPr>
                <w:rFonts w:ascii="Calibri" w:hAnsi="Calibri" w:cs="Calibri"/>
                <w:b w:val="0"/>
                <w:i w:val="0"/>
                <w:color w:val="2D2D2D"/>
                <w:sz w:val="19"/>
              </w:rPr>
              <w:t>At least 20% of total annual appropriation</w:t>
            </w:r>
          </w:p>
        </w:tc>
        <w:tc>
          <w:tcPr>
            <w:tcW w:type="dxa" w:w="3135"/>
            <w:shd w:fill="F0F3F6"/>
          </w:tcPr>
          <w:p>
            <w:r/>
            <w:r>
              <w:rPr>
                <w:rFonts w:ascii="Calibri" w:hAnsi="Calibri" w:cs="Calibri"/>
                <w:b w:val="0"/>
                <w:i w:val="0"/>
                <w:color w:val="2D2D2D"/>
                <w:sz w:val="19"/>
              </w:rPr>
              <w:t>BBM</w:t>
            </w:r>
          </w:p>
        </w:tc>
      </w:tr>
      <w:tr>
        <w:tc>
          <w:tcPr>
            <w:tcW w:type="dxa" w:w="3135"/>
          </w:tcPr>
          <w:p>
            <w:r/>
            <w:r>
              <w:rPr>
                <w:rFonts w:ascii="Calibri" w:hAnsi="Calibri" w:cs="Calibri"/>
                <w:b/>
                <w:i w:val="0"/>
                <w:color w:val="2D2D2D"/>
                <w:sz w:val="19"/>
              </w:rPr>
              <w:t>DRRM allocation</w:t>
            </w:r>
          </w:p>
        </w:tc>
        <w:tc>
          <w:tcPr>
            <w:tcW w:type="dxa" w:w="3135"/>
          </w:tcPr>
          <w:p>
            <w:r/>
            <w:r>
              <w:rPr>
                <w:rFonts w:ascii="Calibri" w:hAnsi="Calibri" w:cs="Calibri"/>
                <w:b w:val="0"/>
                <w:i w:val="0"/>
                <w:color w:val="2D2D2D"/>
                <w:sz w:val="19"/>
              </w:rPr>
              <w:t>At least 5% of total appropriations (70% agency / 30% QRF)</w:t>
            </w:r>
          </w:p>
        </w:tc>
        <w:tc>
          <w:tcPr>
            <w:tcW w:type="dxa" w:w="3135"/>
          </w:tcPr>
          <w:p>
            <w:r/>
            <w:r>
              <w:rPr>
                <w:rFonts w:ascii="Calibri" w:hAnsi="Calibri" w:cs="Calibri"/>
                <w:b w:val="0"/>
                <w:i w:val="0"/>
                <w:color w:val="2D2D2D"/>
                <w:sz w:val="19"/>
              </w:rPr>
              <w:t>BBM</w:t>
            </w:r>
          </w:p>
        </w:tc>
      </w:tr>
      <w:tr>
        <w:tc>
          <w:tcPr>
            <w:tcW w:type="dxa" w:w="3135"/>
            <w:shd w:fill="F0F3F6"/>
          </w:tcPr>
          <w:p>
            <w:r/>
            <w:r>
              <w:rPr>
                <w:rFonts w:ascii="Calibri" w:hAnsi="Calibri" w:cs="Calibri"/>
                <w:b/>
                <w:i w:val="0"/>
                <w:color w:val="2D2D2D"/>
                <w:sz w:val="19"/>
              </w:rPr>
              <w:t>GAD allocation</w:t>
            </w:r>
          </w:p>
        </w:tc>
        <w:tc>
          <w:tcPr>
            <w:tcW w:type="dxa" w:w="3135"/>
            <w:shd w:fill="F0F3F6"/>
          </w:tcPr>
          <w:p>
            <w:r/>
            <w:r>
              <w:rPr>
                <w:rFonts w:ascii="Calibri" w:hAnsi="Calibri" w:cs="Calibri"/>
                <w:b w:val="0"/>
                <w:i w:val="0"/>
                <w:color w:val="2D2D2D"/>
                <w:sz w:val="19"/>
              </w:rPr>
              <w:t>At least 5% of each agency's budget</w:t>
            </w:r>
          </w:p>
        </w:tc>
        <w:tc>
          <w:tcPr>
            <w:tcW w:type="dxa" w:w="3135"/>
            <w:shd w:fill="F0F3F6"/>
          </w:tcPr>
          <w:p>
            <w:r/>
            <w:r>
              <w:rPr>
                <w:rFonts w:ascii="Calibri" w:hAnsi="Calibri" w:cs="Calibri"/>
                <w:b w:val="0"/>
                <w:i w:val="0"/>
                <w:color w:val="2D2D2D"/>
                <w:sz w:val="19"/>
              </w:rPr>
              <w:t>BAA No. 84, Sec. 17</w:t>
            </w:r>
          </w:p>
        </w:tc>
      </w:tr>
      <w:tr>
        <w:tc>
          <w:tcPr>
            <w:tcW w:type="dxa" w:w="3135"/>
          </w:tcPr>
          <w:p>
            <w:r/>
            <w:r>
              <w:rPr>
                <w:rFonts w:ascii="Calibri" w:hAnsi="Calibri" w:cs="Calibri"/>
                <w:b/>
                <w:i w:val="0"/>
                <w:color w:val="2D2D2D"/>
                <w:sz w:val="19"/>
              </w:rPr>
              <w:t>Education, health, social services</w:t>
            </w:r>
          </w:p>
        </w:tc>
        <w:tc>
          <w:tcPr>
            <w:tcW w:type="dxa" w:w="3135"/>
          </w:tcPr>
          <w:p>
            <w:r/>
            <w:r>
              <w:rPr>
                <w:rFonts w:ascii="Calibri" w:hAnsi="Calibri" w:cs="Calibri"/>
                <w:b w:val="0"/>
                <w:i w:val="0"/>
                <w:color w:val="2D2D2D"/>
                <w:sz w:val="19"/>
              </w:rPr>
              <w:t>Highest budgetary priority</w:t>
            </w:r>
          </w:p>
        </w:tc>
        <w:tc>
          <w:tcPr>
            <w:tcW w:type="dxa" w:w="3135"/>
          </w:tcPr>
          <w:p>
            <w:r/>
            <w:r>
              <w:rPr>
                <w:rFonts w:ascii="Calibri" w:hAnsi="Calibri" w:cs="Calibri"/>
                <w:b w:val="0"/>
                <w:i w:val="0"/>
                <w:color w:val="2D2D2D"/>
                <w:sz w:val="19"/>
              </w:rPr>
              <w:t>BAA No. 84, Sec. 17</w:t>
            </w:r>
          </w:p>
        </w:tc>
      </w:tr>
    </w:tbl>
    <w:p/>
    <w:p>
      <w:pPr>
        <w:spacing w:after="120" w:line="276" w:lineRule="auto"/>
      </w:pPr>
      <w:r>
        <w:rPr>
          <w:rFonts w:ascii="Calibri" w:hAnsi="Calibri" w:cs="Calibri"/>
          <w:b w:val="0"/>
          <w:i w:val="0"/>
          <w:color w:val="2D2D2D"/>
          <w:sz w:val="22"/>
        </w:rPr>
        <w:t>When an agency's numbers fall outside these thresholds, flag it. That is a ready-made scrutiny question.</w:t>
      </w:r>
    </w:p>
    <w:p>
      <w:pPr>
        <w:pStyle w:val="Heading2"/>
      </w:pPr>
      <w:r>
        <w:rPr>
          <w:rFonts w:ascii="Calibri" w:hAnsi="Calibri" w:cs="Calibri"/>
          <w:b/>
          <w:i w:val="0"/>
          <w:color w:val="1B365D"/>
          <w:sz w:val="28"/>
        </w:rPr>
        <w:t>4.4 CSW Standards</w:t>
      </w:r>
    </w:p>
    <w:p>
      <w:pPr>
        <w:spacing w:after="120" w:line="276" w:lineRule="auto"/>
      </w:pPr>
      <w:r>
        <w:rPr>
          <w:rFonts w:ascii="Calibri" w:hAnsi="Calibri" w:cs="Calibri"/>
          <w:b w:val="0"/>
          <w:i w:val="0"/>
          <w:color w:val="2D2D2D"/>
          <w:sz w:val="22"/>
        </w:rPr>
        <w:t xml:space="preserve">Every briefer — legislative or budget — must meet these </w:t>
      </w:r>
      <w:r>
        <w:rPr>
          <w:rFonts w:ascii="Calibri" w:hAnsi="Calibri" w:cs="Calibri"/>
          <w:b/>
          <w:i w:val="0"/>
          <w:color w:val="2D2D2D"/>
          <w:sz w:val="22"/>
        </w:rPr>
        <w:t>seven standards</w:t>
      </w:r>
      <w:r>
        <w:rPr>
          <w:rFonts w:ascii="Calibri" w:hAnsi="Calibri" w:cs="Calibri"/>
          <w:b w:val="0"/>
          <w:i w:val="0"/>
          <w:color w:val="2D2D2D"/>
          <w:sz w:val="22"/>
        </w:rPr>
        <w:t xml:space="preserve"> before it reaches the MP:</w:t>
      </w:r>
    </w:p>
    <w:p>
      <w:pPr>
        <w:pStyle w:val="ListNumber"/>
      </w:pPr>
      <w:r>
        <w:rPr>
          <w:rFonts w:ascii="Calibri" w:hAnsi="Calibri" w:cs="Calibri"/>
          <w:b/>
          <w:i w:val="0"/>
          <w:color w:val="2D2D2D"/>
          <w:sz w:val="22"/>
        </w:rPr>
        <w:t>Accuracy</w:t>
      </w:r>
      <w:r>
        <w:rPr>
          <w:rFonts w:ascii="Calibri" w:hAnsi="Calibri" w:cs="Calibri"/>
          <w:b w:val="0"/>
          <w:i w:val="0"/>
          <w:color w:val="2D2D2D"/>
          <w:sz w:val="22"/>
        </w:rPr>
        <w:t xml:space="preserve"> — Every fact is verified. Every citation is checked. Every number traces to a source document.</w:t>
      </w:r>
    </w:p>
    <w:p>
      <w:pPr>
        <w:pStyle w:val="ListNumber"/>
      </w:pPr>
      <w:r>
        <w:rPr>
          <w:rFonts w:ascii="Calibri" w:hAnsi="Calibri" w:cs="Calibri"/>
          <w:b/>
          <w:i w:val="0"/>
          <w:color w:val="2D2D2D"/>
          <w:sz w:val="22"/>
        </w:rPr>
        <w:t>Completeness</w:t>
      </w:r>
      <w:r>
        <w:rPr>
          <w:rFonts w:ascii="Calibri" w:hAnsi="Calibri" w:cs="Calibri"/>
          <w:b w:val="0"/>
          <w:i w:val="0"/>
          <w:color w:val="2D2D2D"/>
          <w:sz w:val="22"/>
        </w:rPr>
        <w:t xml:space="preserve"> — All required sections are filled. No placeholders. No "TBD" items.</w:t>
      </w:r>
    </w:p>
    <w:p>
      <w:pPr>
        <w:pStyle w:val="ListNumber"/>
      </w:pPr>
      <w:r>
        <w:rPr>
          <w:rFonts w:ascii="Calibri" w:hAnsi="Calibri" w:cs="Calibri"/>
          <w:b/>
          <w:i w:val="0"/>
          <w:color w:val="2D2D2D"/>
          <w:sz w:val="22"/>
        </w:rPr>
        <w:t>Clarity</w:t>
      </w:r>
      <w:r>
        <w:rPr>
          <w:rFonts w:ascii="Calibri" w:hAnsi="Calibri" w:cs="Calibri"/>
          <w:b w:val="0"/>
          <w:i w:val="0"/>
          <w:color w:val="2D2D2D"/>
          <w:sz w:val="22"/>
        </w:rPr>
        <w:t xml:space="preserve"> — The MP can read and understand the briefer without asking for explanation. Plain language. Short sentences.</w:t>
      </w:r>
    </w:p>
    <w:p>
      <w:pPr>
        <w:pStyle w:val="ListNumber"/>
      </w:pPr>
      <w:r>
        <w:rPr>
          <w:rFonts w:ascii="Calibri" w:hAnsi="Calibri" w:cs="Calibri"/>
          <w:b/>
          <w:i w:val="0"/>
          <w:color w:val="2D2D2D"/>
          <w:sz w:val="22"/>
        </w:rPr>
        <w:t>Timeliness</w:t>
      </w:r>
      <w:r>
        <w:rPr>
          <w:rFonts w:ascii="Calibri" w:hAnsi="Calibri" w:cs="Calibri"/>
          <w:b w:val="0"/>
          <w:i w:val="0"/>
          <w:color w:val="2D2D2D"/>
          <w:sz w:val="22"/>
        </w:rPr>
        <w:t xml:space="preserve"> — Delivered before the proceeding. A briefer that arrives after the hearing is useless.</w:t>
      </w:r>
    </w:p>
    <w:p>
      <w:pPr>
        <w:pStyle w:val="ListNumber"/>
      </w:pPr>
      <w:r>
        <w:rPr>
          <w:rFonts w:ascii="Calibri" w:hAnsi="Calibri" w:cs="Calibri"/>
          <w:b/>
          <w:i w:val="0"/>
          <w:color w:val="2D2D2D"/>
          <w:sz w:val="22"/>
        </w:rPr>
        <w:t>Alignment</w:t>
      </w:r>
      <w:r>
        <w:rPr>
          <w:rFonts w:ascii="Calibri" w:hAnsi="Calibri" w:cs="Calibri"/>
          <w:b w:val="0"/>
          <w:i w:val="0"/>
          <w:color w:val="2D2D2D"/>
          <w:sz w:val="22"/>
        </w:rPr>
        <w:t xml:space="preserve"> — Consistent with the MP's legislative agenda and policy positions.</w:t>
      </w:r>
    </w:p>
    <w:p>
      <w:pPr>
        <w:pStyle w:val="ListNumber"/>
      </w:pPr>
      <w:r>
        <w:rPr>
          <w:rFonts w:ascii="Calibri" w:hAnsi="Calibri" w:cs="Calibri"/>
          <w:b/>
          <w:i w:val="0"/>
          <w:color w:val="2D2D2D"/>
          <w:sz w:val="22"/>
        </w:rPr>
        <w:t>Review</w:t>
      </w:r>
      <w:r>
        <w:rPr>
          <w:rFonts w:ascii="Calibri" w:hAnsi="Calibri" w:cs="Calibri"/>
          <w:b w:val="0"/>
          <w:i w:val="0"/>
          <w:color w:val="2D2D2D"/>
          <w:sz w:val="22"/>
        </w:rPr>
        <w:t xml:space="preserve"> — Passed through supervisory review (Legislative Chief and Chief of Staff) before reaching the MP.</w:t>
      </w:r>
    </w:p>
    <w:p>
      <w:pPr>
        <w:pStyle w:val="ListNumber"/>
      </w:pPr>
      <w:r>
        <w:rPr>
          <w:rFonts w:ascii="Calibri" w:hAnsi="Calibri" w:cs="Calibri"/>
          <w:b/>
          <w:i w:val="0"/>
          <w:color w:val="2D2D2D"/>
          <w:sz w:val="22"/>
        </w:rPr>
        <w:t>Presentation</w:t>
      </w:r>
      <w:r>
        <w:rPr>
          <w:rFonts w:ascii="Calibri" w:hAnsi="Calibri" w:cs="Calibri"/>
          <w:b w:val="0"/>
          <w:i w:val="0"/>
          <w:color w:val="2D2D2D"/>
          <w:sz w:val="22"/>
        </w:rPr>
        <w:t xml:space="preserve"> — Professionally formatted, properly cited, and ready for immediate use.</w:t>
      </w:r>
    </w:p>
    <w:p>
      <w:pPr>
        <w:spacing w:after="120" w:line="276" w:lineRule="auto"/>
      </w:pPr>
      <w:r>
        <w:rPr>
          <w:rFonts w:ascii="Calibri" w:hAnsi="Calibri" w:cs="Calibri"/>
          <w:b/>
          <w:i w:val="0"/>
          <w:color w:val="2D2D2D"/>
          <w:sz w:val="22"/>
        </w:rPr>
        <w:t>The CSW test.</w:t>
      </w:r>
      <w:r>
        <w:rPr>
          <w:rFonts w:ascii="Calibri" w:hAnsi="Calibri" w:cs="Calibri"/>
          <w:b w:val="0"/>
          <w:i w:val="0"/>
          <w:color w:val="2D2D2D"/>
          <w:sz w:val="22"/>
        </w:rPr>
        <w:t xml:space="preserve"> Before you submit any briefer, ask yourself: </w:t>
      </w:r>
      <w:r>
        <w:rPr>
          <w:rFonts w:ascii="Calibri" w:hAnsi="Calibri" w:cs="Calibri"/>
          <w:b w:val="0"/>
          <w:i/>
          <w:color w:val="2D2D2D"/>
          <w:sz w:val="22"/>
        </w:rPr>
        <w:t>"Is this a finished product that requires minimal to no further modification from the MP?"</w:t>
      </w:r>
      <w:r>
        <w:rPr>
          <w:rFonts w:ascii="Calibri" w:hAnsi="Calibri" w:cs="Calibri"/>
          <w:b w:val="0"/>
          <w:i w:val="0"/>
          <w:color w:val="2D2D2D"/>
          <w:sz w:val="22"/>
        </w:rPr>
        <w:t xml:space="preserve"> If the answer is no, it is not Completed Staff Work. Go back and finish it.</w:t>
      </w:r>
    </w:p>
    <w:p>
      <w:pPr>
        <w:pageBreakBefore/>
        <w:spacing w:before="0" w:after="0"/>
      </w:pPr>
    </w:p>
    <w:p>
      <w:pPr>
        <w:pStyle w:val="Heading1"/>
      </w:pPr>
      <w:r>
        <w:rPr>
          <w:rFonts w:ascii="Calibri" w:hAnsi="Calibri" w:cs="Calibri"/>
          <w:b/>
          <w:i w:val="0"/>
          <w:color w:val="1B365D"/>
          <w:sz w:val="32"/>
        </w:rPr>
        <w:t>Chapter V — Quality Standards and Review</w:t>
      </w:r>
    </w:p>
    <w:p>
      <w:pPr>
        <w:pStyle w:val="Heading2"/>
      </w:pPr>
      <w:r>
        <w:rPr>
          <w:rFonts w:ascii="Calibri" w:hAnsi="Calibri" w:cs="Calibri"/>
          <w:b/>
          <w:i w:val="0"/>
          <w:color w:val="1B365D"/>
          <w:sz w:val="28"/>
        </w:rPr>
        <w:t>5.1 Overview</w:t>
      </w:r>
    </w:p>
    <w:p>
      <w:pPr>
        <w:spacing w:after="120" w:line="276" w:lineRule="auto"/>
      </w:pPr>
      <w:r>
        <w:rPr>
          <w:rFonts w:ascii="Calibri" w:hAnsi="Calibri" w:cs="Calibri"/>
          <w:b w:val="0"/>
          <w:i w:val="0"/>
          <w:color w:val="2D2D2D"/>
          <w:sz w:val="22"/>
        </w:rPr>
        <w:t>Quality is not optional. A briefer with wrong BAA numbers damages the MP's credibility in committee. A bill with a misspelled official name embarrasses the office on the floor. A budget analysis with outdated figures undermines the MP's scrutiny questions.</w:t>
      </w:r>
    </w:p>
    <w:p>
      <w:pPr>
        <w:spacing w:after="120" w:line="276" w:lineRule="auto"/>
      </w:pPr>
      <w:r>
        <w:rPr>
          <w:rFonts w:ascii="Calibri" w:hAnsi="Calibri" w:cs="Calibri"/>
          <w:b w:val="0"/>
          <w:i w:val="0"/>
          <w:color w:val="2D2D2D"/>
          <w:sz w:val="22"/>
        </w:rPr>
        <w:t xml:space="preserve">This chapter establishes the </w:t>
      </w:r>
      <w:r>
        <w:rPr>
          <w:rFonts w:ascii="Calibri" w:hAnsi="Calibri" w:cs="Calibri"/>
          <w:b/>
          <w:i w:val="0"/>
          <w:color w:val="2D2D2D"/>
          <w:sz w:val="22"/>
        </w:rPr>
        <w:t>quality pipeline</w:t>
      </w:r>
      <w:r>
        <w:rPr>
          <w:rFonts w:ascii="Calibri" w:hAnsi="Calibri" w:cs="Calibri"/>
          <w:b w:val="0"/>
          <w:i w:val="0"/>
          <w:color w:val="2D2D2D"/>
          <w:sz w:val="22"/>
        </w:rPr>
        <w:t xml:space="preserve"> that every legislative output must pass through — bills, resolutions, amendments, briefers, and budget analyses. No document leaves the office without completing this pipeline.</w:t>
      </w:r>
    </w:p>
    <w:p>
      <w:pPr>
        <w:pStyle w:val="Heading2"/>
      </w:pPr>
      <w:r>
        <w:rPr>
          <w:rFonts w:ascii="Calibri" w:hAnsi="Calibri" w:cs="Calibri"/>
          <w:b/>
          <w:i w:val="0"/>
          <w:color w:val="1B365D"/>
          <w:sz w:val="28"/>
        </w:rPr>
        <w:t>5.2 Quality Pipeline</w:t>
      </w:r>
    </w:p>
    <w:p>
      <w:pPr>
        <w:spacing w:after="120" w:line="276" w:lineRule="auto"/>
      </w:pPr>
      <w:r>
        <w:rPr>
          <w:rFonts w:ascii="Calibri" w:hAnsi="Calibri" w:cs="Calibri"/>
          <w:b w:val="0"/>
          <w:i w:val="0"/>
          <w:color w:val="2D2D2D"/>
          <w:sz w:val="22"/>
        </w:rPr>
        <w:t xml:space="preserve">Every document passes through </w:t>
      </w:r>
      <w:r>
        <w:rPr>
          <w:rFonts w:ascii="Calibri" w:hAnsi="Calibri" w:cs="Calibri"/>
          <w:b/>
          <w:i w:val="0"/>
          <w:color w:val="2D2D2D"/>
          <w:sz w:val="22"/>
        </w:rPr>
        <w:t>four steps</w:t>
      </w:r>
      <w:r>
        <w:rPr>
          <w:rFonts w:ascii="Calibri" w:hAnsi="Calibri" w:cs="Calibri"/>
          <w:b w:val="0"/>
          <w:i w:val="0"/>
          <w:color w:val="2D2D2D"/>
          <w:sz w:val="22"/>
        </w:rPr>
        <w:t>, in sequence. No step may be skipped.</w:t>
      </w:r>
    </w:p>
    <w:p>
      <w:pPr>
        <w:pStyle w:val="Heading3"/>
      </w:pPr>
      <w:r>
        <w:rPr>
          <w:rFonts w:ascii="Calibri" w:hAnsi="Calibri" w:cs="Calibri"/>
          <w:b/>
          <w:i w:val="0"/>
          <w:color w:val="1B365D"/>
          <w:sz w:val="24"/>
        </w:rPr>
        <w:t>Step 1 — Self-Check</w:t>
      </w:r>
    </w:p>
    <w:p>
      <w:pPr>
        <w:spacing w:after="120" w:line="276" w:lineRule="auto"/>
      </w:pPr>
      <w:r>
        <w:rPr>
          <w:rFonts w:ascii="Calibri" w:hAnsi="Calibri" w:cs="Calibri"/>
          <w:b w:val="0"/>
          <w:i w:val="0"/>
          <w:color w:val="2D2D2D"/>
          <w:sz w:val="22"/>
        </w:rPr>
        <w:t xml:space="preserve">The drafter reviews their own work using the </w:t>
      </w:r>
      <w:r>
        <w:rPr>
          <w:rFonts w:ascii="Calibri" w:hAnsi="Calibri" w:cs="Calibri"/>
          <w:b/>
          <w:i w:val="0"/>
          <w:color w:val="2D2D2D"/>
          <w:sz w:val="22"/>
        </w:rPr>
        <w:t>Quality Review Checklist</w:t>
      </w:r>
      <w:r>
        <w:rPr>
          <w:rFonts w:ascii="Calibri" w:hAnsi="Calibri" w:cs="Calibri"/>
          <w:b w:val="0"/>
          <w:i w:val="0"/>
          <w:color w:val="2D2D2D"/>
          <w:sz w:val="22"/>
        </w:rPr>
        <w:t xml:space="preserve"> (Guidebook Appendix E). The checklist covers:</w:t>
      </w:r>
    </w:p>
    <w:p>
      <w:pPr>
        <w:pStyle w:val="ListBullet"/>
      </w:pPr>
      <w:r>
        <w:rPr>
          <w:rFonts w:ascii="Calibri" w:hAnsi="Calibri" w:cs="Calibri"/>
          <w:b/>
          <w:i w:val="0"/>
          <w:color w:val="2D2D2D"/>
          <w:sz w:val="22"/>
        </w:rPr>
        <w:t>Legal authority</w:t>
      </w:r>
      <w:r>
        <w:rPr>
          <w:rFonts w:ascii="Calibri" w:hAnsi="Calibri" w:cs="Calibri"/>
          <w:b w:val="0"/>
          <w:i w:val="0"/>
          <w:color w:val="2D2D2D"/>
          <w:sz w:val="22"/>
        </w:rPr>
        <w:t xml:space="preserve"> — BOL compliance, no conflict with Constitution or national law</w:t>
      </w:r>
    </w:p>
    <w:p>
      <w:pPr>
        <w:pStyle w:val="ListBullet"/>
      </w:pPr>
      <w:r>
        <w:rPr>
          <w:rFonts w:ascii="Calibri" w:hAnsi="Calibri" w:cs="Calibri"/>
          <w:b/>
          <w:i w:val="0"/>
          <w:color w:val="2D2D2D"/>
          <w:sz w:val="22"/>
        </w:rPr>
        <w:t>Structure</w:t>
      </w:r>
      <w:r>
        <w:rPr>
          <w:rFonts w:ascii="Calibri" w:hAnsi="Calibri" w:cs="Calibri"/>
          <w:b w:val="0"/>
          <w:i w:val="0"/>
          <w:color w:val="2D2D2D"/>
          <w:sz w:val="22"/>
        </w:rPr>
        <w:t xml:space="preserve"> — all required sections present, logical organization</w:t>
      </w:r>
    </w:p>
    <w:p>
      <w:pPr>
        <w:pStyle w:val="ListBullet"/>
      </w:pPr>
      <w:r>
        <w:rPr>
          <w:rFonts w:ascii="Calibri" w:hAnsi="Calibri" w:cs="Calibri"/>
          <w:b/>
          <w:i w:val="0"/>
          <w:color w:val="2D2D2D"/>
          <w:sz w:val="22"/>
        </w:rPr>
        <w:t>Language</w:t>
      </w:r>
      <w:r>
        <w:rPr>
          <w:rFonts w:ascii="Calibri" w:hAnsi="Calibri" w:cs="Calibri"/>
          <w:b w:val="0"/>
          <w:i w:val="0"/>
          <w:color w:val="2D2D2D"/>
          <w:sz w:val="22"/>
        </w:rPr>
        <w:t xml:space="preserve"> — clear, precise, no archaic legalisms, gender-inclusive</w:t>
      </w:r>
    </w:p>
    <w:p>
      <w:pPr>
        <w:pStyle w:val="ListBullet"/>
      </w:pPr>
      <w:r>
        <w:rPr>
          <w:rFonts w:ascii="Calibri" w:hAnsi="Calibri" w:cs="Calibri"/>
          <w:b/>
          <w:i w:val="0"/>
          <w:color w:val="2D2D2D"/>
          <w:sz w:val="22"/>
        </w:rPr>
        <w:t>Completeness</w:t>
      </w:r>
      <w:r>
        <w:rPr>
          <w:rFonts w:ascii="Calibri" w:hAnsi="Calibri" w:cs="Calibri"/>
          <w:b w:val="0"/>
          <w:i w:val="0"/>
          <w:color w:val="2D2D2D"/>
          <w:sz w:val="22"/>
        </w:rPr>
        <w:t xml:space="preserve"> — no missing sections, no placeholders</w:t>
      </w:r>
    </w:p>
    <w:p>
      <w:pPr>
        <w:pStyle w:val="ListBullet"/>
      </w:pPr>
      <w:r>
        <w:rPr>
          <w:rFonts w:ascii="Calibri" w:hAnsi="Calibri" w:cs="Calibri"/>
          <w:b/>
          <w:i w:val="0"/>
          <w:color w:val="2D2D2D"/>
          <w:sz w:val="22"/>
        </w:rPr>
        <w:t>Formatting</w:t>
      </w:r>
      <w:r>
        <w:rPr>
          <w:rFonts w:ascii="Calibri" w:hAnsi="Calibri" w:cs="Calibri"/>
          <w:b w:val="0"/>
          <w:i w:val="0"/>
          <w:color w:val="2D2D2D"/>
          <w:sz w:val="22"/>
        </w:rPr>
        <w:t xml:space="preserve"> — consistent numbering, correct citation format</w:t>
      </w:r>
    </w:p>
    <w:p>
      <w:pPr>
        <w:spacing w:after="120" w:line="276" w:lineRule="auto"/>
      </w:pPr>
      <w:r>
        <w:rPr>
          <w:rFonts w:ascii="Calibri" w:hAnsi="Calibri" w:cs="Calibri"/>
          <w:b w:val="0"/>
          <w:i w:val="0"/>
          <w:color w:val="2D2D2D"/>
          <w:sz w:val="22"/>
        </w:rPr>
        <w:t>Do not submit a draft without completing the self-check. The checklist exists precisely for this step.</w:t>
      </w:r>
    </w:p>
    <w:p>
      <w:pPr>
        <w:pStyle w:val="Heading3"/>
      </w:pPr>
      <w:r>
        <w:rPr>
          <w:rFonts w:ascii="Calibri" w:hAnsi="Calibri" w:cs="Calibri"/>
          <w:b/>
          <w:i w:val="0"/>
          <w:color w:val="1B365D"/>
          <w:sz w:val="24"/>
        </w:rPr>
        <w:t>Step 2 — Peer Review</w:t>
      </w:r>
    </w:p>
    <w:p>
      <w:pPr>
        <w:spacing w:after="120" w:line="276" w:lineRule="auto"/>
      </w:pPr>
      <w:r>
        <w:rPr>
          <w:rFonts w:ascii="Calibri" w:hAnsi="Calibri" w:cs="Calibri"/>
          <w:b w:val="0"/>
          <w:i w:val="0"/>
          <w:color w:val="2D2D2D"/>
          <w:sz w:val="22"/>
        </w:rPr>
        <w:t xml:space="preserve">A colleague reviews the document. </w:t>
      </w:r>
      <w:r>
        <w:rPr>
          <w:rFonts w:ascii="Calibri" w:hAnsi="Calibri" w:cs="Calibri"/>
          <w:b/>
          <w:i w:val="0"/>
          <w:color w:val="2D2D2D"/>
          <w:sz w:val="22"/>
        </w:rPr>
        <w:t>Fresh eyes catch what familiarity hides.</w:t>
      </w:r>
      <w:r>
        <w:rPr>
          <w:rFonts w:ascii="Calibri" w:hAnsi="Calibri" w:cs="Calibri"/>
          <w:b w:val="0"/>
          <w:i w:val="0"/>
          <w:color w:val="2D2D2D"/>
          <w:sz w:val="22"/>
        </w:rPr>
        <w:t xml:space="preserve"> The drafter is too close to the text to see every error.</w:t>
      </w:r>
    </w:p>
    <w:p>
      <w:pPr>
        <w:spacing w:after="120" w:line="276" w:lineRule="auto"/>
      </w:pPr>
      <w:r>
        <w:rPr>
          <w:rFonts w:ascii="Calibri" w:hAnsi="Calibri" w:cs="Calibri"/>
          <w:b w:val="0"/>
          <w:i w:val="0"/>
          <w:color w:val="2D2D2D"/>
          <w:sz w:val="22"/>
        </w:rPr>
        <w:t>The peer reviewer checks for:</w:t>
      </w:r>
    </w:p>
    <w:p>
      <w:pPr>
        <w:pStyle w:val="ListBullet"/>
      </w:pPr>
      <w:r>
        <w:rPr>
          <w:rFonts w:ascii="Calibri" w:hAnsi="Calibri" w:cs="Calibri"/>
          <w:b w:val="0"/>
          <w:i w:val="0"/>
          <w:color w:val="2D2D2D"/>
          <w:sz w:val="22"/>
        </w:rPr>
        <w:t>Factual errors the drafter missed</w:t>
      </w:r>
    </w:p>
    <w:p>
      <w:pPr>
        <w:pStyle w:val="ListBullet"/>
      </w:pPr>
      <w:r>
        <w:rPr>
          <w:rFonts w:ascii="Calibri" w:hAnsi="Calibri" w:cs="Calibri"/>
          <w:b w:val="0"/>
          <w:i w:val="0"/>
          <w:color w:val="2D2D2D"/>
          <w:sz w:val="22"/>
        </w:rPr>
        <w:t>Unclear or ambiguous language</w:t>
      </w:r>
    </w:p>
    <w:p>
      <w:pPr>
        <w:pStyle w:val="ListBullet"/>
      </w:pPr>
      <w:r>
        <w:rPr>
          <w:rFonts w:ascii="Calibri" w:hAnsi="Calibri" w:cs="Calibri"/>
          <w:b w:val="0"/>
          <w:i w:val="0"/>
          <w:color w:val="2D2D2D"/>
          <w:sz w:val="22"/>
        </w:rPr>
        <w:t>Missing cross-references</w:t>
      </w:r>
    </w:p>
    <w:p>
      <w:pPr>
        <w:pStyle w:val="ListBullet"/>
      </w:pPr>
      <w:r>
        <w:rPr>
          <w:rFonts w:ascii="Calibri" w:hAnsi="Calibri" w:cs="Calibri"/>
          <w:b w:val="0"/>
          <w:i w:val="0"/>
          <w:color w:val="2D2D2D"/>
          <w:sz w:val="22"/>
        </w:rPr>
        <w:t>Inconsistencies between sections</w:t>
      </w:r>
    </w:p>
    <w:p>
      <w:pPr>
        <w:pStyle w:val="ListBullet"/>
      </w:pPr>
      <w:r>
        <w:rPr>
          <w:rFonts w:ascii="Calibri" w:hAnsi="Calibri" w:cs="Calibri"/>
          <w:b w:val="0"/>
          <w:i w:val="0"/>
          <w:color w:val="2D2D2D"/>
          <w:sz w:val="22"/>
        </w:rPr>
        <w:t>Typographical and formatting errors</w:t>
      </w:r>
    </w:p>
    <w:p>
      <w:pPr>
        <w:spacing w:after="120" w:line="276" w:lineRule="auto"/>
      </w:pPr>
      <w:r>
        <w:rPr>
          <w:rFonts w:ascii="Calibri" w:hAnsi="Calibri" w:cs="Calibri"/>
          <w:b w:val="0"/>
          <w:i w:val="0"/>
          <w:color w:val="2D2D2D"/>
          <w:sz w:val="22"/>
        </w:rPr>
        <w:t>The peer reviewer does not rewrite the document. They flag problems. The drafter fixes them.</w:t>
      </w:r>
    </w:p>
    <w:p>
      <w:pPr>
        <w:pStyle w:val="Heading3"/>
      </w:pPr>
      <w:r>
        <w:rPr>
          <w:rFonts w:ascii="Calibri" w:hAnsi="Calibri" w:cs="Calibri"/>
          <w:b/>
          <w:i w:val="0"/>
          <w:color w:val="1B365D"/>
          <w:sz w:val="24"/>
        </w:rPr>
        <w:t>Step 3 — Supervisory Review</w:t>
      </w:r>
    </w:p>
    <w:p>
      <w:pPr>
        <w:spacing w:after="120" w:line="276" w:lineRule="auto"/>
      </w:pPr>
      <w:r>
        <w:rPr>
          <w:rFonts w:ascii="Calibri" w:hAnsi="Calibri" w:cs="Calibri"/>
          <w:b w:val="0"/>
          <w:i w:val="0"/>
          <w:color w:val="2D2D2D"/>
          <w:sz w:val="22"/>
        </w:rPr>
        <w:t xml:space="preserve">The </w:t>
      </w:r>
      <w:r>
        <w:rPr>
          <w:rFonts w:ascii="Calibri" w:hAnsi="Calibri" w:cs="Calibri"/>
          <w:b/>
          <w:i w:val="0"/>
          <w:color w:val="2D2D2D"/>
          <w:sz w:val="22"/>
        </w:rPr>
        <w:t>Chief of Staff</w:t>
      </w:r>
      <w:r>
        <w:rPr>
          <w:rFonts w:ascii="Calibri" w:hAnsi="Calibri" w:cs="Calibri"/>
          <w:b w:val="0"/>
          <w:i w:val="0"/>
          <w:color w:val="2D2D2D"/>
          <w:sz w:val="22"/>
        </w:rPr>
        <w:t xml:space="preserve"> or </w:t>
      </w:r>
      <w:r>
        <w:rPr>
          <w:rFonts w:ascii="Calibri" w:hAnsi="Calibri" w:cs="Calibri"/>
          <w:b/>
          <w:i w:val="0"/>
          <w:color w:val="2D2D2D"/>
          <w:sz w:val="22"/>
        </w:rPr>
        <w:t>Legislative Chief</w:t>
      </w:r>
      <w:r>
        <w:rPr>
          <w:rFonts w:ascii="Calibri" w:hAnsi="Calibri" w:cs="Calibri"/>
          <w:b w:val="0"/>
          <w:i w:val="0"/>
          <w:color w:val="2D2D2D"/>
          <w:sz w:val="22"/>
        </w:rPr>
        <w:t xml:space="preserve"> reviews the document for:</w:t>
      </w:r>
    </w:p>
    <w:p>
      <w:pPr>
        <w:pStyle w:val="ListBullet"/>
      </w:pPr>
      <w:r>
        <w:rPr>
          <w:rFonts w:ascii="Calibri" w:hAnsi="Calibri" w:cs="Calibri"/>
          <w:b/>
          <w:i w:val="0"/>
          <w:color w:val="2D2D2D"/>
          <w:sz w:val="22"/>
        </w:rPr>
        <w:t>Policy alignment</w:t>
      </w:r>
      <w:r>
        <w:rPr>
          <w:rFonts w:ascii="Calibri" w:hAnsi="Calibri" w:cs="Calibri"/>
          <w:b w:val="0"/>
          <w:i w:val="0"/>
          <w:color w:val="2D2D2D"/>
          <w:sz w:val="22"/>
        </w:rPr>
        <w:t xml:space="preserve"> — does this reflect the MP's position and legislative agenda?</w:t>
      </w:r>
    </w:p>
    <w:p>
      <w:pPr>
        <w:pStyle w:val="ListBullet"/>
      </w:pPr>
      <w:r>
        <w:rPr>
          <w:rFonts w:ascii="Calibri" w:hAnsi="Calibri" w:cs="Calibri"/>
          <w:b/>
          <w:i w:val="0"/>
          <w:color w:val="2D2D2D"/>
          <w:sz w:val="22"/>
        </w:rPr>
        <w:t>Legal accuracy</w:t>
      </w:r>
      <w:r>
        <w:rPr>
          <w:rFonts w:ascii="Calibri" w:hAnsi="Calibri" w:cs="Calibri"/>
          <w:b w:val="0"/>
          <w:i w:val="0"/>
          <w:color w:val="2D2D2D"/>
          <w:sz w:val="22"/>
        </w:rPr>
        <w:t xml:space="preserve"> — are BOL citations correct? Are BAA references accurate?</w:t>
      </w:r>
    </w:p>
    <w:p>
      <w:pPr>
        <w:pStyle w:val="ListBullet"/>
      </w:pPr>
      <w:r>
        <w:rPr>
          <w:rFonts w:ascii="Calibri" w:hAnsi="Calibri" w:cs="Calibri"/>
          <w:b/>
          <w:i w:val="0"/>
          <w:color w:val="2D2D2D"/>
          <w:sz w:val="22"/>
        </w:rPr>
        <w:t>Factual accuracy</w:t>
      </w:r>
      <w:r>
        <w:rPr>
          <w:rFonts w:ascii="Calibri" w:hAnsi="Calibri" w:cs="Calibri"/>
          <w:b w:val="0"/>
          <w:i w:val="0"/>
          <w:color w:val="2D2D2D"/>
          <w:sz w:val="22"/>
        </w:rPr>
        <w:t xml:space="preserve"> — are names, titles, dates, and numbers correct?</w:t>
      </w:r>
    </w:p>
    <w:p>
      <w:pPr>
        <w:pStyle w:val="ListBullet"/>
      </w:pPr>
      <w:r>
        <w:rPr>
          <w:rFonts w:ascii="Calibri" w:hAnsi="Calibri" w:cs="Calibri"/>
          <w:b/>
          <w:i w:val="0"/>
          <w:color w:val="2D2D2D"/>
          <w:sz w:val="22"/>
        </w:rPr>
        <w:t>Section completeness</w:t>
      </w:r>
      <w:r>
        <w:rPr>
          <w:rFonts w:ascii="Calibri" w:hAnsi="Calibri" w:cs="Calibri"/>
          <w:b w:val="0"/>
          <w:i w:val="0"/>
          <w:color w:val="2D2D2D"/>
          <w:sz w:val="22"/>
        </w:rPr>
        <w:t xml:space="preserve"> — are all required sections filled with substantive content?</w:t>
      </w:r>
    </w:p>
    <w:p>
      <w:pPr>
        <w:pStyle w:val="ListBullet"/>
      </w:pPr>
      <w:r>
        <w:rPr>
          <w:rFonts w:ascii="Calibri" w:hAnsi="Calibri" w:cs="Calibri"/>
          <w:b/>
          <w:i w:val="0"/>
          <w:color w:val="2D2D2D"/>
          <w:sz w:val="22"/>
        </w:rPr>
        <w:t>CSW compliance</w:t>
      </w:r>
      <w:r>
        <w:rPr>
          <w:rFonts w:ascii="Calibri" w:hAnsi="Calibri" w:cs="Calibri"/>
          <w:b w:val="0"/>
          <w:i w:val="0"/>
          <w:color w:val="2D2D2D"/>
          <w:sz w:val="22"/>
        </w:rPr>
        <w:t xml:space="preserve"> — is this truly a finished product ready for the MP's decision?</w:t>
      </w:r>
    </w:p>
    <w:p>
      <w:pPr>
        <w:spacing w:after="120" w:line="276" w:lineRule="auto"/>
      </w:pPr>
      <w:r>
        <w:rPr>
          <w:rFonts w:ascii="Calibri" w:hAnsi="Calibri" w:cs="Calibri"/>
          <w:b w:val="0"/>
          <w:i w:val="0"/>
          <w:color w:val="2D2D2D"/>
          <w:sz w:val="22"/>
        </w:rPr>
        <w:t>The supervisory reviewer has authority to return the document to the drafter for revision. A document is not "cleared" until the supervisory reviewer signs off.</w:t>
      </w:r>
    </w:p>
    <w:p>
      <w:pPr>
        <w:pStyle w:val="Heading3"/>
      </w:pPr>
      <w:r>
        <w:rPr>
          <w:rFonts w:ascii="Calibri" w:hAnsi="Calibri" w:cs="Calibri"/>
          <w:b/>
          <w:i w:val="0"/>
          <w:color w:val="1B365D"/>
          <w:sz w:val="24"/>
        </w:rPr>
        <w:t>Step 4 — MP Review and Approval</w:t>
      </w:r>
    </w:p>
    <w:p>
      <w:pPr>
        <w:spacing w:after="120" w:line="276" w:lineRule="auto"/>
      </w:pPr>
      <w:r>
        <w:rPr>
          <w:rFonts w:ascii="Calibri" w:hAnsi="Calibri" w:cs="Calibri"/>
          <w:b w:val="0"/>
          <w:i w:val="0"/>
          <w:color w:val="2D2D2D"/>
          <w:sz w:val="22"/>
        </w:rPr>
        <w:t>The MP reviews the final product and decides:</w:t>
      </w:r>
    </w:p>
    <w:p>
      <w:pPr>
        <w:pStyle w:val="ListBullet"/>
      </w:pPr>
      <w:r>
        <w:rPr>
          <w:rFonts w:ascii="Calibri" w:hAnsi="Calibri" w:cs="Calibri"/>
          <w:b/>
          <w:i w:val="0"/>
          <w:color w:val="2D2D2D"/>
          <w:sz w:val="22"/>
        </w:rPr>
        <w:t>Approve</w:t>
      </w:r>
      <w:r>
        <w:rPr>
          <w:rFonts w:ascii="Calibri" w:hAnsi="Calibri" w:cs="Calibri"/>
          <w:b w:val="0"/>
          <w:i w:val="0"/>
          <w:color w:val="2D2D2D"/>
          <w:sz w:val="22"/>
        </w:rPr>
        <w:t xml:space="preserve"> — the document is accepted as-is</w:t>
      </w:r>
    </w:p>
    <w:p>
      <w:pPr>
        <w:pStyle w:val="ListBullet"/>
      </w:pPr>
      <w:r>
        <w:rPr>
          <w:rFonts w:ascii="Calibri" w:hAnsi="Calibri" w:cs="Calibri"/>
          <w:b/>
          <w:i w:val="0"/>
          <w:color w:val="2D2D2D"/>
          <w:sz w:val="22"/>
        </w:rPr>
        <w:t>Modify</w:t>
      </w:r>
      <w:r>
        <w:rPr>
          <w:rFonts w:ascii="Calibri" w:hAnsi="Calibri" w:cs="Calibri"/>
          <w:b w:val="0"/>
          <w:i w:val="0"/>
          <w:color w:val="2D2D2D"/>
          <w:sz w:val="22"/>
        </w:rPr>
        <w:t xml:space="preserve"> — the MP directs specific changes; staff implements and resubmits</w:t>
      </w:r>
    </w:p>
    <w:p>
      <w:pPr>
        <w:pStyle w:val="ListBullet"/>
      </w:pPr>
      <w:r>
        <w:rPr>
          <w:rFonts w:ascii="Calibri" w:hAnsi="Calibri" w:cs="Calibri"/>
          <w:b/>
          <w:i w:val="0"/>
          <w:color w:val="2D2D2D"/>
          <w:sz w:val="22"/>
        </w:rPr>
        <w:t>Return</w:t>
      </w:r>
      <w:r>
        <w:rPr>
          <w:rFonts w:ascii="Calibri" w:hAnsi="Calibri" w:cs="Calibri"/>
          <w:b w:val="0"/>
          <w:i w:val="0"/>
          <w:color w:val="2D2D2D"/>
          <w:sz w:val="22"/>
        </w:rPr>
        <w:t xml:space="preserve"> — the document needs substantial revision; it goes back to Step 1</w:t>
      </w:r>
    </w:p>
    <w:p>
      <w:pPr>
        <w:spacing w:after="120" w:line="276" w:lineRule="auto"/>
      </w:pPr>
      <w:r>
        <w:rPr>
          <w:rFonts w:ascii="Calibri" w:hAnsi="Calibri" w:cs="Calibri"/>
          <w:b w:val="0"/>
          <w:i w:val="0"/>
          <w:color w:val="2D2D2D"/>
          <w:sz w:val="22"/>
        </w:rPr>
        <w:t>Record the MP's decision in the document's approval block. Date-stamp every decision.</w:t>
      </w:r>
    </w:p>
    <w:p>
      <w:pPr>
        <w:pStyle w:val="Heading2"/>
      </w:pPr>
      <w:r>
        <w:rPr>
          <w:rFonts w:ascii="Calibri" w:hAnsi="Calibri" w:cs="Calibri"/>
          <w:b/>
          <w:i w:val="0"/>
          <w:color w:val="1B365D"/>
          <w:sz w:val="28"/>
        </w:rPr>
        <w:t>5.3 Fact-Checking Standards</w:t>
      </w:r>
    </w:p>
    <w:p>
      <w:pPr>
        <w:spacing w:after="120" w:line="276" w:lineRule="auto"/>
      </w:pPr>
      <w:r>
        <w:rPr>
          <w:rFonts w:ascii="Calibri" w:hAnsi="Calibri" w:cs="Calibri"/>
          <w:b w:val="0"/>
          <w:i w:val="0"/>
          <w:color w:val="2D2D2D"/>
          <w:sz w:val="22"/>
        </w:rPr>
        <w:t xml:space="preserve">These categories </w:t>
      </w:r>
      <w:r>
        <w:rPr>
          <w:rFonts w:ascii="Calibri" w:hAnsi="Calibri" w:cs="Calibri"/>
          <w:b/>
          <w:i w:val="0"/>
          <w:color w:val="2D2D2D"/>
          <w:sz w:val="22"/>
        </w:rPr>
        <w:t>must be verified</w:t>
      </w:r>
      <w:r>
        <w:rPr>
          <w:rFonts w:ascii="Calibri" w:hAnsi="Calibri" w:cs="Calibri"/>
          <w:b w:val="0"/>
          <w:i w:val="0"/>
          <w:color w:val="2D2D2D"/>
          <w:sz w:val="22"/>
        </w:rPr>
        <w:t xml:space="preserve"> before any document reaches the MP: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Category</w:t>
            </w:r>
          </w:p>
        </w:tc>
        <w:tc>
          <w:tcPr>
            <w:tcW w:type="dxa" w:w="3135"/>
            <w:shd w:fill="1B365D"/>
          </w:tcPr>
          <w:p>
            <w:r/>
            <w:r>
              <w:rPr>
                <w:rFonts w:ascii="Calibri" w:hAnsi="Calibri" w:cs="Calibri"/>
                <w:b/>
                <w:i w:val="0"/>
                <w:color w:val="FFFFFF"/>
                <w:sz w:val="19"/>
              </w:rPr>
              <w:t>Check</w:t>
            </w:r>
          </w:p>
        </w:tc>
        <w:tc>
          <w:tcPr>
            <w:tcW w:type="dxa" w:w="3135"/>
            <w:shd w:fill="1B365D"/>
          </w:tcPr>
          <w:p>
            <w:r/>
            <w:r>
              <w:rPr>
                <w:rFonts w:ascii="Calibri" w:hAnsi="Calibri" w:cs="Calibri"/>
                <w:b/>
                <w:i w:val="0"/>
                <w:color w:val="FFFFFF"/>
                <w:sz w:val="19"/>
              </w:rPr>
              <w:t>Source</w:t>
            </w:r>
          </w:p>
        </w:tc>
      </w:tr>
      <w:tr>
        <w:tc>
          <w:tcPr>
            <w:tcW w:type="dxa" w:w="3135"/>
          </w:tcPr>
          <w:p>
            <w:r/>
            <w:r>
              <w:rPr>
                <w:rFonts w:ascii="Calibri" w:hAnsi="Calibri" w:cs="Calibri"/>
                <w:b/>
                <w:i w:val="0"/>
                <w:color w:val="2D2D2D"/>
                <w:sz w:val="19"/>
              </w:rPr>
              <w:t>People</w:t>
            </w:r>
          </w:p>
        </w:tc>
        <w:tc>
          <w:tcPr>
            <w:tcW w:type="dxa" w:w="3135"/>
          </w:tcPr>
          <w:p>
            <w:r/>
            <w:r>
              <w:rPr>
                <w:rFonts w:ascii="Calibri" w:hAnsi="Calibri" w:cs="Calibri"/>
                <w:b w:val="0"/>
                <w:i w:val="0"/>
                <w:color w:val="2D2D2D"/>
                <w:sz w:val="19"/>
              </w:rPr>
              <w:t>Full names, current titles</w:t>
            </w:r>
          </w:p>
        </w:tc>
        <w:tc>
          <w:tcPr>
            <w:tcW w:type="dxa" w:w="3135"/>
          </w:tcPr>
          <w:p>
            <w:r/>
            <w:r>
              <w:rPr>
                <w:rFonts w:ascii="Calibri" w:hAnsi="Calibri" w:cs="Calibri"/>
                <w:b w:val="0"/>
                <w:i w:val="0"/>
                <w:color w:val="2D2D2D"/>
                <w:sz w:val="19"/>
              </w:rPr>
              <w:t>Officials reference</w:t>
            </w:r>
          </w:p>
        </w:tc>
      </w:tr>
      <w:tr>
        <w:tc>
          <w:tcPr>
            <w:tcW w:type="dxa" w:w="3135"/>
            <w:shd w:fill="F0F3F6"/>
          </w:tcPr>
          <w:p>
            <w:r/>
            <w:r>
              <w:rPr>
                <w:rFonts w:ascii="Calibri" w:hAnsi="Calibri" w:cs="Calibri"/>
                <w:b/>
                <w:i w:val="0"/>
                <w:color w:val="2D2D2D"/>
                <w:sz w:val="19"/>
              </w:rPr>
              <w:t>Legislation</w:t>
            </w:r>
          </w:p>
        </w:tc>
        <w:tc>
          <w:tcPr>
            <w:tcW w:type="dxa" w:w="3135"/>
            <w:shd w:fill="F0F3F6"/>
          </w:tcPr>
          <w:p>
            <w:r/>
            <w:r>
              <w:rPr>
                <w:rFonts w:ascii="Calibri" w:hAnsi="Calibri" w:cs="Calibri"/>
                <w:b w:val="0"/>
                <w:i w:val="0"/>
                <w:color w:val="2D2D2D"/>
                <w:sz w:val="19"/>
              </w:rPr>
              <w:t>BAA/RA numbers, sections</w:t>
            </w:r>
          </w:p>
        </w:tc>
        <w:tc>
          <w:tcPr>
            <w:tcW w:type="dxa" w:w="3135"/>
            <w:shd w:fill="F0F3F6"/>
          </w:tcPr>
          <w:p>
            <w:r/>
            <w:r>
              <w:rPr>
                <w:rFonts w:ascii="Calibri" w:hAnsi="Calibri" w:cs="Calibri"/>
                <w:b w:val="0"/>
                <w:i w:val="0"/>
                <w:color w:val="2D2D2D"/>
                <w:sz w:val="19"/>
              </w:rPr>
              <w:t>Bills and Index Division; BOL</w:t>
            </w:r>
          </w:p>
        </w:tc>
      </w:tr>
      <w:tr>
        <w:tc>
          <w:tcPr>
            <w:tcW w:type="dxa" w:w="3135"/>
          </w:tcPr>
          <w:p>
            <w:r/>
            <w:r>
              <w:rPr>
                <w:rFonts w:ascii="Calibri" w:hAnsi="Calibri" w:cs="Calibri"/>
                <w:b/>
                <w:i w:val="0"/>
                <w:color w:val="2D2D2D"/>
                <w:sz w:val="19"/>
              </w:rPr>
              <w:t>Dates</w:t>
            </w:r>
          </w:p>
        </w:tc>
        <w:tc>
          <w:tcPr>
            <w:tcW w:type="dxa" w:w="3135"/>
          </w:tcPr>
          <w:p>
            <w:r/>
            <w:r>
              <w:rPr>
                <w:rFonts w:ascii="Calibri" w:hAnsi="Calibri" w:cs="Calibri"/>
                <w:b w:val="0"/>
                <w:i w:val="0"/>
                <w:color w:val="2D2D2D"/>
                <w:sz w:val="19"/>
              </w:rPr>
              <w:t>Events, deadlines, enactment</w:t>
            </w:r>
          </w:p>
        </w:tc>
        <w:tc>
          <w:tcPr>
            <w:tcW w:type="dxa" w:w="3135"/>
          </w:tcPr>
          <w:p>
            <w:r/>
            <w:r>
              <w:rPr>
                <w:rFonts w:ascii="Calibri" w:hAnsi="Calibri" w:cs="Calibri"/>
                <w:b w:val="0"/>
                <w:i w:val="0"/>
                <w:color w:val="2D2D2D"/>
                <w:sz w:val="19"/>
              </w:rPr>
              <w:t>Official Gazette; journal</w:t>
            </w:r>
          </w:p>
        </w:tc>
      </w:tr>
      <w:tr>
        <w:tc>
          <w:tcPr>
            <w:tcW w:type="dxa" w:w="3135"/>
            <w:shd w:fill="F0F3F6"/>
          </w:tcPr>
          <w:p>
            <w:r/>
            <w:r>
              <w:rPr>
                <w:rFonts w:ascii="Calibri" w:hAnsi="Calibri" w:cs="Calibri"/>
                <w:b/>
                <w:i w:val="0"/>
                <w:color w:val="2D2D2D"/>
                <w:sz w:val="19"/>
              </w:rPr>
              <w:t>Numbers</w:t>
            </w:r>
          </w:p>
        </w:tc>
        <w:tc>
          <w:tcPr>
            <w:tcW w:type="dxa" w:w="3135"/>
            <w:shd w:fill="F0F3F6"/>
          </w:tcPr>
          <w:p>
            <w:r/>
            <w:r>
              <w:rPr>
                <w:rFonts w:ascii="Calibri" w:hAnsi="Calibri" w:cs="Calibri"/>
                <w:b w:val="0"/>
                <w:i w:val="0"/>
                <w:color w:val="2D2D2D"/>
                <w:sz w:val="19"/>
              </w:rPr>
              <w:t>Stats, budgets, percentages</w:t>
            </w:r>
          </w:p>
        </w:tc>
        <w:tc>
          <w:tcPr>
            <w:tcW w:type="dxa" w:w="3135"/>
            <w:shd w:fill="F0F3F6"/>
          </w:tcPr>
          <w:p>
            <w:r/>
            <w:r>
              <w:rPr>
                <w:rFonts w:ascii="Calibri" w:hAnsi="Calibri" w:cs="Calibri"/>
                <w:b w:val="0"/>
                <w:i w:val="0"/>
                <w:color w:val="2D2D2D"/>
                <w:sz w:val="19"/>
              </w:rPr>
              <w:t>BEP; COA; PSA BARMM</w:t>
            </w:r>
          </w:p>
        </w:tc>
      </w:tr>
      <w:tr>
        <w:tc>
          <w:tcPr>
            <w:tcW w:type="dxa" w:w="3135"/>
          </w:tcPr>
          <w:p>
            <w:r/>
            <w:r>
              <w:rPr>
                <w:rFonts w:ascii="Calibri" w:hAnsi="Calibri" w:cs="Calibri"/>
                <w:b/>
                <w:i w:val="0"/>
                <w:color w:val="2D2D2D"/>
                <w:sz w:val="19"/>
              </w:rPr>
              <w:t>Organizations</w:t>
            </w:r>
          </w:p>
        </w:tc>
        <w:tc>
          <w:tcPr>
            <w:tcW w:type="dxa" w:w="3135"/>
          </w:tcPr>
          <w:p>
            <w:r/>
            <w:r>
              <w:rPr>
                <w:rFonts w:ascii="Calibri" w:hAnsi="Calibri" w:cs="Calibri"/>
                <w:b w:val="0"/>
                <w:i w:val="0"/>
                <w:color w:val="2D2D2D"/>
                <w:sz w:val="19"/>
              </w:rPr>
              <w:t>Names, acronyms</w:t>
            </w:r>
          </w:p>
        </w:tc>
        <w:tc>
          <w:tcPr>
            <w:tcW w:type="dxa" w:w="3135"/>
          </w:tcPr>
          <w:p>
            <w:r/>
            <w:r>
              <w:rPr>
                <w:rFonts w:ascii="Calibri" w:hAnsi="Calibri" w:cs="Calibri"/>
                <w:b w:val="0"/>
                <w:i w:val="0"/>
                <w:color w:val="2D2D2D"/>
                <w:sz w:val="19"/>
              </w:rPr>
              <w:t>BAA 13</w:t>
            </w:r>
          </w:p>
        </w:tc>
      </w:tr>
      <w:tr>
        <w:tc>
          <w:tcPr>
            <w:tcW w:type="dxa" w:w="3135"/>
            <w:shd w:fill="F0F3F6"/>
          </w:tcPr>
          <w:p>
            <w:r/>
            <w:r>
              <w:rPr>
                <w:rFonts w:ascii="Calibri" w:hAnsi="Calibri" w:cs="Calibri"/>
                <w:b/>
                <w:i w:val="0"/>
                <w:color w:val="2D2D2D"/>
                <w:sz w:val="19"/>
              </w:rPr>
              <w:t>Places</w:t>
            </w:r>
          </w:p>
        </w:tc>
        <w:tc>
          <w:tcPr>
            <w:tcW w:type="dxa" w:w="3135"/>
            <w:shd w:fill="F0F3F6"/>
          </w:tcPr>
          <w:p>
            <w:r/>
            <w:r>
              <w:rPr>
                <w:rFonts w:ascii="Calibri" w:hAnsi="Calibri" w:cs="Calibri"/>
                <w:b w:val="0"/>
                <w:i w:val="0"/>
                <w:color w:val="2D2D2D"/>
                <w:sz w:val="19"/>
              </w:rPr>
              <w:t>Provinces, municipalities</w:t>
            </w:r>
          </w:p>
        </w:tc>
        <w:tc>
          <w:tcPr>
            <w:tcW w:type="dxa" w:w="3135"/>
            <w:shd w:fill="F0F3F6"/>
          </w:tcPr>
          <w:p>
            <w:r/>
            <w:r>
              <w:rPr>
                <w:rFonts w:ascii="Calibri" w:hAnsi="Calibri" w:cs="Calibri"/>
                <w:b w:val="0"/>
                <w:i w:val="0"/>
                <w:color w:val="2D2D2D"/>
                <w:sz w:val="19"/>
              </w:rPr>
              <w:t>Note: Mag. del Norte vs. del Sur</w:t>
            </w:r>
          </w:p>
        </w:tc>
      </w:tr>
    </w:tbl>
    <w:p/>
    <w:p>
      <w:pPr>
        <w:spacing w:after="120" w:line="276" w:lineRule="auto"/>
      </w:pPr>
      <w:r>
        <w:rPr>
          <w:rFonts w:ascii="Calibri" w:hAnsi="Calibri" w:cs="Calibri"/>
          <w:b/>
          <w:i w:val="0"/>
          <w:color w:val="2D2D2D"/>
          <w:sz w:val="22"/>
        </w:rPr>
        <w:t>Rule of thumb:</w:t>
      </w:r>
      <w:r>
        <w:rPr>
          <w:rFonts w:ascii="Calibri" w:hAnsi="Calibri" w:cs="Calibri"/>
          <w:b w:val="0"/>
          <w:i w:val="0"/>
          <w:color w:val="2D2D2D"/>
          <w:sz w:val="22"/>
        </w:rPr>
        <w:t xml:space="preserve"> If a fact appears in the document, it must trace to a source. If you cannot identify the source, do not include the fact.</w:t>
      </w:r>
    </w:p>
    <w:p>
      <w:pPr>
        <w:pStyle w:val="Heading2"/>
      </w:pPr>
      <w:r>
        <w:rPr>
          <w:rFonts w:ascii="Calibri" w:hAnsi="Calibri" w:cs="Calibri"/>
          <w:b/>
          <w:i w:val="0"/>
          <w:color w:val="1B365D"/>
          <w:sz w:val="28"/>
        </w:rPr>
        <w:t>5.4 Version Control</w:t>
      </w:r>
    </w:p>
    <w:p>
      <w:pPr>
        <w:spacing w:after="120" w:line="276" w:lineRule="auto"/>
      </w:pPr>
      <w:r>
        <w:rPr>
          <w:rFonts w:ascii="Calibri" w:hAnsi="Calibri" w:cs="Calibri"/>
          <w:b w:val="0"/>
          <w:i w:val="0"/>
          <w:color w:val="2D2D2D"/>
          <w:sz w:val="22"/>
        </w:rPr>
        <w:t>Every document is versioned from the moment it is created.</w:t>
      </w:r>
    </w:p>
    <w:p>
      <w:pPr>
        <w:spacing w:after="120" w:line="276" w:lineRule="auto"/>
      </w:pPr>
      <w:r>
        <w:rPr>
          <w:rFonts w:ascii="Calibri" w:hAnsi="Calibri" w:cs="Calibri"/>
          <w:b/>
          <w:i w:val="0"/>
          <w:color w:val="2D2D2D"/>
          <w:sz w:val="22"/>
        </w:rPr>
        <w:t>Versioning convention:</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Version</w:t>
            </w:r>
          </w:p>
        </w:tc>
        <w:tc>
          <w:tcPr>
            <w:tcW w:type="dxa" w:w="4703"/>
            <w:shd w:fill="1B365D"/>
          </w:tcPr>
          <w:p>
            <w:r/>
            <w:r>
              <w:rPr>
                <w:rFonts w:ascii="Calibri" w:hAnsi="Calibri" w:cs="Calibri"/>
                <w:b/>
                <w:i w:val="0"/>
                <w:color w:val="FFFFFF"/>
                <w:sz w:val="19"/>
              </w:rPr>
              <w:t>Meaning</w:t>
            </w:r>
          </w:p>
        </w:tc>
      </w:tr>
      <w:tr>
        <w:tc>
          <w:tcPr>
            <w:tcW w:type="dxa" w:w="4703"/>
          </w:tcPr>
          <w:p>
            <w:r/>
            <w:r>
              <w:rPr>
                <w:rFonts w:ascii="Calibri" w:hAnsi="Calibri" w:cs="Calibri"/>
                <w:b/>
                <w:i w:val="0"/>
                <w:color w:val="2D2D2D"/>
                <w:sz w:val="19"/>
              </w:rPr>
              <w:t>v1.0</w:t>
            </w:r>
          </w:p>
        </w:tc>
        <w:tc>
          <w:tcPr>
            <w:tcW w:type="dxa" w:w="4703"/>
          </w:tcPr>
          <w:p>
            <w:r/>
            <w:r>
              <w:rPr>
                <w:rFonts w:ascii="Calibri" w:hAnsi="Calibri" w:cs="Calibri"/>
                <w:b w:val="0"/>
                <w:i w:val="0"/>
                <w:color w:val="2D2D2D"/>
                <w:sz w:val="19"/>
              </w:rPr>
              <w:t>Initial draft</w:t>
            </w:r>
          </w:p>
        </w:tc>
      </w:tr>
      <w:tr>
        <w:tc>
          <w:tcPr>
            <w:tcW w:type="dxa" w:w="4703"/>
            <w:shd w:fill="F0F3F6"/>
          </w:tcPr>
          <w:p>
            <w:r/>
            <w:r>
              <w:rPr>
                <w:rFonts w:ascii="Calibri" w:hAnsi="Calibri" w:cs="Calibri"/>
                <w:b/>
                <w:i w:val="0"/>
                <w:color w:val="2D2D2D"/>
                <w:sz w:val="19"/>
              </w:rPr>
              <w:t>v1.1, v1.2</w:t>
            </w:r>
          </w:p>
        </w:tc>
        <w:tc>
          <w:tcPr>
            <w:tcW w:type="dxa" w:w="4703"/>
            <w:shd w:fill="F0F3F6"/>
          </w:tcPr>
          <w:p>
            <w:r/>
            <w:r>
              <w:rPr>
                <w:rFonts w:ascii="Calibri" w:hAnsi="Calibri" w:cs="Calibri"/>
                <w:b w:val="0"/>
                <w:i w:val="0"/>
                <w:color w:val="2D2D2D"/>
                <w:sz w:val="19"/>
              </w:rPr>
              <w:t>Minor revisions (corrections, formatting, clarifications)</w:t>
            </w:r>
          </w:p>
        </w:tc>
      </w:tr>
      <w:tr>
        <w:tc>
          <w:tcPr>
            <w:tcW w:type="dxa" w:w="4703"/>
          </w:tcPr>
          <w:p>
            <w:r/>
            <w:r>
              <w:rPr>
                <w:rFonts w:ascii="Calibri" w:hAnsi="Calibri" w:cs="Calibri"/>
                <w:b/>
                <w:i w:val="0"/>
                <w:color w:val="2D2D2D"/>
                <w:sz w:val="19"/>
              </w:rPr>
              <w:t>v2.0</w:t>
            </w:r>
          </w:p>
        </w:tc>
        <w:tc>
          <w:tcPr>
            <w:tcW w:type="dxa" w:w="4703"/>
          </w:tcPr>
          <w:p>
            <w:r/>
            <w:r>
              <w:rPr>
                <w:rFonts w:ascii="Calibri" w:hAnsi="Calibri" w:cs="Calibri"/>
                <w:b w:val="0"/>
                <w:i w:val="0"/>
                <w:color w:val="2D2D2D"/>
                <w:sz w:val="19"/>
              </w:rPr>
              <w:t>Major revision (new sections, substantive policy changes, structural reorganization)</w:t>
            </w:r>
          </w:p>
        </w:tc>
      </w:tr>
    </w:tbl>
    <w:p/>
    <w:p>
      <w:pPr>
        <w:spacing w:after="120" w:line="276" w:lineRule="auto"/>
      </w:pPr>
      <w:r>
        <w:rPr>
          <w:rFonts w:ascii="Calibri" w:hAnsi="Calibri" w:cs="Calibri"/>
          <w:b/>
          <w:i w:val="0"/>
          <w:color w:val="2D2D2D"/>
          <w:sz w:val="22"/>
        </w:rPr>
        <w:t>Requirements:</w:t>
      </w:r>
    </w:p>
    <w:p>
      <w:pPr>
        <w:pStyle w:val="ListBullet"/>
      </w:pPr>
      <w:r>
        <w:rPr>
          <w:rFonts w:ascii="Calibri" w:hAnsi="Calibri" w:cs="Calibri"/>
          <w:b/>
          <w:i w:val="0"/>
          <w:color w:val="2D2D2D"/>
          <w:sz w:val="22"/>
        </w:rPr>
        <w:t>Date-stamp</w:t>
      </w:r>
      <w:r>
        <w:rPr>
          <w:rFonts w:ascii="Calibri" w:hAnsi="Calibri" w:cs="Calibri"/>
          <w:b w:val="0"/>
          <w:i w:val="0"/>
          <w:color w:val="2D2D2D"/>
          <w:sz w:val="22"/>
        </w:rPr>
        <w:t xml:space="preserve"> every version in the document header</w:t>
      </w:r>
    </w:p>
    <w:p>
      <w:pPr>
        <w:pStyle w:val="ListBullet"/>
      </w:pPr>
      <w:r>
        <w:rPr>
          <w:rFonts w:ascii="Calibri" w:hAnsi="Calibri" w:cs="Calibri"/>
          <w:b/>
          <w:i w:val="0"/>
          <w:color w:val="2D2D2D"/>
          <w:sz w:val="22"/>
        </w:rPr>
        <w:t>Maintain a revision log</w:t>
      </w:r>
      <w:r>
        <w:rPr>
          <w:rFonts w:ascii="Calibri" w:hAnsi="Calibri" w:cs="Calibri"/>
          <w:b w:val="0"/>
          <w:i w:val="0"/>
          <w:color w:val="2D2D2D"/>
          <w:sz w:val="22"/>
        </w:rPr>
        <w:t xml:space="preserve"> for each document: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65D"/>
          </w:tcPr>
          <w:p>
            <w:r/>
            <w:r>
              <w:rPr>
                <w:rFonts w:ascii="Calibri" w:hAnsi="Calibri" w:cs="Calibri"/>
                <w:b/>
                <w:i w:val="0"/>
                <w:color w:val="FFFFFF"/>
                <w:sz w:val="19"/>
              </w:rPr>
              <w:t>Date</w:t>
            </w:r>
          </w:p>
        </w:tc>
        <w:tc>
          <w:tcPr>
            <w:tcW w:type="dxa" w:w="2351"/>
            <w:shd w:fill="1B365D"/>
          </w:tcPr>
          <w:p>
            <w:r/>
            <w:r>
              <w:rPr>
                <w:rFonts w:ascii="Calibri" w:hAnsi="Calibri" w:cs="Calibri"/>
                <w:b/>
                <w:i w:val="0"/>
                <w:color w:val="FFFFFF"/>
                <w:sz w:val="19"/>
              </w:rPr>
              <w:t>Version</w:t>
            </w:r>
          </w:p>
        </w:tc>
        <w:tc>
          <w:tcPr>
            <w:tcW w:type="dxa" w:w="2351"/>
            <w:shd w:fill="1B365D"/>
          </w:tcPr>
          <w:p>
            <w:r/>
            <w:r>
              <w:rPr>
                <w:rFonts w:ascii="Calibri" w:hAnsi="Calibri" w:cs="Calibri"/>
                <w:b/>
                <w:i w:val="0"/>
                <w:color w:val="FFFFFF"/>
                <w:sz w:val="19"/>
              </w:rPr>
              <w:t>Changes Made</w:t>
            </w:r>
          </w:p>
        </w:tc>
        <w:tc>
          <w:tcPr>
            <w:tcW w:type="dxa" w:w="2351"/>
            <w:shd w:fill="1B365D"/>
          </w:tcPr>
          <w:p>
            <w:r/>
            <w:r>
              <w:rPr>
                <w:rFonts w:ascii="Calibri" w:hAnsi="Calibri" w:cs="Calibri"/>
                <w:b/>
                <w:i w:val="0"/>
                <w:color w:val="FFFFFF"/>
                <w:sz w:val="19"/>
              </w:rPr>
              <w:t>Author</w:t>
            </w:r>
          </w:p>
        </w:tc>
      </w:tr>
    </w:tbl>
    <w:p/>
    <w:p>
      <w:pPr>
        <w:pStyle w:val="ListBullet"/>
      </w:pPr>
      <w:r>
        <w:rPr>
          <w:rFonts w:ascii="Calibri" w:hAnsi="Calibri" w:cs="Calibri"/>
          <w:b/>
          <w:i w:val="0"/>
          <w:color w:val="2D2D2D"/>
          <w:sz w:val="22"/>
        </w:rPr>
        <w:t>Keep all versions.</w:t>
      </w:r>
      <w:r>
        <w:rPr>
          <w:rFonts w:ascii="Calibri" w:hAnsi="Calibri" w:cs="Calibri"/>
          <w:b w:val="0"/>
          <w:i w:val="0"/>
          <w:color w:val="2D2D2D"/>
          <w:sz w:val="22"/>
        </w:rPr>
        <w:t xml:space="preserve"> Never delete a previous draft. Previous versions are part of the institutional record.</w:t>
      </w:r>
    </w:p>
    <w:p>
      <w:pPr>
        <w:pStyle w:val="ListBullet"/>
      </w:pPr>
      <w:r>
        <w:rPr>
          <w:rFonts w:ascii="Calibri" w:hAnsi="Calibri" w:cs="Calibri"/>
          <w:b/>
          <w:i w:val="0"/>
          <w:color w:val="2D2D2D"/>
          <w:sz w:val="22"/>
        </w:rPr>
        <w:t>Label clearly.</w:t>
      </w:r>
      <w:r>
        <w:rPr>
          <w:rFonts w:ascii="Calibri" w:hAnsi="Calibri" w:cs="Calibri"/>
          <w:b w:val="0"/>
          <w:i w:val="0"/>
          <w:color w:val="2D2D2D"/>
          <w:sz w:val="22"/>
        </w:rPr>
        <w:t xml:space="preserve"> The filename or header must indicate the current version. Never leave staff or the MP guessing which version is current.</w:t>
      </w:r>
    </w:p>
    <w:p>
      <w:pPr>
        <w:pStyle w:val="Heading2"/>
      </w:pPr>
      <w:r>
        <w:rPr>
          <w:rFonts w:ascii="Calibri" w:hAnsi="Calibri" w:cs="Calibri"/>
          <w:b/>
          <w:i w:val="0"/>
          <w:color w:val="1B365D"/>
          <w:sz w:val="28"/>
        </w:rPr>
        <w:t>5.5 Filing and Records Management</w:t>
      </w:r>
    </w:p>
    <w:p>
      <w:pPr>
        <w:pStyle w:val="Heading3"/>
      </w:pPr>
      <w:r>
        <w:rPr>
          <w:rFonts w:ascii="Calibri" w:hAnsi="Calibri" w:cs="Calibri"/>
          <w:b/>
          <w:i w:val="0"/>
          <w:color w:val="1B365D"/>
          <w:sz w:val="24"/>
        </w:rPr>
        <w:t>Master File System</w:t>
      </w:r>
    </w:p>
    <w:p>
      <w:pPr>
        <w:spacing w:after="120" w:line="276" w:lineRule="auto"/>
      </w:pPr>
      <w:r>
        <w:rPr>
          <w:rFonts w:ascii="Calibri" w:hAnsi="Calibri" w:cs="Calibri"/>
          <w:b w:val="0"/>
          <w:i w:val="0"/>
          <w:color w:val="2D2D2D"/>
          <w:sz w:val="22"/>
        </w:rPr>
        <w:t xml:space="preserve">Maintain a </w:t>
      </w:r>
      <w:r>
        <w:rPr>
          <w:rFonts w:ascii="Calibri" w:hAnsi="Calibri" w:cs="Calibri"/>
          <w:b/>
          <w:i w:val="0"/>
          <w:color w:val="2D2D2D"/>
          <w:sz w:val="22"/>
        </w:rPr>
        <w:t>master file</w:t>
      </w:r>
      <w:r>
        <w:rPr>
          <w:rFonts w:ascii="Calibri" w:hAnsi="Calibri" w:cs="Calibri"/>
          <w:b w:val="0"/>
          <w:i w:val="0"/>
          <w:color w:val="2D2D2D"/>
          <w:sz w:val="22"/>
        </w:rPr>
        <w:t xml:space="preserve"> for each legislative measure the office handles — whether your office authored it or is analyzing another office's bill.</w:t>
      </w:r>
    </w:p>
    <w:p>
      <w:pPr>
        <w:spacing w:after="120" w:line="276" w:lineRule="auto"/>
      </w:pPr>
      <w:r>
        <w:rPr>
          <w:rFonts w:ascii="Calibri" w:hAnsi="Calibri" w:cs="Calibri"/>
          <w:b/>
          <w:i w:val="0"/>
          <w:color w:val="2D2D2D"/>
          <w:sz w:val="22"/>
        </w:rPr>
        <w:t>Each master file contains:</w:t>
      </w:r>
    </w:p>
    <w:p>
      <w:pPr>
        <w:pStyle w:val="ListBullet"/>
      </w:pPr>
      <w:r>
        <w:rPr>
          <w:rFonts w:ascii="Calibri" w:hAnsi="Calibri" w:cs="Calibri"/>
          <w:b w:val="0"/>
          <w:i w:val="0"/>
          <w:color w:val="2D2D2D"/>
          <w:sz w:val="22"/>
        </w:rPr>
        <w:t>All drafts (every version, from initial to final)</w:t>
      </w:r>
    </w:p>
    <w:p>
      <w:pPr>
        <w:pStyle w:val="ListBullet"/>
      </w:pPr>
      <w:r>
        <w:rPr>
          <w:rFonts w:ascii="Calibri" w:hAnsi="Calibri" w:cs="Calibri"/>
          <w:b w:val="0"/>
          <w:i w:val="0"/>
          <w:color w:val="2D2D2D"/>
          <w:sz w:val="22"/>
        </w:rPr>
        <w:t>Research memoranda and data compilations</w:t>
      </w:r>
    </w:p>
    <w:p>
      <w:pPr>
        <w:pStyle w:val="ListBullet"/>
      </w:pPr>
      <w:r>
        <w:rPr>
          <w:rFonts w:ascii="Calibri" w:hAnsi="Calibri" w:cs="Calibri"/>
          <w:b w:val="0"/>
          <w:i w:val="0"/>
          <w:color w:val="2D2D2D"/>
          <w:sz w:val="22"/>
        </w:rPr>
        <w:t>Consultation reports and stakeholder inputs</w:t>
      </w:r>
    </w:p>
    <w:p>
      <w:pPr>
        <w:pStyle w:val="ListBullet"/>
      </w:pPr>
      <w:r>
        <w:rPr>
          <w:rFonts w:ascii="Calibri" w:hAnsi="Calibri" w:cs="Calibri"/>
          <w:b w:val="0"/>
          <w:i w:val="0"/>
          <w:color w:val="2D2D2D"/>
          <w:sz w:val="22"/>
        </w:rPr>
        <w:t>Legislative briefers (all versions, including post-proceeding annotations)</w:t>
      </w:r>
    </w:p>
    <w:p>
      <w:pPr>
        <w:pStyle w:val="ListBullet"/>
      </w:pPr>
      <w:r>
        <w:rPr>
          <w:rFonts w:ascii="Calibri" w:hAnsi="Calibri" w:cs="Calibri"/>
          <w:b w:val="0"/>
          <w:i w:val="0"/>
          <w:color w:val="2D2D2D"/>
          <w:sz w:val="22"/>
        </w:rPr>
        <w:t>Correspondence (co-authorship agreements, committee communications)</w:t>
      </w:r>
    </w:p>
    <w:p>
      <w:pPr>
        <w:pStyle w:val="ListBullet"/>
      </w:pPr>
      <w:r>
        <w:rPr>
          <w:rFonts w:ascii="Calibri" w:hAnsi="Calibri" w:cs="Calibri"/>
          <w:b w:val="0"/>
          <w:i w:val="0"/>
          <w:color w:val="2D2D2D"/>
          <w:sz w:val="22"/>
        </w:rPr>
        <w:t>Supporting documents (COA reports, agency data, comparative legislation)</w:t>
      </w:r>
    </w:p>
    <w:p>
      <w:pPr>
        <w:pStyle w:val="Heading3"/>
      </w:pPr>
      <w:r>
        <w:rPr>
          <w:rFonts w:ascii="Calibri" w:hAnsi="Calibri" w:cs="Calibri"/>
          <w:b/>
          <w:i w:val="0"/>
          <w:color w:val="1B365D"/>
          <w:sz w:val="24"/>
        </w:rPr>
        <w:t>Digital Filing Convention</w:t>
      </w:r>
    </w:p>
    <w:p>
      <w:pPr>
        <w:spacing w:after="120" w:line="276" w:lineRule="auto"/>
      </w:pPr>
      <w:r>
        <w:rPr>
          <w:rFonts w:ascii="Calibri" w:hAnsi="Calibri" w:cs="Calibri"/>
          <w:b w:val="0"/>
          <w:i w:val="0"/>
          <w:color w:val="2D2D2D"/>
          <w:sz w:val="22"/>
        </w:rPr>
        <w:t xml:space="preserve">Organize digital files by </w:t>
      </w:r>
      <w:r>
        <w:rPr>
          <w:rFonts w:ascii="Calibri" w:hAnsi="Calibri" w:cs="Calibri"/>
          <w:b/>
          <w:i w:val="0"/>
          <w:color w:val="2D2D2D"/>
          <w:sz w:val="22"/>
        </w:rPr>
        <w:t>measure number</w:t>
      </w:r>
      <w:r>
        <w:rPr>
          <w:rFonts w:ascii="Calibri" w:hAnsi="Calibri" w:cs="Calibri"/>
          <w:b w:val="0"/>
          <w:i w:val="0"/>
          <w:color w:val="2D2D2D"/>
          <w:sz w:val="22"/>
        </w:rPr>
        <w:t>:</w:t>
      </w:r>
    </w:p>
    <w:p>
      <w:pPr>
        <w:spacing w:before="120" w:after="120"/>
        <w:ind w:left="567"/>
        <w:shd w:fill="F0F3F6"/>
      </w:pPr>
      <w:r>
        <w:rPr>
          <w:rFonts w:ascii="Consolas" w:hAnsi="Consolas" w:cs="Consolas"/>
          <w:b w:val="0"/>
          <w:i w:val="0"/>
          <w:color w:val="2D2D2D"/>
          <w:sz w:val="18"/>
        </w:rPr>
        <w:t>BTA-Bill-2026-001/</w:t>
        <w:br/>
        <w:t xml:space="preserve">  ├── drafts/</w:t>
        <w:br/>
        <w:t xml:space="preserve">  │   ├── v1.0-initial-draft.md</w:t>
        <w:br/>
        <w:t xml:space="preserve">  │   ├── v1.1-peer-reviewed.md</w:t>
        <w:br/>
        <w:t xml:space="preserve">  │   └── v2.0-committee-version.md</w:t>
        <w:br/>
        <w:t xml:space="preserve">  ├── research/</w:t>
        <w:br/>
        <w:t xml:space="preserve">  │   ├── research-memo.md</w:t>
        <w:br/>
        <w:t xml:space="preserve">  │   └── comparative-analysis.md</w:t>
        <w:br/>
        <w:t xml:space="preserve">  ├── briefers/</w:t>
        <w:br/>
        <w:t xml:space="preserve">  │   ├── legislative-briefer-v1.0.md</w:t>
        <w:br/>
        <w:t xml:space="preserve">  │   └── legislative-briefer-v1.1-post-hearing.md</w:t>
        <w:br/>
        <w:t xml:space="preserve">  ├── correspondence/</w:t>
        <w:br/>
        <w:t xml:space="preserve">  └── supporting-docs/</w:t>
      </w:r>
    </w:p>
    <w:p>
      <w:pPr>
        <w:pStyle w:val="Heading3"/>
      </w:pPr>
      <w:r>
        <w:rPr>
          <w:rFonts w:ascii="Calibri" w:hAnsi="Calibri" w:cs="Calibri"/>
          <w:b/>
          <w:i w:val="0"/>
          <w:color w:val="1B365D"/>
          <w:sz w:val="24"/>
        </w:rPr>
        <w:t>Physical Filing</w:t>
      </w:r>
    </w:p>
    <w:p>
      <w:pPr>
        <w:pStyle w:val="ListBullet"/>
      </w:pPr>
      <w:r>
        <w:rPr>
          <w:rFonts w:ascii="Calibri" w:hAnsi="Calibri" w:cs="Calibri"/>
          <w:b/>
          <w:i w:val="0"/>
          <w:color w:val="2D2D2D"/>
          <w:sz w:val="22"/>
        </w:rPr>
        <w:t>Labeled folders</w:t>
      </w:r>
      <w:r>
        <w:rPr>
          <w:rFonts w:ascii="Calibri" w:hAnsi="Calibri" w:cs="Calibri"/>
          <w:b w:val="0"/>
          <w:i w:val="0"/>
          <w:color w:val="2D2D2D"/>
          <w:sz w:val="22"/>
        </w:rPr>
        <w:t xml:space="preserve"> in chronological order</w:t>
      </w:r>
    </w:p>
    <w:p>
      <w:pPr>
        <w:pStyle w:val="ListBullet"/>
      </w:pPr>
      <w:r>
        <w:rPr>
          <w:rFonts w:ascii="Calibri" w:hAnsi="Calibri" w:cs="Calibri"/>
          <w:b w:val="0"/>
          <w:i w:val="0"/>
          <w:color w:val="2D2D2D"/>
          <w:sz w:val="22"/>
        </w:rPr>
        <w:t>One folder per legislative measure</w:t>
      </w:r>
    </w:p>
    <w:p>
      <w:pPr>
        <w:pStyle w:val="ListBullet"/>
      </w:pPr>
      <w:r>
        <w:rPr>
          <w:rFonts w:ascii="Calibri" w:hAnsi="Calibri" w:cs="Calibri"/>
          <w:b w:val="0"/>
          <w:i w:val="0"/>
          <w:color w:val="2D2D2D"/>
          <w:sz w:val="22"/>
        </w:rPr>
        <w:t>Color-code by type: bills (blue), resolutions (green), budget briefers (yellow)</w:t>
      </w:r>
    </w:p>
    <w:p>
      <w:pPr>
        <w:pStyle w:val="Heading3"/>
      </w:pPr>
      <w:r>
        <w:rPr>
          <w:rFonts w:ascii="Calibri" w:hAnsi="Calibri" w:cs="Calibri"/>
          <w:b/>
          <w:i w:val="0"/>
          <w:color w:val="1B365D"/>
          <w:sz w:val="24"/>
        </w:rPr>
        <w:t>Retention Schedule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Document Type</w:t>
            </w:r>
          </w:p>
        </w:tc>
        <w:tc>
          <w:tcPr>
            <w:tcW w:type="dxa" w:w="4703"/>
            <w:shd w:fill="1B365D"/>
          </w:tcPr>
          <w:p>
            <w:r/>
            <w:r>
              <w:rPr>
                <w:rFonts w:ascii="Calibri" w:hAnsi="Calibri" w:cs="Calibri"/>
                <w:b/>
                <w:i w:val="0"/>
                <w:color w:val="FFFFFF"/>
                <w:sz w:val="19"/>
              </w:rPr>
              <w:t>Retention Period</w:t>
            </w:r>
          </w:p>
        </w:tc>
      </w:tr>
      <w:tr>
        <w:tc>
          <w:tcPr>
            <w:tcW w:type="dxa" w:w="4703"/>
          </w:tcPr>
          <w:p>
            <w:r/>
            <w:r>
              <w:rPr>
                <w:rFonts w:ascii="Calibri" w:hAnsi="Calibri" w:cs="Calibri"/>
                <w:b/>
                <w:i w:val="0"/>
                <w:color w:val="2D2D2D"/>
                <w:sz w:val="19"/>
              </w:rPr>
              <w:t>Enacted legislation</w:t>
            </w:r>
            <w:r>
              <w:rPr>
                <w:rFonts w:ascii="Calibri" w:hAnsi="Calibri" w:cs="Calibri"/>
                <w:b w:val="0"/>
                <w:i w:val="0"/>
                <w:color w:val="2D2D2D"/>
                <w:sz w:val="19"/>
              </w:rPr>
              <w:t xml:space="preserve"> (all drafts and supporting files)</w:t>
            </w:r>
          </w:p>
        </w:tc>
        <w:tc>
          <w:tcPr>
            <w:tcW w:type="dxa" w:w="4703"/>
          </w:tcPr>
          <w:p>
            <w:r/>
            <w:r>
              <w:rPr>
                <w:rFonts w:ascii="Calibri" w:hAnsi="Calibri" w:cs="Calibri"/>
                <w:b w:val="0"/>
                <w:i w:val="0"/>
                <w:color w:val="2D2D2D"/>
                <w:sz w:val="19"/>
              </w:rPr>
              <w:t>Permanent</w:t>
            </w:r>
          </w:p>
        </w:tc>
      </w:tr>
      <w:tr>
        <w:tc>
          <w:tcPr>
            <w:tcW w:type="dxa" w:w="4703"/>
            <w:shd w:fill="F0F3F6"/>
          </w:tcPr>
          <w:p>
            <w:r/>
            <w:r>
              <w:rPr>
                <w:rFonts w:ascii="Calibri" w:hAnsi="Calibri" w:cs="Calibri"/>
                <w:b/>
                <w:i w:val="0"/>
                <w:color w:val="2D2D2D"/>
                <w:sz w:val="19"/>
              </w:rPr>
              <w:t>Non-enacted measures</w:t>
            </w:r>
          </w:p>
        </w:tc>
        <w:tc>
          <w:tcPr>
            <w:tcW w:type="dxa" w:w="4703"/>
            <w:shd w:fill="F0F3F6"/>
          </w:tcPr>
          <w:p>
            <w:r/>
            <w:r>
              <w:rPr>
                <w:rFonts w:ascii="Calibri" w:hAnsi="Calibri" w:cs="Calibri"/>
                <w:b w:val="0"/>
                <w:i w:val="0"/>
                <w:color w:val="2D2D2D"/>
                <w:sz w:val="19"/>
              </w:rPr>
              <w:t>5 years from end of parliamentary term</w:t>
            </w:r>
          </w:p>
        </w:tc>
      </w:tr>
      <w:tr>
        <w:tc>
          <w:tcPr>
            <w:tcW w:type="dxa" w:w="4703"/>
          </w:tcPr>
          <w:p>
            <w:r/>
            <w:r>
              <w:rPr>
                <w:rFonts w:ascii="Calibri" w:hAnsi="Calibri" w:cs="Calibri"/>
                <w:b/>
                <w:i w:val="0"/>
                <w:color w:val="2D2D2D"/>
                <w:sz w:val="19"/>
              </w:rPr>
              <w:t>Budget briefers</w:t>
            </w:r>
          </w:p>
        </w:tc>
        <w:tc>
          <w:tcPr>
            <w:tcW w:type="dxa" w:w="4703"/>
          </w:tcPr>
          <w:p>
            <w:r/>
            <w:r>
              <w:rPr>
                <w:rFonts w:ascii="Calibri" w:hAnsi="Calibri" w:cs="Calibri"/>
                <w:b w:val="0"/>
                <w:i w:val="0"/>
                <w:color w:val="2D2D2D"/>
                <w:sz w:val="19"/>
              </w:rPr>
              <w:t>5 years from fiscal year covered</w:t>
            </w:r>
          </w:p>
        </w:tc>
      </w:tr>
      <w:tr>
        <w:tc>
          <w:tcPr>
            <w:tcW w:type="dxa" w:w="4703"/>
            <w:shd w:fill="F0F3F6"/>
          </w:tcPr>
          <w:p>
            <w:r/>
            <w:r>
              <w:rPr>
                <w:rFonts w:ascii="Calibri" w:hAnsi="Calibri" w:cs="Calibri"/>
                <w:b/>
                <w:i w:val="0"/>
                <w:color w:val="2D2D2D"/>
                <w:sz w:val="19"/>
              </w:rPr>
              <w:t>Internal memoranda</w:t>
            </w:r>
          </w:p>
        </w:tc>
        <w:tc>
          <w:tcPr>
            <w:tcW w:type="dxa" w:w="4703"/>
            <w:shd w:fill="F0F3F6"/>
          </w:tcPr>
          <w:p>
            <w:r/>
            <w:r>
              <w:rPr>
                <w:rFonts w:ascii="Calibri" w:hAnsi="Calibri" w:cs="Calibri"/>
                <w:b w:val="0"/>
                <w:i w:val="0"/>
                <w:color w:val="2D2D2D"/>
                <w:sz w:val="19"/>
              </w:rPr>
              <w:t>3 years</w:t>
            </w:r>
          </w:p>
        </w:tc>
      </w:tr>
    </w:tbl>
    <w:p/>
    <w:p>
      <w:pPr>
        <w:pageBreakBefore/>
        <w:spacing w:before="0" w:after="0"/>
      </w:pPr>
    </w:p>
    <w:p>
      <w:pPr>
        <w:pStyle w:val="Heading1"/>
      </w:pPr>
      <w:r>
        <w:rPr>
          <w:rFonts w:ascii="Calibri" w:hAnsi="Calibri" w:cs="Calibri"/>
          <w:b/>
          <w:i w:val="0"/>
          <w:color w:val="1B365D"/>
          <w:sz w:val="32"/>
        </w:rPr>
        <w:t>Chapter VI — Annexes</w:t>
      </w:r>
    </w:p>
    <w:p>
      <w:pPr>
        <w:pStyle w:val="Heading2"/>
      </w:pPr>
      <w:r>
        <w:rPr>
          <w:rFonts w:ascii="Calibri" w:hAnsi="Calibri" w:cs="Calibri"/>
          <w:b/>
          <w:i w:val="0"/>
          <w:color w:val="1B365D"/>
          <w:sz w:val="28"/>
        </w:rPr>
        <w:t>Annex A — Legislative Directive Form</w:t>
      </w:r>
    </w:p>
    <w:p>
      <w:pPr>
        <w:spacing w:after="120" w:line="276" w:lineRule="auto"/>
      </w:pPr>
      <w:r>
        <w:rPr>
          <w:rFonts w:ascii="Calibri" w:hAnsi="Calibri" w:cs="Calibri"/>
          <w:b w:val="0"/>
          <w:i w:val="0"/>
          <w:color w:val="2D2D2D"/>
          <w:sz w:val="22"/>
        </w:rPr>
        <w:t>Use this form when the MP issues an instruction to research, draft, or prepare a legislative measure.</w:t>
      </w:r>
    </w:p>
    <w:p>
      <w:pPr>
        <w:spacing w:after="120" w:line="276" w:lineRule="auto"/>
      </w:pPr>
      <w:r>
        <w:rPr>
          <w:rFonts w:ascii="Calibri" w:hAnsi="Calibri" w:cs="Calibri"/>
          <w:b/>
          <w:i w:val="0"/>
          <w:color w:val="2D2D2D"/>
          <w:sz w:val="22"/>
        </w:rPr>
        <w:t>LEGISLATIVE DIRECTIVE</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p>
        </w:tc>
        <w:tc>
          <w:tcPr>
            <w:tcW w:type="dxa" w:w="4703"/>
            <w:shd w:fill="1B365D"/>
          </w:tcPr>
          <w:p>
            <w:r/>
          </w:p>
        </w:tc>
      </w:tr>
      <w:tr>
        <w:tc>
          <w:tcPr>
            <w:tcW w:type="dxa" w:w="4703"/>
          </w:tcPr>
          <w:p>
            <w:r/>
            <w:r>
              <w:rPr>
                <w:rFonts w:ascii="Calibri" w:hAnsi="Calibri" w:cs="Calibri"/>
                <w:b/>
                <w:i w:val="0"/>
                <w:color w:val="2D2D2D"/>
                <w:sz w:val="19"/>
              </w:rPr>
              <w:t>Date:</w:t>
            </w:r>
          </w:p>
        </w:tc>
        <w:tc>
          <w:tcPr>
            <w:tcW w:type="dxa" w:w="4703"/>
          </w:tcPr>
          <w:p>
            <w:r/>
            <w:r>
              <w:rPr>
                <w:rFonts w:ascii="Calibri" w:hAnsi="Calibri" w:cs="Calibri"/>
                <w:b w:val="0"/>
                <w:i w:val="0"/>
                <w:color w:val="2D2D2D"/>
                <w:sz w:val="19"/>
              </w:rPr>
              <w:t>........................</w:t>
            </w:r>
          </w:p>
        </w:tc>
      </w:tr>
      <w:tr>
        <w:tc>
          <w:tcPr>
            <w:tcW w:type="dxa" w:w="4703"/>
            <w:shd w:fill="F0F3F6"/>
          </w:tcPr>
          <w:p>
            <w:r/>
            <w:r>
              <w:rPr>
                <w:rFonts w:ascii="Calibri" w:hAnsi="Calibri" w:cs="Calibri"/>
                <w:b/>
                <w:i w:val="0"/>
                <w:color w:val="2D2D2D"/>
                <w:sz w:val="19"/>
              </w:rPr>
              <w:t>Directive No.:</w:t>
            </w:r>
          </w:p>
        </w:tc>
        <w:tc>
          <w:tcPr>
            <w:tcW w:type="dxa" w:w="4703"/>
            <w:shd w:fill="F0F3F6"/>
          </w:tcPr>
          <w:p>
            <w:r/>
            <w:r>
              <w:rPr>
                <w:rFonts w:ascii="Calibri" w:hAnsi="Calibri" w:cs="Calibri"/>
                <w:b w:val="0"/>
                <w:i w:val="0"/>
                <w:color w:val="2D2D2D"/>
                <w:sz w:val="19"/>
              </w:rPr>
              <w:t>LD-........-........</w:t>
            </w:r>
          </w:p>
        </w:tc>
      </w:tr>
      <w:tr>
        <w:tc>
          <w:tcPr>
            <w:tcW w:type="dxa" w:w="4703"/>
          </w:tcPr>
          <w:p>
            <w:r/>
            <w:r>
              <w:rPr>
                <w:rFonts w:ascii="Calibri" w:hAnsi="Calibri" w:cs="Calibri"/>
                <w:b/>
                <w:i w:val="0"/>
                <w:color w:val="2D2D2D"/>
                <w:sz w:val="19"/>
              </w:rPr>
              <w:t>MP Name:</w:t>
            </w:r>
          </w:p>
        </w:tc>
        <w:tc>
          <w:tcPr>
            <w:tcW w:type="dxa" w:w="4703"/>
          </w:tcPr>
          <w:p>
            <w:r/>
            <w:r>
              <w:rPr>
                <w:rFonts w:ascii="Calibri" w:hAnsi="Calibri" w:cs="Calibri"/>
                <w:b w:val="0"/>
                <w:i w:val="0"/>
                <w:color w:val="2D2D2D"/>
                <w:sz w:val="19"/>
              </w:rPr>
              <w:t>........................</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Field</w:t>
            </w:r>
          </w:p>
        </w:tc>
        <w:tc>
          <w:tcPr>
            <w:tcW w:type="dxa" w:w="4703"/>
            <w:shd w:fill="1B365D"/>
          </w:tcPr>
          <w:p>
            <w:r/>
            <w:r>
              <w:rPr>
                <w:rFonts w:ascii="Calibri" w:hAnsi="Calibri" w:cs="Calibri"/>
                <w:b/>
                <w:i w:val="0"/>
                <w:color w:val="FFFFFF"/>
                <w:sz w:val="19"/>
              </w:rPr>
              <w:t>Entry</w:t>
            </w:r>
          </w:p>
        </w:tc>
      </w:tr>
      <w:tr>
        <w:tc>
          <w:tcPr>
            <w:tcW w:type="dxa" w:w="4703"/>
          </w:tcPr>
          <w:p>
            <w:r/>
            <w:r>
              <w:rPr>
                <w:rFonts w:ascii="Calibri" w:hAnsi="Calibri" w:cs="Calibri"/>
                <w:b/>
                <w:i w:val="0"/>
                <w:color w:val="2D2D2D"/>
                <w:sz w:val="19"/>
              </w:rPr>
              <w:t>Topic / Subject of Legislation</w:t>
            </w:r>
          </w:p>
        </w:tc>
        <w:tc>
          <w:tcPr>
            <w:tcW w:type="dxa" w:w="4703"/>
          </w:tcPr>
          <w:p>
            <w:r/>
          </w:p>
        </w:tc>
      </w:tr>
      <w:tr>
        <w:tc>
          <w:tcPr>
            <w:tcW w:type="dxa" w:w="4703"/>
            <w:shd w:fill="F0F3F6"/>
          </w:tcPr>
          <w:p>
            <w:r/>
            <w:r>
              <w:rPr>
                <w:rFonts w:ascii="Calibri" w:hAnsi="Calibri" w:cs="Calibri"/>
                <w:b/>
                <w:i w:val="0"/>
                <w:color w:val="2D2D2D"/>
                <w:sz w:val="19"/>
              </w:rPr>
              <w:t>Type</w:t>
            </w:r>
          </w:p>
        </w:tc>
        <w:tc>
          <w:tcPr>
            <w:tcW w:type="dxa" w:w="4703"/>
            <w:shd w:fill="F0F3F6"/>
          </w:tcPr>
          <w:p>
            <w:r/>
            <w:r>
              <w:rPr>
                <w:rFonts w:ascii="Calibri" w:hAnsi="Calibri" w:cs="Calibri"/>
                <w:b w:val="0"/>
                <w:i w:val="0"/>
                <w:color w:val="2D2D2D"/>
                <w:sz w:val="19"/>
              </w:rPr>
              <w:t>[ ] Bill  [ ] Resolution  [ ] Amendment</w:t>
            </w:r>
          </w:p>
        </w:tc>
      </w:tr>
      <w:tr>
        <w:tc>
          <w:tcPr>
            <w:tcW w:type="dxa" w:w="4703"/>
          </w:tcPr>
          <w:p>
            <w:r/>
            <w:r>
              <w:rPr>
                <w:rFonts w:ascii="Calibri" w:hAnsi="Calibri" w:cs="Calibri"/>
                <w:b/>
                <w:i w:val="0"/>
                <w:color w:val="2D2D2D"/>
                <w:sz w:val="19"/>
              </w:rPr>
              <w:t>Policy Objective</w:t>
            </w:r>
            <w:r>
              <w:rPr>
                <w:rFonts w:ascii="Calibri" w:hAnsi="Calibri" w:cs="Calibri"/>
                <w:b w:val="0"/>
                <w:i w:val="0"/>
                <w:color w:val="2D2D2D"/>
                <w:sz w:val="19"/>
              </w:rPr>
              <w:t xml:space="preserve"> (1-2 sentences)</w:t>
            </w:r>
          </w:p>
        </w:tc>
        <w:tc>
          <w:tcPr>
            <w:tcW w:type="dxa" w:w="4703"/>
          </w:tcPr>
          <w:p>
            <w:r/>
          </w:p>
        </w:tc>
      </w:tr>
      <w:tr>
        <w:tc>
          <w:tcPr>
            <w:tcW w:type="dxa" w:w="4703"/>
            <w:shd w:fill="F0F3F6"/>
          </w:tcPr>
          <w:p>
            <w:r/>
            <w:r>
              <w:rPr>
                <w:rFonts w:ascii="Calibri" w:hAnsi="Calibri" w:cs="Calibri"/>
                <w:b/>
                <w:i w:val="0"/>
                <w:color w:val="2D2D2D"/>
                <w:sz w:val="19"/>
              </w:rPr>
              <w:t>Target Beneficiaries</w:t>
            </w:r>
          </w:p>
        </w:tc>
        <w:tc>
          <w:tcPr>
            <w:tcW w:type="dxa" w:w="4703"/>
            <w:shd w:fill="F0F3F6"/>
          </w:tcPr>
          <w:p>
            <w:r/>
          </w:p>
        </w:tc>
      </w:tr>
      <w:tr>
        <w:tc>
          <w:tcPr>
            <w:tcW w:type="dxa" w:w="4703"/>
          </w:tcPr>
          <w:p>
            <w:r/>
            <w:r>
              <w:rPr>
                <w:rFonts w:ascii="Calibri" w:hAnsi="Calibri" w:cs="Calibri"/>
                <w:b/>
                <w:i w:val="0"/>
                <w:color w:val="2D2D2D"/>
                <w:sz w:val="19"/>
              </w:rPr>
              <w:t>Priority Level</w:t>
            </w:r>
          </w:p>
        </w:tc>
        <w:tc>
          <w:tcPr>
            <w:tcW w:type="dxa" w:w="4703"/>
          </w:tcPr>
          <w:p>
            <w:r/>
            <w:r>
              <w:rPr>
                <w:rFonts w:ascii="Calibri" w:hAnsi="Calibri" w:cs="Calibri"/>
                <w:b w:val="0"/>
                <w:i w:val="0"/>
                <w:color w:val="2D2D2D"/>
                <w:sz w:val="19"/>
              </w:rPr>
              <w:t>[ ] Urgent  [ ] High  [ ] Normal</w:t>
            </w:r>
          </w:p>
        </w:tc>
      </w:tr>
      <w:tr>
        <w:tc>
          <w:tcPr>
            <w:tcW w:type="dxa" w:w="4703"/>
            <w:shd w:fill="F0F3F6"/>
          </w:tcPr>
          <w:p>
            <w:r/>
            <w:r>
              <w:rPr>
                <w:rFonts w:ascii="Calibri" w:hAnsi="Calibri" w:cs="Calibri"/>
                <w:b/>
                <w:i w:val="0"/>
                <w:color w:val="2D2D2D"/>
                <w:sz w:val="19"/>
              </w:rPr>
              <w:t>Timeline for Completion</w:t>
            </w:r>
          </w:p>
        </w:tc>
        <w:tc>
          <w:tcPr>
            <w:tcW w:type="dxa" w:w="4703"/>
            <w:shd w:fill="F0F3F6"/>
          </w:tcPr>
          <w:p>
            <w:r/>
          </w:p>
        </w:tc>
      </w:tr>
      <w:tr>
        <w:tc>
          <w:tcPr>
            <w:tcW w:type="dxa" w:w="4703"/>
          </w:tcPr>
          <w:p>
            <w:r/>
            <w:r>
              <w:rPr>
                <w:rFonts w:ascii="Calibri" w:hAnsi="Calibri" w:cs="Calibri"/>
                <w:b/>
                <w:i w:val="0"/>
                <w:color w:val="2D2D2D"/>
                <w:sz w:val="19"/>
              </w:rPr>
              <w:t>Special Instructions</w:t>
            </w:r>
          </w:p>
        </w:tc>
        <w:tc>
          <w:tcPr>
            <w:tcW w:type="dxa" w:w="4703"/>
          </w:tcPr>
          <w:p>
            <w:r/>
          </w:p>
        </w:tc>
      </w:tr>
    </w:tbl>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p>
        </w:tc>
        <w:tc>
          <w:tcPr>
            <w:tcW w:type="dxa" w:w="4703"/>
            <w:shd w:fill="1B365D"/>
          </w:tcPr>
          <w:p>
            <w:r/>
          </w:p>
        </w:tc>
      </w:tr>
      <w:tr>
        <w:tc>
          <w:tcPr>
            <w:tcW w:type="dxa" w:w="4703"/>
          </w:tcPr>
          <w:p>
            <w:r/>
            <w:r>
              <w:rPr>
                <w:rFonts w:ascii="Calibri" w:hAnsi="Calibri" w:cs="Calibri"/>
                <w:b/>
                <w:i w:val="0"/>
                <w:color w:val="2D2D2D"/>
                <w:sz w:val="19"/>
              </w:rPr>
              <w:t>MP Signature:</w:t>
            </w:r>
          </w:p>
        </w:tc>
        <w:tc>
          <w:tcPr>
            <w:tcW w:type="dxa" w:w="4703"/>
          </w:tcPr>
          <w:p>
            <w:r/>
            <w:r>
              <w:rPr>
                <w:rFonts w:ascii="Calibri" w:hAnsi="Calibri" w:cs="Calibri"/>
                <w:b w:val="0"/>
                <w:i w:val="0"/>
                <w:color w:val="2D2D2D"/>
                <w:sz w:val="19"/>
              </w:rPr>
              <w:t>........................</w:t>
            </w:r>
          </w:p>
        </w:tc>
      </w:tr>
      <w:tr>
        <w:tc>
          <w:tcPr>
            <w:tcW w:type="dxa" w:w="4703"/>
            <w:shd w:fill="F0F3F6"/>
          </w:tcPr>
          <w:p>
            <w:r/>
            <w:r>
              <w:rPr>
                <w:rFonts w:ascii="Calibri" w:hAnsi="Calibri" w:cs="Calibri"/>
                <w:b/>
                <w:i w:val="0"/>
                <w:color w:val="2D2D2D"/>
                <w:sz w:val="19"/>
              </w:rPr>
              <w:t>Date Received by Staff:</w:t>
            </w:r>
          </w:p>
        </w:tc>
        <w:tc>
          <w:tcPr>
            <w:tcW w:type="dxa" w:w="4703"/>
            <w:shd w:fill="F0F3F6"/>
          </w:tcPr>
          <w:p>
            <w:r/>
            <w:r>
              <w:rPr>
                <w:rFonts w:ascii="Calibri" w:hAnsi="Calibri" w:cs="Calibri"/>
                <w:b w:val="0"/>
                <w:i w:val="0"/>
                <w:color w:val="2D2D2D"/>
                <w:sz w:val="19"/>
              </w:rPr>
              <w:t>........................</w:t>
            </w:r>
          </w:p>
        </w:tc>
      </w:tr>
      <w:tr>
        <w:tc>
          <w:tcPr>
            <w:tcW w:type="dxa" w:w="4703"/>
          </w:tcPr>
          <w:p>
            <w:r/>
            <w:r>
              <w:rPr>
                <w:rFonts w:ascii="Calibri" w:hAnsi="Calibri" w:cs="Calibri"/>
                <w:b/>
                <w:i w:val="0"/>
                <w:color w:val="2D2D2D"/>
                <w:sz w:val="19"/>
              </w:rPr>
              <w:t>Assigned To:</w:t>
            </w:r>
          </w:p>
        </w:tc>
        <w:tc>
          <w:tcPr>
            <w:tcW w:type="dxa" w:w="4703"/>
          </w:tcPr>
          <w:p>
            <w:r/>
            <w:r>
              <w:rPr>
                <w:rFonts w:ascii="Calibri" w:hAnsi="Calibri" w:cs="Calibri"/>
                <w:b w:val="0"/>
                <w:i w:val="0"/>
                <w:color w:val="2D2D2D"/>
                <w:sz w:val="19"/>
              </w:rPr>
              <w:t>........................</w:t>
            </w:r>
          </w:p>
        </w:tc>
      </w:tr>
    </w:tbl>
    <w:p/>
    <w:p>
      <w:pPr>
        <w:pStyle w:val="Heading2"/>
      </w:pPr>
      <w:r>
        <w:rPr>
          <w:rFonts w:ascii="Calibri" w:hAnsi="Calibri" w:cs="Calibri"/>
          <w:b/>
          <w:i w:val="0"/>
          <w:color w:val="1B365D"/>
          <w:sz w:val="28"/>
        </w:rPr>
        <w:t>Annex B — Bill Drafting Workflow Flowchart</w:t>
      </w:r>
    </w:p>
    <w:p>
      <w:pPr>
        <w:spacing w:after="120" w:line="276" w:lineRule="auto"/>
      </w:pPr>
      <w:r>
        <w:rPr>
          <w:rFonts w:ascii="Calibri" w:hAnsi="Calibri" w:cs="Calibri"/>
          <w:b w:val="0"/>
          <w:i w:val="0"/>
          <w:color w:val="2D2D2D"/>
          <w:sz w:val="22"/>
        </w:rPr>
        <w:t xml:space="preserve">The bill drafting workflow follows </w:t>
      </w:r>
      <w:r>
        <w:rPr>
          <w:rFonts w:ascii="Calibri" w:hAnsi="Calibri" w:cs="Calibri"/>
          <w:b/>
          <w:i w:val="0"/>
          <w:color w:val="2D2D2D"/>
          <w:sz w:val="22"/>
        </w:rPr>
        <w:t>seven stages</w:t>
      </w:r>
      <w:r>
        <w:rPr>
          <w:rFonts w:ascii="Calibri" w:hAnsi="Calibri" w:cs="Calibri"/>
          <w:b w:val="0"/>
          <w:i w:val="0"/>
          <w:color w:val="2D2D2D"/>
          <w:sz w:val="22"/>
        </w:rPr>
        <w:t xml:space="preserve"> in sequence. Two stages include decision points that may loop back to an earlier stage.</w:t>
      </w:r>
    </w:p>
    <w:p>
      <w:pPr>
        <w:spacing w:after="120" w:line="276" w:lineRule="auto"/>
      </w:pPr>
      <w:r>
        <w:rPr>
          <w:rFonts w:ascii="Calibri" w:hAnsi="Calibri" w:cs="Calibri"/>
          <w:b/>
          <w:i w:val="0"/>
          <w:color w:val="2D2D2D"/>
          <w:sz w:val="22"/>
        </w:rPr>
        <w:t>Stage 1 — Legislative Directive.</w:t>
      </w:r>
      <w:r>
        <w:rPr>
          <w:rFonts w:ascii="Calibri" w:hAnsi="Calibri" w:cs="Calibri"/>
          <w:b w:val="0"/>
          <w:i w:val="0"/>
          <w:color w:val="2D2D2D"/>
          <w:sz w:val="22"/>
        </w:rPr>
        <w:t xml:space="preserve"> The MP issues a written or verbal directive. Staff records it using Annex A.</w:t>
      </w:r>
    </w:p>
    <w:p>
      <w:pPr>
        <w:spacing w:after="120" w:line="276" w:lineRule="auto"/>
      </w:pPr>
      <w:r>
        <w:rPr>
          <w:rFonts w:ascii="Calibri" w:hAnsi="Calibri" w:cs="Calibri"/>
          <w:b/>
          <w:i w:val="0"/>
          <w:color w:val="2D2D2D"/>
          <w:sz w:val="22"/>
        </w:rPr>
        <w:t>Stage 2 — Research and Pre-Drafting.</w:t>
      </w:r>
      <w:r>
        <w:rPr>
          <w:rFonts w:ascii="Calibri" w:hAnsi="Calibri" w:cs="Calibri"/>
          <w:b w:val="0"/>
          <w:i w:val="0"/>
          <w:color w:val="2D2D2D"/>
          <w:sz w:val="22"/>
        </w:rPr>
        <w:t xml:space="preserve"> Staff conducts legal research, gathers data, consults stakeholders, and completes the Pre-Drafting Checklist (Guidebook Appendix D).</w:t>
      </w:r>
    </w:p>
    <w:p>
      <w:pPr>
        <w:spacing w:after="120" w:line="276" w:lineRule="auto"/>
      </w:pPr>
      <w:r>
        <w:rPr>
          <w:rFonts w:ascii="Calibri" w:hAnsi="Calibri" w:cs="Calibri"/>
          <w:b/>
          <w:i w:val="0"/>
          <w:color w:val="2D2D2D"/>
          <w:sz w:val="22"/>
        </w:rPr>
        <w:t>Stage 3 — First Draft.</w:t>
      </w:r>
      <w:r>
        <w:rPr>
          <w:rFonts w:ascii="Calibri" w:hAnsi="Calibri" w:cs="Calibri"/>
          <w:b w:val="0"/>
          <w:i w:val="0"/>
          <w:color w:val="2D2D2D"/>
          <w:sz w:val="22"/>
        </w:rPr>
        <w:t xml:space="preserve"> The Legislative Chief or assigned staff produces the initial draft, following the Guidebook's structural and style requirements.</w:t>
      </w:r>
    </w:p>
    <w:p>
      <w:pPr>
        <w:spacing w:after="120" w:line="276" w:lineRule="auto"/>
      </w:pPr>
      <w:r>
        <w:rPr>
          <w:rFonts w:ascii="Calibri" w:hAnsi="Calibri" w:cs="Calibri"/>
          <w:b/>
          <w:i w:val="0"/>
          <w:color w:val="2D2D2D"/>
          <w:sz w:val="22"/>
        </w:rPr>
        <w:t>Stage 4 — Internal Review Cycle.</w:t>
      </w:r>
      <w:r>
        <w:rPr>
          <w:rFonts w:ascii="Calibri" w:hAnsi="Calibri" w:cs="Calibri"/>
          <w:b w:val="0"/>
          <w:i w:val="0"/>
          <w:color w:val="2D2D2D"/>
          <w:sz w:val="22"/>
        </w:rPr>
        <w:t xml:space="preserve"> The draft passes through self-check, peer review, and supervisory review (Chapter V quality pipeline).</w:t>
      </w:r>
    </w:p>
    <w:p>
      <w:pPr>
        <w:spacing w:after="120" w:line="276" w:lineRule="auto"/>
      </w:pPr>
      <w:r>
        <w:rPr>
          <w:rFonts w:ascii="Calibri" w:hAnsi="Calibri" w:cs="Calibri"/>
          <w:b/>
          <w:i w:val="0"/>
          <w:color w:val="2D2D2D"/>
          <w:sz w:val="22"/>
        </w:rPr>
        <w:t>Stage 5 — MP Review.</w:t>
      </w:r>
      <w:r>
        <w:rPr>
          <w:rFonts w:ascii="Calibri" w:hAnsi="Calibri" w:cs="Calibri"/>
          <w:b w:val="0"/>
          <w:i w:val="0"/>
          <w:color w:val="2D2D2D"/>
          <w:sz w:val="22"/>
        </w:rPr>
        <w:t xml:space="preserve"> [DECISION POINT] The MP reviews the draft.</w:t>
      </w:r>
    </w:p>
    <w:p>
      <w:pPr>
        <w:pStyle w:val="ListBullet"/>
      </w:pPr>
      <w:r>
        <w:rPr>
          <w:rFonts w:ascii="Calibri" w:hAnsi="Calibri" w:cs="Calibri"/>
          <w:b w:val="0"/>
          <w:i w:val="0"/>
          <w:color w:val="2D2D2D"/>
          <w:sz w:val="22"/>
        </w:rPr>
        <w:t xml:space="preserve">If </w:t>
      </w:r>
      <w:r>
        <w:rPr>
          <w:rFonts w:ascii="Calibri" w:hAnsi="Calibri" w:cs="Calibri"/>
          <w:b/>
          <w:i w:val="0"/>
          <w:color w:val="2D2D2D"/>
          <w:sz w:val="22"/>
        </w:rPr>
        <w:t>approved</w:t>
      </w:r>
      <w:r>
        <w:rPr>
          <w:rFonts w:ascii="Calibri" w:hAnsi="Calibri" w:cs="Calibri"/>
          <w:b w:val="0"/>
          <w:i w:val="0"/>
          <w:color w:val="2D2D2D"/>
          <w:sz w:val="22"/>
        </w:rPr>
        <w:t>: proceed to Stage 6.</w:t>
      </w:r>
    </w:p>
    <w:p>
      <w:pPr>
        <w:pStyle w:val="ListBullet"/>
      </w:pPr>
      <w:r>
        <w:rPr>
          <w:rFonts w:ascii="Calibri" w:hAnsi="Calibri" w:cs="Calibri"/>
          <w:b w:val="0"/>
          <w:i w:val="0"/>
          <w:color w:val="2D2D2D"/>
          <w:sz w:val="22"/>
        </w:rPr>
        <w:t xml:space="preserve">If </w:t>
      </w:r>
      <w:r>
        <w:rPr>
          <w:rFonts w:ascii="Calibri" w:hAnsi="Calibri" w:cs="Calibri"/>
          <w:b/>
          <w:i w:val="0"/>
          <w:color w:val="2D2D2D"/>
          <w:sz w:val="22"/>
        </w:rPr>
        <w:t>returned with modifications</w:t>
      </w:r>
      <w:r>
        <w:rPr>
          <w:rFonts w:ascii="Calibri" w:hAnsi="Calibri" w:cs="Calibri"/>
          <w:b w:val="0"/>
          <w:i w:val="0"/>
          <w:color w:val="2D2D2D"/>
          <w:sz w:val="22"/>
        </w:rPr>
        <w:t>: return to Stage 3 or Stage 4, depending on the scope of changes.</w:t>
      </w:r>
    </w:p>
    <w:p>
      <w:pPr>
        <w:spacing w:after="120" w:line="276" w:lineRule="auto"/>
      </w:pPr>
      <w:r>
        <w:rPr>
          <w:rFonts w:ascii="Calibri" w:hAnsi="Calibri" w:cs="Calibri"/>
          <w:b/>
          <w:i w:val="0"/>
          <w:color w:val="2D2D2D"/>
          <w:sz w:val="22"/>
        </w:rPr>
        <w:t>Stage 6 — Final Preparation and Filing.</w:t>
      </w:r>
      <w:r>
        <w:rPr>
          <w:rFonts w:ascii="Calibri" w:hAnsi="Calibri" w:cs="Calibri"/>
          <w:b w:val="0"/>
          <w:i w:val="0"/>
          <w:color w:val="2D2D2D"/>
          <w:sz w:val="22"/>
        </w:rPr>
        <w:t xml:space="preserve"> Staff prepares the final package — bill text, explanatory note, sponsorship speech — and transmits to the Bills and Index Division.</w:t>
      </w:r>
    </w:p>
    <w:p>
      <w:pPr>
        <w:spacing w:after="120" w:line="276" w:lineRule="auto"/>
      </w:pPr>
      <w:r>
        <w:rPr>
          <w:rFonts w:ascii="Calibri" w:hAnsi="Calibri" w:cs="Calibri"/>
          <w:b/>
          <w:i w:val="0"/>
          <w:color w:val="2D2D2D"/>
          <w:sz w:val="22"/>
        </w:rPr>
        <w:t>Stage 7 — Post-Filing Tracking.</w:t>
      </w:r>
      <w:r>
        <w:rPr>
          <w:rFonts w:ascii="Calibri" w:hAnsi="Calibri" w:cs="Calibri"/>
          <w:b w:val="0"/>
          <w:i w:val="0"/>
          <w:color w:val="2D2D2D"/>
          <w:sz w:val="22"/>
        </w:rPr>
        <w:t xml:space="preserve"> Staff tracks the bill through committee referral, hearings, plenary deliberation, and voting. Prepare briefers at each stage as needed.</w:t>
      </w:r>
    </w:p>
    <w:p>
      <w:pPr>
        <w:spacing w:after="120" w:line="276" w:lineRule="auto"/>
        <w:ind w:left="850"/>
      </w:pPr>
      <w:r>
        <w:rPr>
          <w:rFonts w:ascii="Calibri" w:hAnsi="Calibri" w:cs="Calibri"/>
          <w:b/>
          <w:i/>
          <w:color w:val="2D2D2D"/>
          <w:sz w:val="22"/>
        </w:rPr>
        <w:t>Decision loop at Stage 5:</w:t>
      </w:r>
      <w:r>
        <w:rPr>
          <w:rFonts w:ascii="Calibri" w:hAnsi="Calibri" w:cs="Calibri"/>
          <w:b w:val="0"/>
          <w:i/>
          <w:color w:val="2D2D2D"/>
          <w:sz w:val="22"/>
        </w:rPr>
        <w:t xml:space="preserve"> If the MP returns the draft, the workflow loops back. Minor modifications loop to Stage 4 (review). Major changes loop to Stage 3 (redraft). The workflow continues forward only when the MP approves.</w:t>
      </w:r>
    </w:p>
    <w:p>
      <w:pPr>
        <w:pStyle w:val="Heading2"/>
      </w:pPr>
      <w:r>
        <w:rPr>
          <w:rFonts w:ascii="Calibri" w:hAnsi="Calibri" w:cs="Calibri"/>
          <w:b/>
          <w:i w:val="0"/>
          <w:color w:val="1B365D"/>
          <w:sz w:val="28"/>
        </w:rPr>
        <w:t>Annex C — Research Memorandum Template</w:t>
      </w:r>
    </w:p>
    <w:p>
      <w:pPr>
        <w:spacing w:after="120" w:line="276" w:lineRule="auto"/>
      </w:pPr>
      <w:r>
        <w:rPr>
          <w:rFonts w:ascii="Calibri" w:hAnsi="Calibri" w:cs="Calibri"/>
          <w:b/>
          <w:i w:val="0"/>
          <w:color w:val="2D2D2D"/>
          <w:sz w:val="22"/>
        </w:rPr>
        <w:t>RESEARCH MEMORANDUM</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p>
        </w:tc>
        <w:tc>
          <w:tcPr>
            <w:tcW w:type="dxa" w:w="4703"/>
            <w:shd w:fill="1B365D"/>
          </w:tcPr>
          <w:p>
            <w:r/>
          </w:p>
        </w:tc>
      </w:tr>
      <w:tr>
        <w:tc>
          <w:tcPr>
            <w:tcW w:type="dxa" w:w="4703"/>
          </w:tcPr>
          <w:p>
            <w:r/>
            <w:r>
              <w:rPr>
                <w:rFonts w:ascii="Calibri" w:hAnsi="Calibri" w:cs="Calibri"/>
                <w:b/>
                <w:i w:val="0"/>
                <w:color w:val="2D2D2D"/>
                <w:sz w:val="19"/>
              </w:rPr>
              <w:t>Date:</w:t>
            </w:r>
          </w:p>
        </w:tc>
        <w:tc>
          <w:tcPr>
            <w:tcW w:type="dxa" w:w="4703"/>
          </w:tcPr>
          <w:p>
            <w:r/>
            <w:r>
              <w:rPr>
                <w:rFonts w:ascii="Calibri" w:hAnsi="Calibri" w:cs="Calibri"/>
                <w:b w:val="0"/>
                <w:i w:val="0"/>
                <w:color w:val="2D2D2D"/>
                <w:sz w:val="19"/>
              </w:rPr>
              <w:t>........................</w:t>
            </w:r>
          </w:p>
        </w:tc>
      </w:tr>
      <w:tr>
        <w:tc>
          <w:tcPr>
            <w:tcW w:type="dxa" w:w="4703"/>
            <w:shd w:fill="F0F3F6"/>
          </w:tcPr>
          <w:p>
            <w:r/>
            <w:r>
              <w:rPr>
                <w:rFonts w:ascii="Calibri" w:hAnsi="Calibri" w:cs="Calibri"/>
                <w:b/>
                <w:i w:val="0"/>
                <w:color w:val="2D2D2D"/>
                <w:sz w:val="19"/>
              </w:rPr>
              <w:t>Bill Topic:</w:t>
            </w:r>
          </w:p>
        </w:tc>
        <w:tc>
          <w:tcPr>
            <w:tcW w:type="dxa" w:w="4703"/>
            <w:shd w:fill="F0F3F6"/>
          </w:tcPr>
          <w:p>
            <w:r/>
            <w:r>
              <w:rPr>
                <w:rFonts w:ascii="Calibri" w:hAnsi="Calibri" w:cs="Calibri"/>
                <w:b w:val="0"/>
                <w:i w:val="0"/>
                <w:color w:val="2D2D2D"/>
                <w:sz w:val="19"/>
              </w:rPr>
              <w:t>........................</w:t>
            </w:r>
          </w:p>
        </w:tc>
      </w:tr>
      <w:tr>
        <w:tc>
          <w:tcPr>
            <w:tcW w:type="dxa" w:w="4703"/>
          </w:tcPr>
          <w:p>
            <w:r/>
            <w:r>
              <w:rPr>
                <w:rFonts w:ascii="Calibri" w:hAnsi="Calibri" w:cs="Calibri"/>
                <w:b/>
                <w:i w:val="0"/>
                <w:color w:val="2D2D2D"/>
                <w:sz w:val="19"/>
              </w:rPr>
              <w:t>Researcher:</w:t>
            </w:r>
          </w:p>
        </w:tc>
        <w:tc>
          <w:tcPr>
            <w:tcW w:type="dxa" w:w="4703"/>
          </w:tcPr>
          <w:p>
            <w:r/>
            <w:r>
              <w:rPr>
                <w:rFonts w:ascii="Calibri" w:hAnsi="Calibri" w:cs="Calibri"/>
                <w:b w:val="0"/>
                <w:i w:val="0"/>
                <w:color w:val="2D2D2D"/>
                <w:sz w:val="19"/>
              </w:rPr>
              <w:t>........................</w:t>
            </w:r>
          </w:p>
        </w:tc>
      </w:tr>
      <w:tr>
        <w:tc>
          <w:tcPr>
            <w:tcW w:type="dxa" w:w="4703"/>
            <w:shd w:fill="F0F3F6"/>
          </w:tcPr>
          <w:p>
            <w:r/>
            <w:r>
              <w:rPr>
                <w:rFonts w:ascii="Calibri" w:hAnsi="Calibri" w:cs="Calibri"/>
                <w:b/>
                <w:i w:val="0"/>
                <w:color w:val="2D2D2D"/>
                <w:sz w:val="19"/>
              </w:rPr>
              <w:t>Reviewed By:</w:t>
            </w:r>
          </w:p>
        </w:tc>
        <w:tc>
          <w:tcPr>
            <w:tcW w:type="dxa" w:w="4703"/>
            <w:shd w:fill="F0F3F6"/>
          </w:tcPr>
          <w:p>
            <w:r/>
            <w:r>
              <w:rPr>
                <w:rFonts w:ascii="Calibri" w:hAnsi="Calibri" w:cs="Calibri"/>
                <w:b w:val="0"/>
                <w:i w:val="0"/>
                <w:color w:val="2D2D2D"/>
                <w:sz w:val="19"/>
              </w:rPr>
              <w:t>........................</w:t>
            </w:r>
          </w:p>
        </w:tc>
      </w:tr>
    </w:tbl>
    <w:p/>
    <w:p>
      <w:pPr>
        <w:spacing w:after="120" w:line="276" w:lineRule="auto"/>
      </w:pPr>
      <w:r>
        <w:rPr>
          <w:rFonts w:ascii="Calibri" w:hAnsi="Calibri" w:cs="Calibri"/>
          <w:b/>
          <w:i w:val="0"/>
          <w:color w:val="2D2D2D"/>
          <w:sz w:val="22"/>
        </w:rPr>
        <w:t>1. Legal Framework Analysis</w:t>
      </w:r>
    </w:p>
    <w:p>
      <w:pPr>
        <w:spacing w:after="120" w:line="276" w:lineRule="auto"/>
      </w:pPr>
      <w:r>
        <w:rPr>
          <w:rFonts w:ascii="Calibri" w:hAnsi="Calibri" w:cs="Calibri"/>
          <w:b w:val="0"/>
          <w:i w:val="0"/>
          <w:color w:val="2D2D2D"/>
          <w:sz w:val="22"/>
        </w:rPr>
        <w:t>Identify all relevant legal instruments: BOL provisions, existing BAAs, national laws, IRRs, and Supreme Court decisions. State the specific sections and explain how they relate to the proposed legislation.</w:t>
      </w:r>
    </w:p>
    <w:p>
      <w:pPr>
        <w:spacing w:after="120" w:line="276" w:lineRule="auto"/>
      </w:pPr>
      <w:r>
        <w:rPr>
          <w:rFonts w:ascii="Calibri" w:hAnsi="Calibri" w:cs="Calibri"/>
          <w:b w:val="0"/>
          <w:i/>
          <w:color w:val="2D2D2D"/>
          <w:sz w:val="22"/>
        </w:rPr>
        <w:t>(Space for analysis)</w:t>
      </w:r>
    </w:p>
    <w:p>
      <w:pPr>
        <w:spacing w:after="120" w:line="276" w:lineRule="auto"/>
      </w:pPr>
      <w:r>
        <w:rPr>
          <w:rFonts w:ascii="Calibri" w:hAnsi="Calibri" w:cs="Calibri"/>
          <w:b/>
          <w:i w:val="0"/>
          <w:color w:val="2D2D2D"/>
          <w:sz w:val="22"/>
        </w:rPr>
        <w:t>2. Policy Analysis</w:t>
      </w:r>
    </w:p>
    <w:p>
      <w:pPr>
        <w:spacing w:after="120" w:line="276" w:lineRule="auto"/>
      </w:pPr>
      <w:r>
        <w:rPr>
          <w:rFonts w:ascii="Calibri" w:hAnsi="Calibri" w:cs="Calibri"/>
          <w:b w:val="0"/>
          <w:i w:val="0"/>
          <w:color w:val="2D2D2D"/>
          <w:sz w:val="22"/>
        </w:rPr>
        <w:t>Describe the policy problem. Present available data and evidence. Identify the policy options and their trade-offs.</w:t>
      </w:r>
    </w:p>
    <w:p>
      <w:pPr>
        <w:spacing w:after="120" w:line="276" w:lineRule="auto"/>
      </w:pPr>
      <w:r>
        <w:rPr>
          <w:rFonts w:ascii="Calibri" w:hAnsi="Calibri" w:cs="Calibri"/>
          <w:b w:val="0"/>
          <w:i/>
          <w:color w:val="2D2D2D"/>
          <w:sz w:val="22"/>
        </w:rPr>
        <w:t>(Space for analysis)</w:t>
      </w:r>
    </w:p>
    <w:p>
      <w:pPr>
        <w:spacing w:after="120" w:line="276" w:lineRule="auto"/>
      </w:pPr>
      <w:r>
        <w:rPr>
          <w:rFonts w:ascii="Calibri" w:hAnsi="Calibri" w:cs="Calibri"/>
          <w:b/>
          <w:i w:val="0"/>
          <w:color w:val="2D2D2D"/>
          <w:sz w:val="22"/>
        </w:rPr>
        <w:t>3. Stakeholder Positions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Stakeholder</w:t>
            </w:r>
          </w:p>
        </w:tc>
        <w:tc>
          <w:tcPr>
            <w:tcW w:type="dxa" w:w="3135"/>
            <w:shd w:fill="1B365D"/>
          </w:tcPr>
          <w:p>
            <w:r/>
            <w:r>
              <w:rPr>
                <w:rFonts w:ascii="Calibri" w:hAnsi="Calibri" w:cs="Calibri"/>
                <w:b/>
                <w:i w:val="0"/>
                <w:color w:val="FFFFFF"/>
                <w:sz w:val="19"/>
              </w:rPr>
              <w:t>Position</w:t>
            </w:r>
          </w:p>
        </w:tc>
        <w:tc>
          <w:tcPr>
            <w:tcW w:type="dxa" w:w="3135"/>
            <w:shd w:fill="1B365D"/>
          </w:tcPr>
          <w:p>
            <w:r/>
            <w:r>
              <w:rPr>
                <w:rFonts w:ascii="Calibri" w:hAnsi="Calibri" w:cs="Calibri"/>
                <w:b/>
                <w:i w:val="0"/>
                <w:color w:val="FFFFFF"/>
                <w:sz w:val="19"/>
              </w:rPr>
              <w:t>Key Concerns</w:t>
            </w:r>
          </w:p>
        </w:tc>
      </w:tr>
    </w:tbl>
    <w:p/>
    <w:p>
      <w:pPr>
        <w:spacing w:after="120" w:line="276" w:lineRule="auto"/>
      </w:pPr>
      <w:r>
        <w:rPr>
          <w:rFonts w:ascii="Calibri" w:hAnsi="Calibri" w:cs="Calibri"/>
          <w:b/>
          <w:i w:val="0"/>
          <w:color w:val="2D2D2D"/>
          <w:sz w:val="22"/>
        </w:rPr>
        <w:t>4. Fiscal Implications</w:t>
      </w:r>
    </w:p>
    <w:p>
      <w:pPr>
        <w:spacing w:after="120" w:line="276" w:lineRule="auto"/>
      </w:pPr>
      <w:r>
        <w:rPr>
          <w:rFonts w:ascii="Calibri" w:hAnsi="Calibri" w:cs="Calibri"/>
          <w:b w:val="0"/>
          <w:i w:val="0"/>
          <w:color w:val="2D2D2D"/>
          <w:sz w:val="22"/>
        </w:rPr>
        <w:t>Estimated costs, funding sources, and budget impact. Identify whether new appropriations are required or existing BEP lines can absorb the cost.</w:t>
      </w:r>
    </w:p>
    <w:p>
      <w:pPr>
        <w:spacing w:after="120" w:line="276" w:lineRule="auto"/>
      </w:pPr>
      <w:r>
        <w:rPr>
          <w:rFonts w:ascii="Calibri" w:hAnsi="Calibri" w:cs="Calibri"/>
          <w:b w:val="0"/>
          <w:i/>
          <w:color w:val="2D2D2D"/>
          <w:sz w:val="22"/>
        </w:rPr>
        <w:t>(Space for analysis)</w:t>
      </w:r>
    </w:p>
    <w:p>
      <w:pPr>
        <w:spacing w:after="120" w:line="276" w:lineRule="auto"/>
      </w:pPr>
      <w:r>
        <w:rPr>
          <w:rFonts w:ascii="Calibri" w:hAnsi="Calibri" w:cs="Calibri"/>
          <w:b/>
          <w:i w:val="0"/>
          <w:color w:val="2D2D2D"/>
          <w:sz w:val="22"/>
        </w:rPr>
        <w:t>5. Recommendations</w:t>
      </w:r>
    </w:p>
    <w:p>
      <w:pPr>
        <w:spacing w:after="120" w:line="276" w:lineRule="auto"/>
      </w:pPr>
      <w:r>
        <w:rPr>
          <w:rFonts w:ascii="Calibri" w:hAnsi="Calibri" w:cs="Calibri"/>
          <w:b w:val="0"/>
          <w:i w:val="0"/>
          <w:color w:val="2D2D2D"/>
          <w:sz w:val="22"/>
        </w:rPr>
        <w:t>Based on the analysis above, recommend a course of action for the draft bill.</w:t>
      </w:r>
    </w:p>
    <w:p>
      <w:pPr>
        <w:spacing w:after="120" w:line="276" w:lineRule="auto"/>
      </w:pPr>
      <w:r>
        <w:rPr>
          <w:rFonts w:ascii="Calibri" w:hAnsi="Calibri" w:cs="Calibri"/>
          <w:b w:val="0"/>
          <w:i/>
          <w:color w:val="2D2D2D"/>
          <w:sz w:val="22"/>
        </w:rPr>
        <w:t>(Space for recommendations)</w:t>
      </w:r>
    </w:p>
    <w:p>
      <w:pPr>
        <w:spacing w:after="120" w:line="276" w:lineRule="auto"/>
      </w:pPr>
      <w:r>
        <w:rPr>
          <w:rFonts w:ascii="Calibri" w:hAnsi="Calibri" w:cs="Calibri"/>
          <w:b/>
          <w:i w:val="0"/>
          <w:color w:val="2D2D2D"/>
          <w:sz w:val="22"/>
        </w:rPr>
        <w:t>6. Sources Consulted</w:t>
      </w:r>
    </w:p>
    <w:p>
      <w:pPr>
        <w:spacing w:after="120" w:line="276" w:lineRule="auto"/>
      </w:pPr>
      <w:r>
        <w:rPr>
          <w:rFonts w:ascii="Calibri" w:hAnsi="Calibri" w:cs="Calibri"/>
          <w:b w:val="0"/>
          <w:i w:val="0"/>
          <w:color w:val="2D2D2D"/>
          <w:sz w:val="22"/>
        </w:rPr>
        <w:t>List all sources used: laws, reports, data sets, interviews, and comparative legislation.</w:t>
      </w:r>
    </w:p>
    <w:p>
      <w:pPr>
        <w:pStyle w:val="Heading2"/>
      </w:pPr>
      <w:r>
        <w:rPr>
          <w:rFonts w:ascii="Calibri" w:hAnsi="Calibri" w:cs="Calibri"/>
          <w:b/>
          <w:i w:val="0"/>
          <w:color w:val="1B365D"/>
          <w:sz w:val="28"/>
        </w:rPr>
        <w:t>Annex D — Consultation Report Template</w:t>
      </w:r>
    </w:p>
    <w:p>
      <w:pPr>
        <w:spacing w:after="120" w:line="276" w:lineRule="auto"/>
      </w:pPr>
      <w:r>
        <w:rPr>
          <w:rFonts w:ascii="Calibri" w:hAnsi="Calibri" w:cs="Calibri"/>
          <w:b/>
          <w:i w:val="0"/>
          <w:color w:val="2D2D2D"/>
          <w:sz w:val="22"/>
        </w:rPr>
        <w:t>CONSULTATION REPORT</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p>
        </w:tc>
        <w:tc>
          <w:tcPr>
            <w:tcW w:type="dxa" w:w="4703"/>
            <w:shd w:fill="1B365D"/>
          </w:tcPr>
          <w:p>
            <w:r/>
          </w:p>
        </w:tc>
      </w:tr>
      <w:tr>
        <w:tc>
          <w:tcPr>
            <w:tcW w:type="dxa" w:w="4703"/>
          </w:tcPr>
          <w:p>
            <w:r/>
            <w:r>
              <w:rPr>
                <w:rFonts w:ascii="Calibri" w:hAnsi="Calibri" w:cs="Calibri"/>
                <w:b/>
                <w:i w:val="0"/>
                <w:color w:val="2D2D2D"/>
                <w:sz w:val="19"/>
              </w:rPr>
              <w:t>Date of Consultation:</w:t>
            </w:r>
          </w:p>
        </w:tc>
        <w:tc>
          <w:tcPr>
            <w:tcW w:type="dxa" w:w="4703"/>
          </w:tcPr>
          <w:p>
            <w:r/>
            <w:r>
              <w:rPr>
                <w:rFonts w:ascii="Calibri" w:hAnsi="Calibri" w:cs="Calibri"/>
                <w:b w:val="0"/>
                <w:i w:val="0"/>
                <w:color w:val="2D2D2D"/>
                <w:sz w:val="19"/>
              </w:rPr>
              <w:t>........................</w:t>
            </w:r>
          </w:p>
        </w:tc>
      </w:tr>
      <w:tr>
        <w:tc>
          <w:tcPr>
            <w:tcW w:type="dxa" w:w="4703"/>
            <w:shd w:fill="F0F3F6"/>
          </w:tcPr>
          <w:p>
            <w:r/>
            <w:r>
              <w:rPr>
                <w:rFonts w:ascii="Calibri" w:hAnsi="Calibri" w:cs="Calibri"/>
                <w:b/>
                <w:i w:val="0"/>
                <w:color w:val="2D2D2D"/>
                <w:sz w:val="19"/>
              </w:rPr>
              <w:t>Bill Topic:</w:t>
            </w:r>
          </w:p>
        </w:tc>
        <w:tc>
          <w:tcPr>
            <w:tcW w:type="dxa" w:w="4703"/>
            <w:shd w:fill="F0F3F6"/>
          </w:tcPr>
          <w:p>
            <w:r/>
            <w:r>
              <w:rPr>
                <w:rFonts w:ascii="Calibri" w:hAnsi="Calibri" w:cs="Calibri"/>
                <w:b w:val="0"/>
                <w:i w:val="0"/>
                <w:color w:val="2D2D2D"/>
                <w:sz w:val="19"/>
              </w:rPr>
              <w:t>........................</w:t>
            </w:r>
          </w:p>
        </w:tc>
      </w:tr>
      <w:tr>
        <w:tc>
          <w:tcPr>
            <w:tcW w:type="dxa" w:w="4703"/>
          </w:tcPr>
          <w:p>
            <w:r/>
            <w:r>
              <w:rPr>
                <w:rFonts w:ascii="Calibri" w:hAnsi="Calibri" w:cs="Calibri"/>
                <w:b/>
                <w:i w:val="0"/>
                <w:color w:val="2D2D2D"/>
                <w:sz w:val="19"/>
              </w:rPr>
              <w:t>Prepared By:</w:t>
            </w:r>
          </w:p>
        </w:tc>
        <w:tc>
          <w:tcPr>
            <w:tcW w:type="dxa" w:w="4703"/>
          </w:tcPr>
          <w:p>
            <w:r/>
            <w:r>
              <w:rPr>
                <w:rFonts w:ascii="Calibri" w:hAnsi="Calibri" w:cs="Calibri"/>
                <w:b w:val="0"/>
                <w:i w:val="0"/>
                <w:color w:val="2D2D2D"/>
                <w:sz w:val="19"/>
              </w:rPr>
              <w:t>........................</w:t>
            </w:r>
          </w:p>
        </w:tc>
      </w:tr>
    </w:tbl>
    <w:p/>
    <w:p>
      <w:pPr>
        <w:spacing w:after="120" w:line="276" w:lineRule="auto"/>
      </w:pPr>
      <w:r>
        <w:rPr>
          <w:rFonts w:ascii="Calibri" w:hAnsi="Calibri" w:cs="Calibri"/>
          <w:b/>
          <w:i w:val="0"/>
          <w:color w:val="2D2D2D"/>
          <w:sz w:val="22"/>
        </w:rPr>
        <w:t>Stakeholders Consulted: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Name</w:t>
            </w:r>
          </w:p>
        </w:tc>
        <w:tc>
          <w:tcPr>
            <w:tcW w:type="dxa" w:w="3135"/>
            <w:shd w:fill="1B365D"/>
          </w:tcPr>
          <w:p>
            <w:r/>
            <w:r>
              <w:rPr>
                <w:rFonts w:ascii="Calibri" w:hAnsi="Calibri" w:cs="Calibri"/>
                <w:b/>
                <w:i w:val="0"/>
                <w:color w:val="FFFFFF"/>
                <w:sz w:val="19"/>
              </w:rPr>
              <w:t>Organization</w:t>
            </w:r>
          </w:p>
        </w:tc>
        <w:tc>
          <w:tcPr>
            <w:tcW w:type="dxa" w:w="3135"/>
            <w:shd w:fill="1B365D"/>
          </w:tcPr>
          <w:p>
            <w:r/>
            <w:r>
              <w:rPr>
                <w:rFonts w:ascii="Calibri" w:hAnsi="Calibri" w:cs="Calibri"/>
                <w:b/>
                <w:i w:val="0"/>
                <w:color w:val="FFFFFF"/>
                <w:sz w:val="19"/>
              </w:rPr>
              <w:t>Position/Title</w:t>
            </w:r>
          </w:p>
        </w:tc>
      </w:tr>
    </w:tbl>
    <w:p/>
    <w:p>
      <w:pPr>
        <w:spacing w:after="120" w:line="276" w:lineRule="auto"/>
      </w:pPr>
      <w:r>
        <w:rPr>
          <w:rFonts w:ascii="Calibri" w:hAnsi="Calibri" w:cs="Calibri"/>
          <w:b/>
          <w:i w:val="0"/>
          <w:color w:val="2D2D2D"/>
          <w:sz w:val="22"/>
        </w:rPr>
        <w:t>Key Inputs Received:</w:t>
      </w:r>
    </w:p>
    <w:p>
      <w:pPr>
        <w:spacing w:after="120" w:line="276" w:lineRule="auto"/>
      </w:pPr>
      <w:r>
        <w:rPr>
          <w:rFonts w:ascii="Calibri" w:hAnsi="Calibri" w:cs="Calibri"/>
          <w:b w:val="0"/>
          <w:i/>
          <w:color w:val="2D2D2D"/>
          <w:sz w:val="22"/>
        </w:rPr>
        <w:t>(Summarize the substantive inputs from each stakeholder or group)</w:t>
      </w:r>
    </w:p>
    <w:p>
      <w:pPr>
        <w:spacing w:after="120" w:line="276" w:lineRule="auto"/>
      </w:pPr>
      <w:r>
        <w:rPr>
          <w:rFonts w:ascii="Calibri" w:hAnsi="Calibri" w:cs="Calibri"/>
          <w:b/>
          <w:i w:val="0"/>
          <w:color w:val="2D2D2D"/>
          <w:sz w:val="22"/>
        </w:rPr>
        <w:t>Areas of Agreement:</w:t>
      </w:r>
    </w:p>
    <w:p>
      <w:pPr>
        <w:spacing w:after="120" w:line="276" w:lineRule="auto"/>
      </w:pPr>
      <w:r>
        <w:rPr>
          <w:rFonts w:ascii="Calibri" w:hAnsi="Calibri" w:cs="Calibri"/>
          <w:b w:val="0"/>
          <w:i/>
          <w:color w:val="2D2D2D"/>
          <w:sz w:val="22"/>
        </w:rPr>
        <w:t>(List the points where stakeholders agreed with the proposed legislation or its approach)</w:t>
      </w:r>
    </w:p>
    <w:p>
      <w:pPr>
        <w:spacing w:after="120" w:line="276" w:lineRule="auto"/>
      </w:pPr>
      <w:r>
        <w:rPr>
          <w:rFonts w:ascii="Calibri" w:hAnsi="Calibri" w:cs="Calibri"/>
          <w:b/>
          <w:i w:val="0"/>
          <w:color w:val="2D2D2D"/>
          <w:sz w:val="22"/>
        </w:rPr>
        <w:t>Areas of Disagreement:</w:t>
      </w:r>
    </w:p>
    <w:p>
      <w:pPr>
        <w:spacing w:after="120" w:line="276" w:lineRule="auto"/>
      </w:pPr>
      <w:r>
        <w:rPr>
          <w:rFonts w:ascii="Calibri" w:hAnsi="Calibri" w:cs="Calibri"/>
          <w:b w:val="0"/>
          <w:i/>
          <w:color w:val="2D2D2D"/>
          <w:sz w:val="22"/>
        </w:rPr>
        <w:t>(List the points of contention, differing positions, and unresolved issues)</w:t>
      </w:r>
    </w:p>
    <w:p>
      <w:pPr>
        <w:spacing w:after="120" w:line="276" w:lineRule="auto"/>
      </w:pPr>
      <w:r>
        <w:rPr>
          <w:rFonts w:ascii="Calibri" w:hAnsi="Calibri" w:cs="Calibri"/>
          <w:b/>
          <w:i w:val="0"/>
          <w:color w:val="2D2D2D"/>
          <w:sz w:val="22"/>
        </w:rPr>
        <w:t>Recommendations for the Draft:</w:t>
      </w:r>
    </w:p>
    <w:p>
      <w:pPr>
        <w:spacing w:after="120" w:line="276" w:lineRule="auto"/>
      </w:pPr>
      <w:r>
        <w:rPr>
          <w:rFonts w:ascii="Calibri" w:hAnsi="Calibri" w:cs="Calibri"/>
          <w:b w:val="0"/>
          <w:i/>
          <w:color w:val="2D2D2D"/>
          <w:sz w:val="22"/>
        </w:rPr>
        <w:t>(Based on the consultation, recommend specific provisions to add, modify, or remove)</w:t>
      </w:r>
    </w:p>
    <w:p>
      <w:pPr>
        <w:pStyle w:val="Heading2"/>
      </w:pPr>
      <w:r>
        <w:rPr>
          <w:rFonts w:ascii="Calibri" w:hAnsi="Calibri" w:cs="Calibri"/>
          <w:b/>
          <w:i w:val="0"/>
          <w:color w:val="1B365D"/>
          <w:sz w:val="28"/>
        </w:rPr>
        <w:t>Annex E — Cross-Reference to Bill Drafting Guidebook</w:t>
      </w:r>
    </w:p>
    <w:p>
      <w:pPr>
        <w:spacing w:after="120" w:line="276" w:lineRule="auto"/>
      </w:pPr>
      <w:r>
        <w:rPr>
          <w:rFonts w:ascii="Calibri" w:hAnsi="Calibri" w:cs="Calibri"/>
          <w:b w:val="0"/>
          <w:i w:val="0"/>
          <w:color w:val="2D2D2D"/>
          <w:sz w:val="22"/>
        </w:rPr>
        <w:t>This table maps each MOP section to the corresponding Guidebook chapter and appendix. Use it to find detailed guidance on any topic covered in this MOP.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65D"/>
          </w:tcPr>
          <w:p>
            <w:r/>
            <w:r>
              <w:rPr>
                <w:rFonts w:ascii="Calibri" w:hAnsi="Calibri" w:cs="Calibri"/>
                <w:b/>
                <w:i w:val="0"/>
                <w:color w:val="FFFFFF"/>
                <w:sz w:val="19"/>
              </w:rPr>
              <w:t>MOP</w:t>
            </w:r>
          </w:p>
        </w:tc>
        <w:tc>
          <w:tcPr>
            <w:tcW w:type="dxa" w:w="3135"/>
            <w:shd w:fill="1B365D"/>
          </w:tcPr>
          <w:p>
            <w:r/>
            <w:r>
              <w:rPr>
                <w:rFonts w:ascii="Calibri" w:hAnsi="Calibri" w:cs="Calibri"/>
                <w:b/>
                <w:i w:val="0"/>
                <w:color w:val="FFFFFF"/>
                <w:sz w:val="19"/>
              </w:rPr>
              <w:t>Topic</w:t>
            </w:r>
          </w:p>
        </w:tc>
        <w:tc>
          <w:tcPr>
            <w:tcW w:type="dxa" w:w="3135"/>
            <w:shd w:fill="1B365D"/>
          </w:tcPr>
          <w:p>
            <w:r/>
            <w:r>
              <w:rPr>
                <w:rFonts w:ascii="Calibri" w:hAnsi="Calibri" w:cs="Calibri"/>
                <w:b/>
                <w:i w:val="0"/>
                <w:color w:val="FFFFFF"/>
                <w:sz w:val="19"/>
              </w:rPr>
              <w:t>Guidebook Reference</w:t>
            </w:r>
          </w:p>
        </w:tc>
      </w:tr>
      <w:tr>
        <w:tc>
          <w:tcPr>
            <w:tcW w:type="dxa" w:w="3135"/>
          </w:tcPr>
          <w:p>
            <w:r/>
            <w:r>
              <w:rPr>
                <w:rFonts w:ascii="Calibri" w:hAnsi="Calibri" w:cs="Calibri"/>
                <w:b w:val="0"/>
                <w:i w:val="0"/>
                <w:color w:val="2D2D2D"/>
                <w:sz w:val="19"/>
              </w:rPr>
              <w:t>3.2</w:t>
            </w:r>
          </w:p>
        </w:tc>
        <w:tc>
          <w:tcPr>
            <w:tcW w:type="dxa" w:w="3135"/>
          </w:tcPr>
          <w:p>
            <w:r/>
            <w:r>
              <w:rPr>
                <w:rFonts w:ascii="Calibri" w:hAnsi="Calibri" w:cs="Calibri"/>
                <w:b w:val="0"/>
                <w:i w:val="0"/>
                <w:color w:val="2D2D2D"/>
                <w:sz w:val="19"/>
              </w:rPr>
              <w:t>Bill Drafting</w:t>
            </w:r>
          </w:p>
        </w:tc>
        <w:tc>
          <w:tcPr>
            <w:tcW w:type="dxa" w:w="3135"/>
          </w:tcPr>
          <w:p>
            <w:r/>
            <w:r>
              <w:rPr>
                <w:rFonts w:ascii="Calibri" w:hAnsi="Calibri" w:cs="Calibri"/>
                <w:b w:val="0"/>
                <w:i w:val="0"/>
                <w:color w:val="2D2D2D"/>
                <w:sz w:val="19"/>
              </w:rPr>
              <w:t>Ch. 2, 3, 6; App. D</w:t>
            </w:r>
          </w:p>
        </w:tc>
      </w:tr>
      <w:tr>
        <w:tc>
          <w:tcPr>
            <w:tcW w:type="dxa" w:w="3135"/>
            <w:shd w:fill="F0F3F6"/>
          </w:tcPr>
          <w:p>
            <w:r/>
            <w:r>
              <w:rPr>
                <w:rFonts w:ascii="Calibri" w:hAnsi="Calibri" w:cs="Calibri"/>
                <w:b w:val="0"/>
                <w:i w:val="0"/>
                <w:color w:val="2D2D2D"/>
                <w:sz w:val="19"/>
              </w:rPr>
              <w:t>3.3</w:t>
            </w:r>
          </w:p>
        </w:tc>
        <w:tc>
          <w:tcPr>
            <w:tcW w:type="dxa" w:w="3135"/>
            <w:shd w:fill="F0F3F6"/>
          </w:tcPr>
          <w:p>
            <w:r/>
            <w:r>
              <w:rPr>
                <w:rFonts w:ascii="Calibri" w:hAnsi="Calibri" w:cs="Calibri"/>
                <w:b w:val="0"/>
                <w:i w:val="0"/>
                <w:color w:val="2D2D2D"/>
                <w:sz w:val="19"/>
              </w:rPr>
              <w:t>Resolution Drafting</w:t>
            </w:r>
          </w:p>
        </w:tc>
        <w:tc>
          <w:tcPr>
            <w:tcW w:type="dxa" w:w="3135"/>
            <w:shd w:fill="F0F3F6"/>
          </w:tcPr>
          <w:p>
            <w:r/>
            <w:r>
              <w:rPr>
                <w:rFonts w:ascii="Calibri" w:hAnsi="Calibri" w:cs="Calibri"/>
                <w:b w:val="0"/>
                <w:i w:val="0"/>
                <w:color w:val="2D2D2D"/>
                <w:sz w:val="19"/>
              </w:rPr>
              <w:t>Ch. 5; App. C</w:t>
            </w:r>
          </w:p>
        </w:tc>
      </w:tr>
      <w:tr>
        <w:tc>
          <w:tcPr>
            <w:tcW w:type="dxa" w:w="3135"/>
          </w:tcPr>
          <w:p>
            <w:r/>
            <w:r>
              <w:rPr>
                <w:rFonts w:ascii="Calibri" w:hAnsi="Calibri" w:cs="Calibri"/>
                <w:b w:val="0"/>
                <w:i w:val="0"/>
                <w:color w:val="2D2D2D"/>
                <w:sz w:val="19"/>
              </w:rPr>
              <w:t>3.4</w:t>
            </w:r>
          </w:p>
        </w:tc>
        <w:tc>
          <w:tcPr>
            <w:tcW w:type="dxa" w:w="3135"/>
          </w:tcPr>
          <w:p>
            <w:r/>
            <w:r>
              <w:rPr>
                <w:rFonts w:ascii="Calibri" w:hAnsi="Calibri" w:cs="Calibri"/>
                <w:b w:val="0"/>
                <w:i w:val="0"/>
                <w:color w:val="2D2D2D"/>
                <w:sz w:val="19"/>
              </w:rPr>
              <w:t>Amendment Drafting</w:t>
            </w:r>
          </w:p>
        </w:tc>
        <w:tc>
          <w:tcPr>
            <w:tcW w:type="dxa" w:w="3135"/>
          </w:tcPr>
          <w:p>
            <w:r/>
            <w:r>
              <w:rPr>
                <w:rFonts w:ascii="Calibri" w:hAnsi="Calibri" w:cs="Calibri"/>
                <w:b w:val="0"/>
                <w:i w:val="0"/>
                <w:color w:val="2D2D2D"/>
                <w:sz w:val="19"/>
              </w:rPr>
              <w:t>Ch. 10</w:t>
            </w:r>
          </w:p>
        </w:tc>
      </w:tr>
      <w:tr>
        <w:tc>
          <w:tcPr>
            <w:tcW w:type="dxa" w:w="3135"/>
            <w:shd w:fill="F0F3F6"/>
          </w:tcPr>
          <w:p>
            <w:r/>
            <w:r>
              <w:rPr>
                <w:rFonts w:ascii="Calibri" w:hAnsi="Calibri" w:cs="Calibri"/>
                <w:b w:val="0"/>
                <w:i w:val="0"/>
                <w:color w:val="2D2D2D"/>
                <w:sz w:val="19"/>
              </w:rPr>
              <w:t>4.2</w:t>
            </w:r>
          </w:p>
        </w:tc>
        <w:tc>
          <w:tcPr>
            <w:tcW w:type="dxa" w:w="3135"/>
            <w:shd w:fill="F0F3F6"/>
          </w:tcPr>
          <w:p>
            <w:r/>
            <w:r>
              <w:rPr>
                <w:rFonts w:ascii="Calibri" w:hAnsi="Calibri" w:cs="Calibri"/>
                <w:b w:val="0"/>
                <w:i w:val="0"/>
                <w:color w:val="2D2D2D"/>
                <w:sz w:val="19"/>
              </w:rPr>
              <w:t>Legislative Briefer</w:t>
            </w:r>
          </w:p>
        </w:tc>
        <w:tc>
          <w:tcPr>
            <w:tcW w:type="dxa" w:w="3135"/>
            <w:shd w:fill="F0F3F6"/>
          </w:tcPr>
          <w:p>
            <w:r/>
            <w:r>
              <w:rPr>
                <w:rFonts w:ascii="Calibri" w:hAnsi="Calibri" w:cs="Calibri"/>
                <w:b w:val="0"/>
                <w:i w:val="0"/>
                <w:color w:val="2D2D2D"/>
                <w:sz w:val="19"/>
              </w:rPr>
              <w:t>Ch. 8; App. F</w:t>
            </w:r>
          </w:p>
        </w:tc>
      </w:tr>
      <w:tr>
        <w:tc>
          <w:tcPr>
            <w:tcW w:type="dxa" w:w="3135"/>
          </w:tcPr>
          <w:p>
            <w:r/>
            <w:r>
              <w:rPr>
                <w:rFonts w:ascii="Calibri" w:hAnsi="Calibri" w:cs="Calibri"/>
                <w:b w:val="0"/>
                <w:i w:val="0"/>
                <w:color w:val="2D2D2D"/>
                <w:sz w:val="19"/>
              </w:rPr>
              <w:t>4.3</w:t>
            </w:r>
          </w:p>
        </w:tc>
        <w:tc>
          <w:tcPr>
            <w:tcW w:type="dxa" w:w="3135"/>
          </w:tcPr>
          <w:p>
            <w:r/>
            <w:r>
              <w:rPr>
                <w:rFonts w:ascii="Calibri" w:hAnsi="Calibri" w:cs="Calibri"/>
                <w:b w:val="0"/>
                <w:i w:val="0"/>
                <w:color w:val="2D2D2D"/>
                <w:sz w:val="19"/>
              </w:rPr>
              <w:t>Budget Briefer</w:t>
            </w:r>
          </w:p>
        </w:tc>
        <w:tc>
          <w:tcPr>
            <w:tcW w:type="dxa" w:w="3135"/>
          </w:tcPr>
          <w:p>
            <w:r/>
            <w:r>
              <w:rPr>
                <w:rFonts w:ascii="Calibri" w:hAnsi="Calibri" w:cs="Calibri"/>
                <w:b w:val="0"/>
                <w:i w:val="0"/>
                <w:color w:val="2D2D2D"/>
                <w:sz w:val="19"/>
              </w:rPr>
              <w:t>Ch. 9; App. G</w:t>
            </w:r>
          </w:p>
        </w:tc>
      </w:tr>
      <w:tr>
        <w:tc>
          <w:tcPr>
            <w:tcW w:type="dxa" w:w="3135"/>
            <w:shd w:fill="F0F3F6"/>
          </w:tcPr>
          <w:p>
            <w:r/>
            <w:r>
              <w:rPr>
                <w:rFonts w:ascii="Calibri" w:hAnsi="Calibri" w:cs="Calibri"/>
                <w:b w:val="0"/>
                <w:i w:val="0"/>
                <w:color w:val="2D2D2D"/>
                <w:sz w:val="19"/>
              </w:rPr>
              <w:t>5.2</w:t>
            </w:r>
          </w:p>
        </w:tc>
        <w:tc>
          <w:tcPr>
            <w:tcW w:type="dxa" w:w="3135"/>
            <w:shd w:fill="F0F3F6"/>
          </w:tcPr>
          <w:p>
            <w:r/>
            <w:r>
              <w:rPr>
                <w:rFonts w:ascii="Calibri" w:hAnsi="Calibri" w:cs="Calibri"/>
                <w:b w:val="0"/>
                <w:i w:val="0"/>
                <w:color w:val="2D2D2D"/>
                <w:sz w:val="19"/>
              </w:rPr>
              <w:t>Quality Pipeline</w:t>
            </w:r>
          </w:p>
        </w:tc>
        <w:tc>
          <w:tcPr>
            <w:tcW w:type="dxa" w:w="3135"/>
            <w:shd w:fill="F0F3F6"/>
          </w:tcPr>
          <w:p>
            <w:r/>
            <w:r>
              <w:rPr>
                <w:rFonts w:ascii="Calibri" w:hAnsi="Calibri" w:cs="Calibri"/>
                <w:b w:val="0"/>
                <w:i w:val="0"/>
                <w:color w:val="2D2D2D"/>
                <w:sz w:val="19"/>
              </w:rPr>
              <w:t>Ch. 11; App. D, E</w:t>
            </w:r>
          </w:p>
        </w:tc>
      </w:tr>
      <w:tr>
        <w:tc>
          <w:tcPr>
            <w:tcW w:type="dxa" w:w="3135"/>
          </w:tcPr>
          <w:p>
            <w:r/>
            <w:r>
              <w:rPr>
                <w:rFonts w:ascii="Calibri" w:hAnsi="Calibri" w:cs="Calibri"/>
                <w:b w:val="0"/>
                <w:i w:val="0"/>
                <w:color w:val="2D2D2D"/>
                <w:sz w:val="19"/>
              </w:rPr>
              <w:t>5.3</w:t>
            </w:r>
          </w:p>
        </w:tc>
        <w:tc>
          <w:tcPr>
            <w:tcW w:type="dxa" w:w="3135"/>
          </w:tcPr>
          <w:p>
            <w:r/>
            <w:r>
              <w:rPr>
                <w:rFonts w:ascii="Calibri" w:hAnsi="Calibri" w:cs="Calibri"/>
                <w:b w:val="0"/>
                <w:i w:val="0"/>
                <w:color w:val="2D2D2D"/>
                <w:sz w:val="19"/>
              </w:rPr>
              <w:t>Fact-Checking</w:t>
            </w:r>
          </w:p>
        </w:tc>
        <w:tc>
          <w:tcPr>
            <w:tcW w:type="dxa" w:w="3135"/>
          </w:tcPr>
          <w:p>
            <w:r/>
            <w:r>
              <w:rPr>
                <w:rFonts w:ascii="Calibri" w:hAnsi="Calibri" w:cs="Calibri"/>
                <w:b w:val="0"/>
                <w:i w:val="0"/>
                <w:color w:val="2D2D2D"/>
                <w:sz w:val="19"/>
              </w:rPr>
              <w:t>Ch. 11, Sec. 11.1; App. E</w:t>
            </w:r>
          </w:p>
        </w:tc>
      </w:tr>
      <w:tr>
        <w:tc>
          <w:tcPr>
            <w:tcW w:type="dxa" w:w="3135"/>
            <w:shd w:fill="F0F3F6"/>
          </w:tcPr>
          <w:p>
            <w:r/>
            <w:r>
              <w:rPr>
                <w:rFonts w:ascii="Calibri" w:hAnsi="Calibri" w:cs="Calibri"/>
                <w:b w:val="0"/>
                <w:i w:val="0"/>
                <w:color w:val="2D2D2D"/>
                <w:sz w:val="19"/>
              </w:rPr>
              <w:t>5.4</w:t>
            </w:r>
          </w:p>
        </w:tc>
        <w:tc>
          <w:tcPr>
            <w:tcW w:type="dxa" w:w="3135"/>
            <w:shd w:fill="F0F3F6"/>
          </w:tcPr>
          <w:p>
            <w:r/>
            <w:r>
              <w:rPr>
                <w:rFonts w:ascii="Calibri" w:hAnsi="Calibri" w:cs="Calibri"/>
                <w:b w:val="0"/>
                <w:i w:val="0"/>
                <w:color w:val="2D2D2D"/>
                <w:sz w:val="19"/>
              </w:rPr>
              <w:t>Version Control</w:t>
            </w:r>
          </w:p>
        </w:tc>
        <w:tc>
          <w:tcPr>
            <w:tcW w:type="dxa" w:w="3135"/>
            <w:shd w:fill="F0F3F6"/>
          </w:tcPr>
          <w:p>
            <w:r/>
            <w:r>
              <w:rPr>
                <w:rFonts w:ascii="Calibri" w:hAnsi="Calibri" w:cs="Calibri"/>
                <w:b w:val="0"/>
                <w:i w:val="0"/>
                <w:color w:val="2D2D2D"/>
                <w:sz w:val="19"/>
              </w:rPr>
              <w:t>Ch. 8, Sec. 8.1</w:t>
            </w:r>
          </w:p>
        </w:tc>
      </w:tr>
    </w:tbl>
    <w:p/>
    <w:p>
      <w:pPr>
        <w:pStyle w:val="Heading2"/>
      </w:pPr>
      <w:r>
        <w:rPr>
          <w:rFonts w:ascii="Calibri" w:hAnsi="Calibri" w:cs="Calibri"/>
          <w:b/>
          <w:i w:val="0"/>
          <w:color w:val="1B365D"/>
          <w:sz w:val="28"/>
        </w:rPr>
        <w:t>Annex F — Amendment Log Template</w:t>
      </w:r>
    </w:p>
    <w:p>
      <w:pPr>
        <w:spacing w:after="120" w:line="276" w:lineRule="auto"/>
      </w:pPr>
      <w:r>
        <w:rPr>
          <w:rFonts w:ascii="Calibri" w:hAnsi="Calibri" w:cs="Calibri"/>
          <w:b w:val="0"/>
          <w:i w:val="0"/>
          <w:color w:val="2D2D2D"/>
          <w:sz w:val="22"/>
        </w:rPr>
        <w:t>Use this log to track all amendments to this Manual of Operations (see Section 1.5).</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65D"/>
          </w:tcPr>
          <w:p>
            <w:r/>
            <w:r>
              <w:rPr>
                <w:rFonts w:ascii="Calibri" w:hAnsi="Calibri" w:cs="Calibri"/>
                <w:b/>
                <w:i w:val="0"/>
                <w:color w:val="FFFFFF"/>
                <w:sz w:val="19"/>
              </w:rPr>
              <w:t>Date</w:t>
            </w:r>
          </w:p>
        </w:tc>
        <w:tc>
          <w:tcPr>
            <w:tcW w:type="dxa" w:w="1568"/>
            <w:shd w:fill="1B365D"/>
          </w:tcPr>
          <w:p>
            <w:r/>
            <w:r>
              <w:rPr>
                <w:rFonts w:ascii="Calibri" w:hAnsi="Calibri" w:cs="Calibri"/>
                <w:b/>
                <w:i w:val="0"/>
                <w:color w:val="FFFFFF"/>
                <w:sz w:val="19"/>
              </w:rPr>
              <w:t>Section</w:t>
            </w:r>
          </w:p>
        </w:tc>
        <w:tc>
          <w:tcPr>
            <w:tcW w:type="dxa" w:w="1568"/>
            <w:shd w:fill="1B365D"/>
          </w:tcPr>
          <w:p>
            <w:r/>
            <w:r>
              <w:rPr>
                <w:rFonts w:ascii="Calibri" w:hAnsi="Calibri" w:cs="Calibri"/>
                <w:b/>
                <w:i w:val="0"/>
                <w:color w:val="FFFFFF"/>
                <w:sz w:val="19"/>
              </w:rPr>
              <w:t>Change</w:t>
            </w:r>
          </w:p>
        </w:tc>
        <w:tc>
          <w:tcPr>
            <w:tcW w:type="dxa" w:w="1568"/>
            <w:shd w:fill="1B365D"/>
          </w:tcPr>
          <w:p>
            <w:r/>
            <w:r>
              <w:rPr>
                <w:rFonts w:ascii="Calibri" w:hAnsi="Calibri" w:cs="Calibri"/>
                <w:b/>
                <w:i w:val="0"/>
                <w:color w:val="FFFFFF"/>
                <w:sz w:val="19"/>
              </w:rPr>
              <w:t>By</w:t>
            </w:r>
          </w:p>
        </w:tc>
        <w:tc>
          <w:tcPr>
            <w:tcW w:type="dxa" w:w="1568"/>
            <w:shd w:fill="1B365D"/>
          </w:tcPr>
          <w:p>
            <w:r/>
            <w:r>
              <w:rPr>
                <w:rFonts w:ascii="Calibri" w:hAnsi="Calibri" w:cs="Calibri"/>
                <w:b/>
                <w:i w:val="0"/>
                <w:color w:val="FFFFFF"/>
                <w:sz w:val="19"/>
              </w:rPr>
              <w:t>Approved</w:t>
            </w:r>
          </w:p>
        </w:tc>
        <w:tc>
          <w:tcPr>
            <w:tcW w:type="dxa" w:w="1568"/>
            <w:shd w:fill="1B365D"/>
          </w:tcPr>
          <w:p>
            <w:r/>
            <w:r>
              <w:rPr>
                <w:rFonts w:ascii="Calibri" w:hAnsi="Calibri" w:cs="Calibri"/>
                <w:b/>
                <w:i w:val="0"/>
                <w:color w:val="FFFFFF"/>
                <w:sz w:val="19"/>
              </w:rPr>
              <w:t>Effective</w:t>
            </w:r>
          </w:p>
        </w:tc>
      </w:tr>
    </w:tbl>
    <w:p/>
    <w:p>
      <w:pPr>
        <w:pStyle w:val="Heading2"/>
      </w:pPr>
      <w:r>
        <w:rPr>
          <w:rFonts w:ascii="Calibri" w:hAnsi="Calibri" w:cs="Calibri"/>
          <w:b/>
          <w:i w:val="0"/>
          <w:color w:val="1B365D"/>
          <w:sz w:val="28"/>
        </w:rPr>
        <w:t>Annex G — Glossary of Acronyms</w:t>
      </w:r>
    </w:p>
    <w:tbl>
      <w:tblPr>
        <w:tblStyle w:val="TableGrid"/>
        <w:tblW w:type="auto" w:w="0"/>
        <w:jc w:val="center"/>
        <w:tblLook w:firstColumn="1" w:firstRow="1" w:lastColumn="0" w:lastRow="0" w:noHBand="0" w:noVBand="1" w:val="04A0"/>
      </w:tblPr>
      <w:tblGrid>
        <w:gridCol w:w="4703"/>
        <w:gridCol w:w="4703"/>
      </w:tblGrid>
      <w:tr>
        <w:tc>
          <w:tcPr>
            <w:tcW w:type="dxa" w:w="4703"/>
            <w:shd w:fill="1B365D"/>
          </w:tcPr>
          <w:p>
            <w:r/>
            <w:r>
              <w:rPr>
                <w:rFonts w:ascii="Calibri" w:hAnsi="Calibri" w:cs="Calibri"/>
                <w:b/>
                <w:i w:val="0"/>
                <w:color w:val="FFFFFF"/>
                <w:sz w:val="19"/>
              </w:rPr>
              <w:t>Acronym</w:t>
            </w:r>
          </w:p>
        </w:tc>
        <w:tc>
          <w:tcPr>
            <w:tcW w:type="dxa" w:w="4703"/>
            <w:shd w:fill="1B365D"/>
          </w:tcPr>
          <w:p>
            <w:r/>
            <w:r>
              <w:rPr>
                <w:rFonts w:ascii="Calibri" w:hAnsi="Calibri" w:cs="Calibri"/>
                <w:b/>
                <w:i w:val="0"/>
                <w:color w:val="FFFFFF"/>
                <w:sz w:val="19"/>
              </w:rPr>
              <w:t>Full Form</w:t>
            </w:r>
          </w:p>
        </w:tc>
      </w:tr>
      <w:tr>
        <w:tc>
          <w:tcPr>
            <w:tcW w:type="dxa" w:w="4703"/>
          </w:tcPr>
          <w:p>
            <w:r/>
            <w:r>
              <w:rPr>
                <w:rFonts w:ascii="Calibri" w:hAnsi="Calibri" w:cs="Calibri"/>
                <w:b/>
                <w:i w:val="0"/>
                <w:color w:val="2D2D2D"/>
                <w:sz w:val="19"/>
              </w:rPr>
              <w:t>BAA</w:t>
            </w:r>
          </w:p>
        </w:tc>
        <w:tc>
          <w:tcPr>
            <w:tcW w:type="dxa" w:w="4703"/>
          </w:tcPr>
          <w:p>
            <w:r/>
            <w:r>
              <w:rPr>
                <w:rFonts w:ascii="Calibri" w:hAnsi="Calibri" w:cs="Calibri"/>
                <w:b w:val="0"/>
                <w:i w:val="0"/>
                <w:color w:val="2D2D2D"/>
                <w:sz w:val="19"/>
              </w:rPr>
              <w:t>Bangsamoro Autonomy Act</w:t>
            </w:r>
          </w:p>
        </w:tc>
      </w:tr>
      <w:tr>
        <w:tc>
          <w:tcPr>
            <w:tcW w:type="dxa" w:w="4703"/>
            <w:shd w:fill="F0F3F6"/>
          </w:tcPr>
          <w:p>
            <w:r/>
            <w:r>
              <w:rPr>
                <w:rFonts w:ascii="Calibri" w:hAnsi="Calibri" w:cs="Calibri"/>
                <w:b/>
                <w:i w:val="0"/>
                <w:color w:val="2D2D2D"/>
                <w:sz w:val="19"/>
              </w:rPr>
              <w:t>BDP</w:t>
            </w:r>
          </w:p>
        </w:tc>
        <w:tc>
          <w:tcPr>
            <w:tcW w:type="dxa" w:w="4703"/>
            <w:shd w:fill="F0F3F6"/>
          </w:tcPr>
          <w:p>
            <w:r/>
            <w:r>
              <w:rPr>
                <w:rFonts w:ascii="Calibri" w:hAnsi="Calibri" w:cs="Calibri"/>
                <w:b w:val="0"/>
                <w:i w:val="0"/>
                <w:color w:val="2D2D2D"/>
                <w:sz w:val="19"/>
              </w:rPr>
              <w:t>Bangsamoro Development Plan</w:t>
            </w:r>
          </w:p>
        </w:tc>
      </w:tr>
      <w:tr>
        <w:tc>
          <w:tcPr>
            <w:tcW w:type="dxa" w:w="4703"/>
          </w:tcPr>
          <w:p>
            <w:r/>
            <w:r>
              <w:rPr>
                <w:rFonts w:ascii="Calibri" w:hAnsi="Calibri" w:cs="Calibri"/>
                <w:b/>
                <w:i w:val="0"/>
                <w:color w:val="2D2D2D"/>
                <w:sz w:val="19"/>
              </w:rPr>
              <w:t>BEP</w:t>
            </w:r>
          </w:p>
        </w:tc>
        <w:tc>
          <w:tcPr>
            <w:tcW w:type="dxa" w:w="4703"/>
          </w:tcPr>
          <w:p>
            <w:r/>
            <w:r>
              <w:rPr>
                <w:rFonts w:ascii="Calibri" w:hAnsi="Calibri" w:cs="Calibri"/>
                <w:b w:val="0"/>
                <w:i w:val="0"/>
                <w:color w:val="2D2D2D"/>
                <w:sz w:val="19"/>
              </w:rPr>
              <w:t>Bangsamoro Expenditure Program</w:t>
            </w:r>
          </w:p>
        </w:tc>
      </w:tr>
      <w:tr>
        <w:tc>
          <w:tcPr>
            <w:tcW w:type="dxa" w:w="4703"/>
            <w:shd w:fill="F0F3F6"/>
          </w:tcPr>
          <w:p>
            <w:r/>
            <w:r>
              <w:rPr>
                <w:rFonts w:ascii="Calibri" w:hAnsi="Calibri" w:cs="Calibri"/>
                <w:b/>
                <w:i w:val="0"/>
                <w:color w:val="2D2D2D"/>
                <w:sz w:val="19"/>
              </w:rPr>
              <w:t>BOL</w:t>
            </w:r>
          </w:p>
        </w:tc>
        <w:tc>
          <w:tcPr>
            <w:tcW w:type="dxa" w:w="4703"/>
            <w:shd w:fill="F0F3F6"/>
          </w:tcPr>
          <w:p>
            <w:r/>
            <w:r>
              <w:rPr>
                <w:rFonts w:ascii="Calibri" w:hAnsi="Calibri" w:cs="Calibri"/>
                <w:b w:val="0"/>
                <w:i w:val="0"/>
                <w:color w:val="2D2D2D"/>
                <w:sz w:val="19"/>
              </w:rPr>
              <w:t>Bangsamoro Organic Law (Republic Act No. 11054)</w:t>
            </w:r>
          </w:p>
        </w:tc>
      </w:tr>
      <w:tr>
        <w:tc>
          <w:tcPr>
            <w:tcW w:type="dxa" w:w="4703"/>
          </w:tcPr>
          <w:p>
            <w:r/>
            <w:r>
              <w:rPr>
                <w:rFonts w:ascii="Calibri" w:hAnsi="Calibri" w:cs="Calibri"/>
                <w:b/>
                <w:i w:val="0"/>
                <w:color w:val="2D2D2D"/>
                <w:sz w:val="19"/>
              </w:rPr>
              <w:t>BTA</w:t>
            </w:r>
          </w:p>
        </w:tc>
        <w:tc>
          <w:tcPr>
            <w:tcW w:type="dxa" w:w="4703"/>
          </w:tcPr>
          <w:p>
            <w:r/>
            <w:r>
              <w:rPr>
                <w:rFonts w:ascii="Calibri" w:hAnsi="Calibri" w:cs="Calibri"/>
                <w:b w:val="0"/>
                <w:i w:val="0"/>
                <w:color w:val="2D2D2D"/>
                <w:sz w:val="19"/>
              </w:rPr>
              <w:t>Bangsamoro Transition Authority</w:t>
            </w:r>
          </w:p>
        </w:tc>
      </w:tr>
      <w:tr>
        <w:tc>
          <w:tcPr>
            <w:tcW w:type="dxa" w:w="4703"/>
            <w:shd w:fill="F0F3F6"/>
          </w:tcPr>
          <w:p>
            <w:r/>
            <w:r>
              <w:rPr>
                <w:rFonts w:ascii="Calibri" w:hAnsi="Calibri" w:cs="Calibri"/>
                <w:b/>
                <w:i w:val="0"/>
                <w:color w:val="2D2D2D"/>
                <w:sz w:val="19"/>
              </w:rPr>
              <w:t>BWC</w:t>
            </w:r>
          </w:p>
        </w:tc>
        <w:tc>
          <w:tcPr>
            <w:tcW w:type="dxa" w:w="4703"/>
            <w:shd w:fill="F0F3F6"/>
          </w:tcPr>
          <w:p>
            <w:r/>
            <w:r>
              <w:rPr>
                <w:rFonts w:ascii="Calibri" w:hAnsi="Calibri" w:cs="Calibri"/>
                <w:b w:val="0"/>
                <w:i w:val="0"/>
                <w:color w:val="2D2D2D"/>
                <w:sz w:val="19"/>
              </w:rPr>
              <w:t>Bangsamoro Women Commission</w:t>
            </w:r>
          </w:p>
        </w:tc>
      </w:tr>
      <w:tr>
        <w:tc>
          <w:tcPr>
            <w:tcW w:type="dxa" w:w="4703"/>
          </w:tcPr>
          <w:p>
            <w:r/>
            <w:r>
              <w:rPr>
                <w:rFonts w:ascii="Calibri" w:hAnsi="Calibri" w:cs="Calibri"/>
                <w:b/>
                <w:i w:val="0"/>
                <w:color w:val="2D2D2D"/>
                <w:sz w:val="19"/>
              </w:rPr>
              <w:t>CO</w:t>
            </w:r>
          </w:p>
        </w:tc>
        <w:tc>
          <w:tcPr>
            <w:tcW w:type="dxa" w:w="4703"/>
          </w:tcPr>
          <w:p>
            <w:r/>
            <w:r>
              <w:rPr>
                <w:rFonts w:ascii="Calibri" w:hAnsi="Calibri" w:cs="Calibri"/>
                <w:b w:val="0"/>
                <w:i w:val="0"/>
                <w:color w:val="2D2D2D"/>
                <w:sz w:val="19"/>
              </w:rPr>
              <w:t>Capital Outlay</w:t>
            </w:r>
          </w:p>
        </w:tc>
      </w:tr>
      <w:tr>
        <w:tc>
          <w:tcPr>
            <w:tcW w:type="dxa" w:w="4703"/>
            <w:shd w:fill="F0F3F6"/>
          </w:tcPr>
          <w:p>
            <w:r/>
            <w:r>
              <w:rPr>
                <w:rFonts w:ascii="Calibri" w:hAnsi="Calibri" w:cs="Calibri"/>
                <w:b/>
                <w:i w:val="0"/>
                <w:color w:val="2D2D2D"/>
                <w:sz w:val="19"/>
              </w:rPr>
              <w:t>COA</w:t>
            </w:r>
          </w:p>
        </w:tc>
        <w:tc>
          <w:tcPr>
            <w:tcW w:type="dxa" w:w="4703"/>
            <w:shd w:fill="F0F3F6"/>
          </w:tcPr>
          <w:p>
            <w:r/>
            <w:r>
              <w:rPr>
                <w:rFonts w:ascii="Calibri" w:hAnsi="Calibri" w:cs="Calibri"/>
                <w:b w:val="0"/>
                <w:i w:val="0"/>
                <w:color w:val="2D2D2D"/>
                <w:sz w:val="19"/>
              </w:rPr>
              <w:t>Commission on Audit</w:t>
            </w:r>
          </w:p>
        </w:tc>
      </w:tr>
      <w:tr>
        <w:tc>
          <w:tcPr>
            <w:tcW w:type="dxa" w:w="4703"/>
          </w:tcPr>
          <w:p>
            <w:r/>
            <w:r>
              <w:rPr>
                <w:rFonts w:ascii="Calibri" w:hAnsi="Calibri" w:cs="Calibri"/>
                <w:b/>
                <w:i w:val="0"/>
                <w:color w:val="2D2D2D"/>
                <w:sz w:val="19"/>
              </w:rPr>
              <w:t>CSW</w:t>
            </w:r>
          </w:p>
        </w:tc>
        <w:tc>
          <w:tcPr>
            <w:tcW w:type="dxa" w:w="4703"/>
          </w:tcPr>
          <w:p>
            <w:r/>
            <w:r>
              <w:rPr>
                <w:rFonts w:ascii="Calibri" w:hAnsi="Calibri" w:cs="Calibri"/>
                <w:b w:val="0"/>
                <w:i w:val="0"/>
                <w:color w:val="2D2D2D"/>
                <w:sz w:val="19"/>
              </w:rPr>
              <w:t>Completed Staff Work</w:t>
            </w:r>
          </w:p>
        </w:tc>
      </w:tr>
      <w:tr>
        <w:tc>
          <w:tcPr>
            <w:tcW w:type="dxa" w:w="4703"/>
            <w:shd w:fill="F0F3F6"/>
          </w:tcPr>
          <w:p>
            <w:r/>
            <w:r>
              <w:rPr>
                <w:rFonts w:ascii="Calibri" w:hAnsi="Calibri" w:cs="Calibri"/>
                <w:b/>
                <w:i w:val="0"/>
                <w:color w:val="2D2D2D"/>
                <w:sz w:val="19"/>
              </w:rPr>
              <w:t>DRRM</w:t>
            </w:r>
          </w:p>
        </w:tc>
        <w:tc>
          <w:tcPr>
            <w:tcW w:type="dxa" w:w="4703"/>
            <w:shd w:fill="F0F3F6"/>
          </w:tcPr>
          <w:p>
            <w:r/>
            <w:r>
              <w:rPr>
                <w:rFonts w:ascii="Calibri" w:hAnsi="Calibri" w:cs="Calibri"/>
                <w:b w:val="0"/>
                <w:i w:val="0"/>
                <w:color w:val="2D2D2D"/>
                <w:sz w:val="19"/>
              </w:rPr>
              <w:t>Disaster Risk Reduction and Management</w:t>
            </w:r>
          </w:p>
        </w:tc>
      </w:tr>
      <w:tr>
        <w:tc>
          <w:tcPr>
            <w:tcW w:type="dxa" w:w="4703"/>
          </w:tcPr>
          <w:p>
            <w:r/>
            <w:r>
              <w:rPr>
                <w:rFonts w:ascii="Calibri" w:hAnsi="Calibri" w:cs="Calibri"/>
                <w:b/>
                <w:i w:val="0"/>
                <w:color w:val="2D2D2D"/>
                <w:sz w:val="19"/>
              </w:rPr>
              <w:t>GAD</w:t>
            </w:r>
          </w:p>
        </w:tc>
        <w:tc>
          <w:tcPr>
            <w:tcW w:type="dxa" w:w="4703"/>
          </w:tcPr>
          <w:p>
            <w:r/>
            <w:r>
              <w:rPr>
                <w:rFonts w:ascii="Calibri" w:hAnsi="Calibri" w:cs="Calibri"/>
                <w:b w:val="0"/>
                <w:i w:val="0"/>
                <w:color w:val="2D2D2D"/>
                <w:sz w:val="19"/>
              </w:rPr>
              <w:t>Gender and Development</w:t>
            </w:r>
          </w:p>
        </w:tc>
      </w:tr>
      <w:tr>
        <w:tc>
          <w:tcPr>
            <w:tcW w:type="dxa" w:w="4703"/>
            <w:shd w:fill="F0F3F6"/>
          </w:tcPr>
          <w:p>
            <w:r/>
            <w:r>
              <w:rPr>
                <w:rFonts w:ascii="Calibri" w:hAnsi="Calibri" w:cs="Calibri"/>
                <w:b/>
                <w:i w:val="0"/>
                <w:color w:val="2D2D2D"/>
                <w:sz w:val="19"/>
              </w:rPr>
              <w:t>GABB</w:t>
            </w:r>
          </w:p>
        </w:tc>
        <w:tc>
          <w:tcPr>
            <w:tcW w:type="dxa" w:w="4703"/>
            <w:shd w:fill="F0F3F6"/>
          </w:tcPr>
          <w:p>
            <w:r/>
            <w:r>
              <w:rPr>
                <w:rFonts w:ascii="Calibri" w:hAnsi="Calibri" w:cs="Calibri"/>
                <w:b w:val="0"/>
                <w:i w:val="0"/>
                <w:color w:val="2D2D2D"/>
                <w:sz w:val="19"/>
              </w:rPr>
              <w:t>General Appropriations Bill of the Bangsamoro</w:t>
            </w:r>
          </w:p>
        </w:tc>
      </w:tr>
      <w:tr>
        <w:tc>
          <w:tcPr>
            <w:tcW w:type="dxa" w:w="4703"/>
          </w:tcPr>
          <w:p>
            <w:r/>
            <w:r>
              <w:rPr>
                <w:rFonts w:ascii="Calibri" w:hAnsi="Calibri" w:cs="Calibri"/>
                <w:b/>
                <w:i w:val="0"/>
                <w:color w:val="2D2D2D"/>
                <w:sz w:val="19"/>
              </w:rPr>
              <w:t>IRR</w:t>
            </w:r>
          </w:p>
        </w:tc>
        <w:tc>
          <w:tcPr>
            <w:tcW w:type="dxa" w:w="4703"/>
          </w:tcPr>
          <w:p>
            <w:r/>
            <w:r>
              <w:rPr>
                <w:rFonts w:ascii="Calibri" w:hAnsi="Calibri" w:cs="Calibri"/>
                <w:b w:val="0"/>
                <w:i w:val="0"/>
                <w:color w:val="2D2D2D"/>
                <w:sz w:val="19"/>
              </w:rPr>
              <w:t>Implementing Rules and Regulations</w:t>
            </w:r>
          </w:p>
        </w:tc>
      </w:tr>
      <w:tr>
        <w:tc>
          <w:tcPr>
            <w:tcW w:type="dxa" w:w="4703"/>
            <w:shd w:fill="F0F3F6"/>
          </w:tcPr>
          <w:p>
            <w:r/>
            <w:r>
              <w:rPr>
                <w:rFonts w:ascii="Calibri" w:hAnsi="Calibri" w:cs="Calibri"/>
                <w:b/>
                <w:i w:val="0"/>
                <w:color w:val="2D2D2D"/>
                <w:sz w:val="19"/>
              </w:rPr>
              <w:t>KPI</w:t>
            </w:r>
          </w:p>
        </w:tc>
        <w:tc>
          <w:tcPr>
            <w:tcW w:type="dxa" w:w="4703"/>
            <w:shd w:fill="F0F3F6"/>
          </w:tcPr>
          <w:p>
            <w:r/>
            <w:r>
              <w:rPr>
                <w:rFonts w:ascii="Calibri" w:hAnsi="Calibri" w:cs="Calibri"/>
                <w:b w:val="0"/>
                <w:i w:val="0"/>
                <w:color w:val="2D2D2D"/>
                <w:sz w:val="19"/>
              </w:rPr>
              <w:t>Key Performance Indicator</w:t>
            </w:r>
          </w:p>
        </w:tc>
      </w:tr>
      <w:tr>
        <w:tc>
          <w:tcPr>
            <w:tcW w:type="dxa" w:w="4703"/>
          </w:tcPr>
          <w:p>
            <w:r/>
            <w:r>
              <w:rPr>
                <w:rFonts w:ascii="Calibri" w:hAnsi="Calibri" w:cs="Calibri"/>
                <w:b/>
                <w:i w:val="0"/>
                <w:color w:val="2D2D2D"/>
                <w:sz w:val="19"/>
              </w:rPr>
              <w:t>MFBM</w:t>
            </w:r>
          </w:p>
        </w:tc>
        <w:tc>
          <w:tcPr>
            <w:tcW w:type="dxa" w:w="4703"/>
          </w:tcPr>
          <w:p>
            <w:r/>
            <w:r>
              <w:rPr>
                <w:rFonts w:ascii="Calibri" w:hAnsi="Calibri" w:cs="Calibri"/>
                <w:b w:val="0"/>
                <w:i w:val="0"/>
                <w:color w:val="2D2D2D"/>
                <w:sz w:val="19"/>
              </w:rPr>
              <w:t>Ministry of Finance, Budget and Management</w:t>
            </w:r>
          </w:p>
        </w:tc>
      </w:tr>
      <w:tr>
        <w:tc>
          <w:tcPr>
            <w:tcW w:type="dxa" w:w="4703"/>
            <w:shd w:fill="F0F3F6"/>
          </w:tcPr>
          <w:p>
            <w:r/>
            <w:r>
              <w:rPr>
                <w:rFonts w:ascii="Calibri" w:hAnsi="Calibri" w:cs="Calibri"/>
                <w:b/>
                <w:i w:val="0"/>
                <w:color w:val="2D2D2D"/>
                <w:sz w:val="19"/>
              </w:rPr>
              <w:t>MOP</w:t>
            </w:r>
          </w:p>
        </w:tc>
        <w:tc>
          <w:tcPr>
            <w:tcW w:type="dxa" w:w="4703"/>
            <w:shd w:fill="F0F3F6"/>
          </w:tcPr>
          <w:p>
            <w:r/>
            <w:r>
              <w:rPr>
                <w:rFonts w:ascii="Calibri" w:hAnsi="Calibri" w:cs="Calibri"/>
                <w:b w:val="0"/>
                <w:i w:val="0"/>
                <w:color w:val="2D2D2D"/>
                <w:sz w:val="19"/>
              </w:rPr>
              <w:t>Manual of Operations</w:t>
            </w:r>
          </w:p>
        </w:tc>
      </w:tr>
      <w:tr>
        <w:tc>
          <w:tcPr>
            <w:tcW w:type="dxa" w:w="4703"/>
          </w:tcPr>
          <w:p>
            <w:r/>
            <w:r>
              <w:rPr>
                <w:rFonts w:ascii="Calibri" w:hAnsi="Calibri" w:cs="Calibri"/>
                <w:b/>
                <w:i w:val="0"/>
                <w:color w:val="2D2D2D"/>
                <w:sz w:val="19"/>
              </w:rPr>
              <w:t>MOOE</w:t>
            </w:r>
          </w:p>
        </w:tc>
        <w:tc>
          <w:tcPr>
            <w:tcW w:type="dxa" w:w="4703"/>
          </w:tcPr>
          <w:p>
            <w:r/>
            <w:r>
              <w:rPr>
                <w:rFonts w:ascii="Calibri" w:hAnsi="Calibri" w:cs="Calibri"/>
                <w:b w:val="0"/>
                <w:i w:val="0"/>
                <w:color w:val="2D2D2D"/>
                <w:sz w:val="19"/>
              </w:rPr>
              <w:t>Maintenance and Other Operating Expenses</w:t>
            </w:r>
          </w:p>
        </w:tc>
      </w:tr>
      <w:tr>
        <w:tc>
          <w:tcPr>
            <w:tcW w:type="dxa" w:w="4703"/>
            <w:shd w:fill="F0F3F6"/>
          </w:tcPr>
          <w:p>
            <w:r/>
            <w:r>
              <w:rPr>
                <w:rFonts w:ascii="Calibri" w:hAnsi="Calibri" w:cs="Calibri"/>
                <w:b/>
                <w:i w:val="0"/>
                <w:color w:val="2D2D2D"/>
                <w:sz w:val="19"/>
              </w:rPr>
              <w:t>PPAS</w:t>
            </w:r>
          </w:p>
        </w:tc>
        <w:tc>
          <w:tcPr>
            <w:tcW w:type="dxa" w:w="4703"/>
            <w:shd w:fill="F0F3F6"/>
          </w:tcPr>
          <w:p>
            <w:r/>
            <w:r>
              <w:rPr>
                <w:rFonts w:ascii="Calibri" w:hAnsi="Calibri" w:cs="Calibri"/>
                <w:b w:val="0"/>
                <w:i w:val="0"/>
                <w:color w:val="2D2D2D"/>
                <w:sz w:val="19"/>
              </w:rPr>
              <w:t>Programs, Projects, Activities, and Sub-activities</w:t>
            </w:r>
          </w:p>
        </w:tc>
      </w:tr>
      <w:tr>
        <w:tc>
          <w:tcPr>
            <w:tcW w:type="dxa" w:w="4703"/>
          </w:tcPr>
          <w:p>
            <w:r/>
            <w:r>
              <w:rPr>
                <w:rFonts w:ascii="Calibri" w:hAnsi="Calibri" w:cs="Calibri"/>
                <w:b/>
                <w:i w:val="0"/>
                <w:color w:val="2D2D2D"/>
                <w:sz w:val="19"/>
              </w:rPr>
              <w:t>PREXC</w:t>
            </w:r>
          </w:p>
        </w:tc>
        <w:tc>
          <w:tcPr>
            <w:tcW w:type="dxa" w:w="4703"/>
          </w:tcPr>
          <w:p>
            <w:r/>
            <w:r>
              <w:rPr>
                <w:rFonts w:ascii="Calibri" w:hAnsi="Calibri" w:cs="Calibri"/>
                <w:b w:val="0"/>
                <w:i w:val="0"/>
                <w:color w:val="2D2D2D"/>
                <w:sz w:val="19"/>
              </w:rPr>
              <w:t>Program Expenditure Classification</w:t>
            </w:r>
          </w:p>
        </w:tc>
      </w:tr>
      <w:tr>
        <w:tc>
          <w:tcPr>
            <w:tcW w:type="dxa" w:w="4703"/>
            <w:shd w:fill="F0F3F6"/>
          </w:tcPr>
          <w:p>
            <w:r/>
            <w:r>
              <w:rPr>
                <w:rFonts w:ascii="Calibri" w:hAnsi="Calibri" w:cs="Calibri"/>
                <w:b/>
                <w:i w:val="0"/>
                <w:color w:val="2D2D2D"/>
                <w:sz w:val="19"/>
              </w:rPr>
              <w:t>PS</w:t>
            </w:r>
          </w:p>
        </w:tc>
        <w:tc>
          <w:tcPr>
            <w:tcW w:type="dxa" w:w="4703"/>
            <w:shd w:fill="F0F3F6"/>
          </w:tcPr>
          <w:p>
            <w:r/>
            <w:r>
              <w:rPr>
                <w:rFonts w:ascii="Calibri" w:hAnsi="Calibri" w:cs="Calibri"/>
                <w:b w:val="0"/>
                <w:i w:val="0"/>
                <w:color w:val="2D2D2D"/>
                <w:sz w:val="19"/>
              </w:rPr>
              <w:t>Personnel Services</w:t>
            </w:r>
          </w:p>
        </w:tc>
      </w:tr>
      <w:tr>
        <w:tc>
          <w:tcPr>
            <w:tcW w:type="dxa" w:w="4703"/>
          </w:tcPr>
          <w:p>
            <w:r/>
            <w:r>
              <w:rPr>
                <w:rFonts w:ascii="Calibri" w:hAnsi="Calibri" w:cs="Calibri"/>
                <w:b/>
                <w:i w:val="0"/>
                <w:color w:val="2D2D2D"/>
                <w:sz w:val="19"/>
              </w:rPr>
              <w:t>QRF</w:t>
            </w:r>
          </w:p>
        </w:tc>
        <w:tc>
          <w:tcPr>
            <w:tcW w:type="dxa" w:w="4703"/>
          </w:tcPr>
          <w:p>
            <w:r/>
            <w:r>
              <w:rPr>
                <w:rFonts w:ascii="Calibri" w:hAnsi="Calibri" w:cs="Calibri"/>
                <w:b w:val="0"/>
                <w:i w:val="0"/>
                <w:color w:val="2D2D2D"/>
                <w:sz w:val="19"/>
              </w:rPr>
              <w:t>Quick Response Fund</w:t>
            </w:r>
          </w:p>
        </w:tc>
      </w:tr>
    </w:tbl>
    <w:p/>
    <w:sectPr w:rsidR="00FC693F" w:rsidRPr="0006063C" w:rsidSect="00034616">
      <w:headerReference w:type="default" r:id="rId9"/>
      <w:footerReference w:type="default" r:id="rId10"/>
      <w:pgSz w:w="12240" w:h="15840"/>
      <w:pgMar w:top="1134"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i/>
        <w:color w:val="999999"/>
        <w:sz w:val="16"/>
      </w:rPr>
      <w:t>Bangsamoro Parliament</w:t>
    </w:r>
    <w:r>
      <w:rPr>
        <w:rFonts w:ascii="Calibri" w:hAnsi="Calibri" w:cs="Calibri"/>
        <w:b w:val="0"/>
        <w:i w:val="0"/>
        <w:color w:val="2D2D2D"/>
        <w:sz w:val="16"/>
      </w:rPr>
      <w:tab/>
      <w:tab/>
      <w:tab/>
      <w:tab/>
      <w:tab/>
      <w:tab/>
      <w:tab/>
      <w:tab/>
      <w:tab/>
      <w:tab/>
    </w:r>
    <w:r>
      <w:rPr>
        <w:rFonts w:ascii="Calibri" w:hAnsi="Calibri" w:cs="Calibri"/>
        <w:b w:val="0"/>
        <w:i w:val="0"/>
        <w:color w:val="666666"/>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s="Calibri"/>
        <w:b w:val="0"/>
        <w:i/>
        <w:color w:val="8A8A8A"/>
        <w:sz w:val="18"/>
      </w:rPr>
      <w:t>Manual of Operations — Legislative Drafting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