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Inter" w:hAnsi="Inter" w:cs="Inter"/>
          <w:b w:val="0"/>
          <w:i w:val="0"/>
          <w:color w:val="C5A54E"/>
          <w:sz w:val="22"/>
        </w:rPr>
        <w:t>BANGSAMORO AUTONOMOUS REGION IN MUSLIM MINDANAO</w:t>
      </w:r>
    </w:p>
    <w:p/>
    <w:p/>
    <w:p>
      <w:pPr>
        <w:jc w:val="center"/>
      </w:pPr>
      <w:r>
        <w:rPr>
          <w:rFonts w:ascii="Inter" w:hAnsi="Inter" w:cs="Inter"/>
          <w:b/>
          <w:i w:val="0"/>
          <w:color w:val="1B365D"/>
          <w:sz w:val="56"/>
        </w:rPr>
        <w:t>MOP FORMULATION</w:t>
      </w:r>
    </w:p>
    <w:p>
      <w:pPr>
        <w:jc w:val="center"/>
      </w:pPr>
      <w:r>
        <w:rPr>
          <w:rFonts w:ascii="Inter" w:hAnsi="Inter" w:cs="Inter"/>
          <w:b/>
          <w:i w:val="0"/>
          <w:color w:val="1B365D"/>
          <w:sz w:val="56"/>
        </w:rPr>
        <w:t>GUIDEBOOK</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MOP Development Teams,</w:t>
        <w:br/>
        <w:t>Ministry Personnel, and Government Officers</w:t>
      </w:r>
    </w:p>
    <w:p/>
    <w:p/>
    <w:p/>
    <w:p/>
    <w:p>
      <w:pPr>
        <w:jc w:val="center"/>
      </w:pPr>
      <w:r>
        <w:rPr>
          <w:rFonts w:ascii="Inter" w:hAnsi="Inter" w:cs="Inter"/>
          <w:b/>
          <w:i w:val="0"/>
          <w:color w:val="1B365D"/>
          <w:sz w:val="24"/>
        </w:rPr>
        <w:t>Saidamen R. Mambayao</w:t>
      </w:r>
    </w:p>
    <w:p/>
    <w:p/>
    <w:p>
      <w:pPr>
        <w:jc w:val="center"/>
      </w:pPr>
      <w:r>
        <w:rPr>
          <w:rFonts w:ascii="Inter" w:hAnsi="Inter" w:cs="Inter"/>
          <w:b/>
          <w:i w:val="0"/>
          <w:color w:val="1B365D"/>
          <w:sz w:val="24"/>
        </w:rPr>
        <w:t>Bangsamoro Government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MOP FORMULATION GUIDEBOOK FOR BARMM MINISTRIES, OFFICES, AND AGENCIES</w:t>
      </w:r>
    </w:p>
    <w:p>
      <w:pPr>
        <w:pStyle w:val="Heading2"/>
      </w:pPr>
      <w:r>
        <w:rPr>
          <w:rFonts w:ascii="Inter" w:hAnsi="Inter" w:cs="Inter"/>
          <w:b/>
          <w:i w:val="0"/>
          <w:color w:val="1B365D"/>
          <w:sz w:val="32"/>
        </w:rPr>
        <w:t>A Practical Guide for MOP Development Teams, Ministry Personnel, and Government Officers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About This Guidebook</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About the Author</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Chapter 1 — Introduction: Why MOPs Matter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What Is a Manual of Operations?</w:t>
      </w:r>
    </w:p>
    <w:p>
      <w:pPr>
        <w:spacing w:after="120" w:line="276" w:lineRule="auto"/>
      </w:pPr>
      <w:r>
        <w:rPr>
          <w:rFonts w:ascii="Inter" w:hAnsi="Inter" w:cs="Inter"/>
          <w:b w:val="0"/>
          <w:i w:val="0"/>
          <w:color w:val="2D2D2D"/>
          <w:sz w:val="22"/>
        </w:rPr>
        <w:t xml:space="preserve">    1.2 Why Your MOA Needs a MOP</w:t>
      </w:r>
    </w:p>
    <w:p>
      <w:pPr>
        <w:spacing w:after="120" w:line="276" w:lineRule="auto"/>
      </w:pPr>
      <w:r>
        <w:rPr>
          <w:rFonts w:ascii="Inter" w:hAnsi="Inter" w:cs="Inter"/>
          <w:b w:val="0"/>
          <w:i w:val="0"/>
          <w:color w:val="2D2D2D"/>
          <w:sz w:val="22"/>
        </w:rPr>
        <w:t xml:space="preserve">    1.3 Legal Basis: BAA 13 and the Bangsamoro Administrative Code</w:t>
      </w:r>
    </w:p>
    <w:p>
      <w:pPr>
        <w:spacing w:after="120" w:line="276" w:lineRule="auto"/>
      </w:pPr>
      <w:r>
        <w:rPr>
          <w:rFonts w:ascii="Inter" w:hAnsi="Inter" w:cs="Inter"/>
          <w:b w:val="0"/>
          <w:i w:val="0"/>
          <w:color w:val="2D2D2D"/>
          <w:sz w:val="22"/>
        </w:rPr>
        <w:t xml:space="preserve">    1.4 Who This Guidebook Is For</w:t>
      </w:r>
    </w:p>
    <w:p>
      <w:pPr>
        <w:spacing w:after="120" w:line="276" w:lineRule="auto"/>
      </w:pPr>
      <w:r>
        <w:rPr>
          <w:rFonts w:ascii="Inter" w:hAnsi="Inter" w:cs="Inter"/>
          <w:b w:val="0"/>
          <w:i w:val="0"/>
          <w:color w:val="2D2D2D"/>
          <w:sz w:val="22"/>
        </w:rPr>
        <w:t xml:space="preserve">    1.5 How to Use This Guidebook</w:t>
      </w:r>
    </w:p>
    <w:p>
      <w:pPr>
        <w:spacing w:after="120" w:line="276" w:lineRule="auto"/>
      </w:pPr>
      <w:r>
        <w:rPr>
          <w:rFonts w:ascii="Inter" w:hAnsi="Inter" w:cs="Inter"/>
          <w:b w:val="0"/>
          <w:i w:val="0"/>
          <w:color w:val="2D2D2D"/>
          <w:sz w:val="22"/>
        </w:rPr>
      </w:r>
      <w:r>
        <w:rPr>
          <w:rFonts w:ascii="Inter" w:hAnsi="Inter" w:cs="Inter"/>
          <w:b/>
          <w:i w:val="0"/>
          <w:color w:val="2D2D2D"/>
          <w:sz w:val="22"/>
        </w:rPr>
        <w:t>Chapter 2 — Planning and Preparation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Identifying the Need: Five Triggers for MOP Development</w:t>
      </w:r>
    </w:p>
    <w:p>
      <w:pPr>
        <w:spacing w:after="120" w:line="276" w:lineRule="auto"/>
      </w:pPr>
      <w:r>
        <w:rPr>
          <w:rFonts w:ascii="Inter" w:hAnsi="Inter" w:cs="Inter"/>
          <w:b w:val="0"/>
          <w:i w:val="0"/>
          <w:color w:val="2D2D2D"/>
          <w:sz w:val="22"/>
        </w:rPr>
        <w:t xml:space="preserve">        2.1.1 New Agency or Office Creation</w:t>
      </w:r>
    </w:p>
    <w:p>
      <w:pPr>
        <w:spacing w:after="120" w:line="276" w:lineRule="auto"/>
      </w:pPr>
      <w:r>
        <w:rPr>
          <w:rFonts w:ascii="Inter" w:hAnsi="Inter" w:cs="Inter"/>
          <w:b w:val="0"/>
          <w:i w:val="0"/>
          <w:color w:val="2D2D2D"/>
          <w:sz w:val="22"/>
        </w:rPr>
        <w:t xml:space="preserve">        2.1.2 Organizational Restructuring</w:t>
      </w:r>
    </w:p>
    <w:p>
      <w:pPr>
        <w:spacing w:after="120" w:line="276" w:lineRule="auto"/>
      </w:pPr>
      <w:r>
        <w:rPr>
          <w:rFonts w:ascii="Inter" w:hAnsi="Inter" w:cs="Inter"/>
          <w:b w:val="0"/>
          <w:i w:val="0"/>
          <w:color w:val="2D2D2D"/>
          <w:sz w:val="22"/>
        </w:rPr>
        <w:t xml:space="preserve">        2.1.3 Major Policy or Legal Changes</w:t>
      </w:r>
    </w:p>
    <w:p>
      <w:pPr>
        <w:spacing w:after="120" w:line="276" w:lineRule="auto"/>
      </w:pPr>
      <w:r>
        <w:rPr>
          <w:rFonts w:ascii="Inter" w:hAnsi="Inter" w:cs="Inter"/>
          <w:b w:val="0"/>
          <w:i w:val="0"/>
          <w:color w:val="2D2D2D"/>
          <w:sz w:val="22"/>
        </w:rPr>
        <w:t xml:space="preserve">        2.1.4 Performance Gaps and Audit Findings</w:t>
      </w:r>
    </w:p>
    <w:p>
      <w:pPr>
        <w:spacing w:after="120" w:line="276" w:lineRule="auto"/>
      </w:pPr>
      <w:r>
        <w:rPr>
          <w:rFonts w:ascii="Inter" w:hAnsi="Inter" w:cs="Inter"/>
          <w:b w:val="0"/>
          <w:i w:val="0"/>
          <w:color w:val="2D2D2D"/>
          <w:sz w:val="22"/>
        </w:rPr>
        <w:t xml:space="preserve">        2.1.5 Periodic Review Cycle</w:t>
      </w:r>
    </w:p>
    <w:p>
      <w:pPr>
        <w:spacing w:after="120" w:line="276" w:lineRule="auto"/>
      </w:pPr>
      <w:r>
        <w:rPr>
          <w:rFonts w:ascii="Inter" w:hAnsi="Inter" w:cs="Inter"/>
          <w:b w:val="0"/>
          <w:i w:val="0"/>
          <w:color w:val="2D2D2D"/>
          <w:sz w:val="22"/>
        </w:rPr>
        <w:t xml:space="preserve">    2.2 Forming the MOP Development Team</w:t>
      </w:r>
    </w:p>
    <w:p>
      <w:pPr>
        <w:spacing w:after="120" w:line="276" w:lineRule="auto"/>
      </w:pPr>
      <w:r>
        <w:rPr>
          <w:rFonts w:ascii="Inter" w:hAnsi="Inter" w:cs="Inter"/>
          <w:b w:val="0"/>
          <w:i w:val="0"/>
          <w:color w:val="2D2D2D"/>
          <w:sz w:val="22"/>
        </w:rPr>
        <w:t xml:space="preserve">        2.2.1 Team Leader</w:t>
      </w:r>
    </w:p>
    <w:p>
      <w:pPr>
        <w:spacing w:after="120" w:line="276" w:lineRule="auto"/>
      </w:pPr>
      <w:r>
        <w:rPr>
          <w:rFonts w:ascii="Inter" w:hAnsi="Inter" w:cs="Inter"/>
          <w:b w:val="0"/>
          <w:i w:val="0"/>
          <w:color w:val="2D2D2D"/>
          <w:sz w:val="22"/>
        </w:rPr>
        <w:t xml:space="preserve">        2.2.2 Subject Matter Experts (SMEs)</w:t>
      </w:r>
    </w:p>
    <w:p>
      <w:pPr>
        <w:spacing w:after="120" w:line="276" w:lineRule="auto"/>
      </w:pPr>
      <w:r>
        <w:rPr>
          <w:rFonts w:ascii="Inter" w:hAnsi="Inter" w:cs="Inter"/>
          <w:b w:val="0"/>
          <w:i w:val="0"/>
          <w:color w:val="2D2D2D"/>
          <w:sz w:val="22"/>
        </w:rPr>
        <w:t xml:space="preserve">        2.2.3 Quality Assurance Specialist</w:t>
      </w:r>
    </w:p>
    <w:p>
      <w:pPr>
        <w:spacing w:after="120" w:line="276" w:lineRule="auto"/>
      </w:pPr>
      <w:r>
        <w:rPr>
          <w:rFonts w:ascii="Inter" w:hAnsi="Inter" w:cs="Inter"/>
          <w:b w:val="0"/>
          <w:i w:val="0"/>
          <w:color w:val="2D2D2D"/>
          <w:sz w:val="22"/>
        </w:rPr>
        <w:t xml:space="preserve">        2.2.4 Technical Writer</w:t>
      </w:r>
    </w:p>
    <w:p>
      <w:pPr>
        <w:spacing w:after="120" w:line="276" w:lineRule="auto"/>
      </w:pPr>
      <w:r>
        <w:rPr>
          <w:rFonts w:ascii="Inter" w:hAnsi="Inter" w:cs="Inter"/>
          <w:b w:val="0"/>
          <w:i w:val="0"/>
          <w:color w:val="2D2D2D"/>
          <w:sz w:val="22"/>
        </w:rPr>
        <w:t xml:space="preserve">        2.2.5 Legal Expert</w:t>
      </w:r>
    </w:p>
    <w:p>
      <w:pPr>
        <w:spacing w:after="120" w:line="276" w:lineRule="auto"/>
      </w:pPr>
      <w:r>
        <w:rPr>
          <w:rFonts w:ascii="Inter" w:hAnsi="Inter" w:cs="Inter"/>
          <w:b w:val="0"/>
          <w:i w:val="0"/>
          <w:color w:val="2D2D2D"/>
          <w:sz w:val="22"/>
        </w:rPr>
        <w:t xml:space="preserve">        2.2.6 Graphic Designer</w:t>
      </w:r>
    </w:p>
    <w:p>
      <w:pPr>
        <w:spacing w:after="120" w:line="276" w:lineRule="auto"/>
      </w:pPr>
      <w:r>
        <w:rPr>
          <w:rFonts w:ascii="Inter" w:hAnsi="Inter" w:cs="Inter"/>
          <w:b w:val="0"/>
          <w:i w:val="0"/>
          <w:color w:val="2D2D2D"/>
          <w:sz w:val="22"/>
        </w:rPr>
        <w:t xml:space="preserve">    2.3 Conducting a Needs Assessment</w:t>
      </w:r>
    </w:p>
    <w:p>
      <w:pPr>
        <w:spacing w:after="120" w:line="276" w:lineRule="auto"/>
      </w:pPr>
      <w:r>
        <w:rPr>
          <w:rFonts w:ascii="Inter" w:hAnsi="Inter" w:cs="Inter"/>
          <w:b w:val="0"/>
          <w:i w:val="0"/>
          <w:color w:val="2D2D2D"/>
          <w:sz w:val="22"/>
        </w:rPr>
        <w:t xml:space="preserve">        2.3.1 Define the Scope</w:t>
      </w:r>
    </w:p>
    <w:p>
      <w:pPr>
        <w:spacing w:after="120" w:line="276" w:lineRule="auto"/>
      </w:pPr>
      <w:r>
        <w:rPr>
          <w:rFonts w:ascii="Inter" w:hAnsi="Inter" w:cs="Inter"/>
          <w:b w:val="0"/>
          <w:i w:val="0"/>
          <w:color w:val="2D2D2D"/>
          <w:sz w:val="22"/>
        </w:rPr>
        <w:t xml:space="preserve">        2.3.2 Identify Existing Documentation</w:t>
      </w:r>
    </w:p>
    <w:p>
      <w:pPr>
        <w:spacing w:after="120" w:line="276" w:lineRule="auto"/>
      </w:pPr>
      <w:r>
        <w:rPr>
          <w:rFonts w:ascii="Inter" w:hAnsi="Inter" w:cs="Inter"/>
          <w:b w:val="0"/>
          <w:i w:val="0"/>
          <w:color w:val="2D2D2D"/>
          <w:sz w:val="22"/>
        </w:rPr>
        <w:t xml:space="preserve">        2.3.3 Map Current Processes</w:t>
      </w:r>
    </w:p>
    <w:p>
      <w:pPr>
        <w:spacing w:after="120" w:line="276" w:lineRule="auto"/>
      </w:pPr>
      <w:r>
        <w:rPr>
          <w:rFonts w:ascii="Inter" w:hAnsi="Inter" w:cs="Inter"/>
          <w:b w:val="0"/>
          <w:i w:val="0"/>
          <w:color w:val="2D2D2D"/>
          <w:sz w:val="22"/>
        </w:rPr>
        <w:t xml:space="preserve">        2.3.4 Identify Gaps and Pain Points</w:t>
      </w:r>
    </w:p>
    <w:p>
      <w:pPr>
        <w:spacing w:after="120" w:line="276" w:lineRule="auto"/>
      </w:pPr>
      <w:r>
        <w:rPr>
          <w:rFonts w:ascii="Inter" w:hAnsi="Inter" w:cs="Inter"/>
          <w:b w:val="0"/>
          <w:i w:val="0"/>
          <w:color w:val="2D2D2D"/>
          <w:sz w:val="22"/>
        </w:rPr>
        <w:t xml:space="preserve">        2.3.5 Set Objectives and Success Criteria</w:t>
      </w:r>
    </w:p>
    <w:p>
      <w:pPr>
        <w:spacing w:after="120" w:line="276" w:lineRule="auto"/>
      </w:pPr>
      <w:r>
        <w:rPr>
          <w:rFonts w:ascii="Inter" w:hAnsi="Inter" w:cs="Inter"/>
          <w:b w:val="0"/>
          <w:i w:val="0"/>
          <w:color w:val="2D2D2D"/>
          <w:sz w:val="22"/>
        </w:rPr>
        <w:t xml:space="preserve">        2.3.6 Develop the Work Plan</w:t>
      </w:r>
    </w:p>
    <w:p>
      <w:pPr>
        <w:spacing w:after="120" w:line="276" w:lineRule="auto"/>
      </w:pPr>
      <w:r>
        <w:rPr>
          <w:rFonts w:ascii="Inter" w:hAnsi="Inter" w:cs="Inter"/>
          <w:b w:val="0"/>
          <w:i w:val="0"/>
          <w:color w:val="2D2D2D"/>
          <w:sz w:val="22"/>
        </w:rPr>
        <w:t xml:space="preserve">    2.4 Securing Management Buy-In</w:t>
      </w:r>
    </w:p>
    <w:p>
      <w:pPr>
        <w:spacing w:after="120" w:line="276" w:lineRule="auto"/>
      </w:pPr>
      <w:r>
        <w:rPr>
          <w:rFonts w:ascii="Inter" w:hAnsi="Inter" w:cs="Inter"/>
          <w:b w:val="0"/>
          <w:i w:val="0"/>
          <w:color w:val="2D2D2D"/>
          <w:sz w:val="22"/>
        </w:rPr>
      </w:r>
      <w:r>
        <w:rPr>
          <w:rFonts w:ascii="Inter" w:hAnsi="Inter" w:cs="Inter"/>
          <w:b/>
          <w:i w:val="0"/>
          <w:color w:val="2D2D2D"/>
          <w:sz w:val="22"/>
        </w:rPr>
        <w:t>Chapter 3 — Information Gathering</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Reviewing Existing Policies and Procedures</w:t>
      </w:r>
    </w:p>
    <w:p>
      <w:pPr>
        <w:spacing w:after="120" w:line="276" w:lineRule="auto"/>
      </w:pPr>
      <w:r>
        <w:rPr>
          <w:rFonts w:ascii="Inter" w:hAnsi="Inter" w:cs="Inter"/>
          <w:b w:val="0"/>
          <w:i w:val="0"/>
          <w:color w:val="2D2D2D"/>
          <w:sz w:val="22"/>
        </w:rPr>
        <w:t xml:space="preserve">        3.1.1 Collect All Existing Documents</w:t>
      </w:r>
    </w:p>
    <w:p>
      <w:pPr>
        <w:spacing w:after="120" w:line="276" w:lineRule="auto"/>
      </w:pPr>
      <w:r>
        <w:rPr>
          <w:rFonts w:ascii="Inter" w:hAnsi="Inter" w:cs="Inter"/>
          <w:b w:val="0"/>
          <w:i w:val="0"/>
          <w:color w:val="2D2D2D"/>
          <w:sz w:val="22"/>
        </w:rPr>
        <w:t xml:space="preserve">        3.1.2 Verify Currency and Validity</w:t>
      </w:r>
    </w:p>
    <w:p>
      <w:pPr>
        <w:spacing w:after="120" w:line="276" w:lineRule="auto"/>
      </w:pPr>
      <w:r>
        <w:rPr>
          <w:rFonts w:ascii="Inter" w:hAnsi="Inter" w:cs="Inter"/>
          <w:b w:val="0"/>
          <w:i w:val="0"/>
          <w:color w:val="2D2D2D"/>
          <w:sz w:val="22"/>
        </w:rPr>
        <w:t xml:space="preserve">        3.1.3 Identify Conflicting Provisions</w:t>
      </w:r>
    </w:p>
    <w:p>
      <w:pPr>
        <w:spacing w:after="120" w:line="276" w:lineRule="auto"/>
      </w:pPr>
      <w:r>
        <w:rPr>
          <w:rFonts w:ascii="Inter" w:hAnsi="Inter" w:cs="Inter"/>
          <w:b w:val="0"/>
          <w:i w:val="0"/>
          <w:color w:val="2D2D2D"/>
          <w:sz w:val="22"/>
        </w:rPr>
        <w:t xml:space="preserve">        3.1.4 Map Document Hierarchy</w:t>
      </w:r>
    </w:p>
    <w:p>
      <w:pPr>
        <w:spacing w:after="120" w:line="276" w:lineRule="auto"/>
      </w:pPr>
      <w:r>
        <w:rPr>
          <w:rFonts w:ascii="Inter" w:hAnsi="Inter" w:cs="Inter"/>
          <w:b w:val="0"/>
          <w:i w:val="0"/>
          <w:color w:val="2D2D2D"/>
          <w:sz w:val="22"/>
        </w:rPr>
        <w:t xml:space="preserve">        3.1.5 Note Undocumented Practices</w:t>
      </w:r>
    </w:p>
    <w:p>
      <w:pPr>
        <w:spacing w:after="120" w:line="276" w:lineRule="auto"/>
      </w:pPr>
      <w:r>
        <w:rPr>
          <w:rFonts w:ascii="Inter" w:hAnsi="Inter" w:cs="Inter"/>
          <w:b w:val="0"/>
          <w:i w:val="0"/>
          <w:color w:val="2D2D2D"/>
          <w:sz w:val="22"/>
        </w:rPr>
        <w:t xml:space="preserve">        3.1.6 Assess Compliance with BAA 13</w:t>
      </w:r>
    </w:p>
    <w:p>
      <w:pPr>
        <w:spacing w:after="120" w:line="276" w:lineRule="auto"/>
      </w:pPr>
      <w:r>
        <w:rPr>
          <w:rFonts w:ascii="Inter" w:hAnsi="Inter" w:cs="Inter"/>
          <w:b w:val="0"/>
          <w:i w:val="0"/>
          <w:color w:val="2D2D2D"/>
          <w:sz w:val="22"/>
        </w:rPr>
        <w:t xml:space="preserve">        3.1.7 Catalog Forms and Templates</w:t>
      </w:r>
    </w:p>
    <w:p>
      <w:pPr>
        <w:spacing w:after="120" w:line="276" w:lineRule="auto"/>
      </w:pPr>
      <w:r>
        <w:rPr>
          <w:rFonts w:ascii="Inter" w:hAnsi="Inter" w:cs="Inter"/>
          <w:b w:val="0"/>
          <w:i w:val="0"/>
          <w:color w:val="2D2D2D"/>
          <w:sz w:val="22"/>
        </w:rPr>
        <w:t xml:space="preserve">        3.1.8 Document Findings in a Policy Inventory Matrix</w:t>
      </w:r>
    </w:p>
    <w:p>
      <w:pPr>
        <w:spacing w:after="120" w:line="276" w:lineRule="auto"/>
      </w:pPr>
      <w:r>
        <w:rPr>
          <w:rFonts w:ascii="Inter" w:hAnsi="Inter" w:cs="Inter"/>
          <w:b w:val="0"/>
          <w:i w:val="0"/>
          <w:color w:val="2D2D2D"/>
          <w:sz w:val="22"/>
        </w:rPr>
        <w:t xml:space="preserve">    3.2 Conducting Stakeholder Interviews</w:t>
      </w:r>
    </w:p>
    <w:p>
      <w:pPr>
        <w:spacing w:after="120" w:line="276" w:lineRule="auto"/>
      </w:pPr>
      <w:r>
        <w:rPr>
          <w:rFonts w:ascii="Inter" w:hAnsi="Inter" w:cs="Inter"/>
          <w:b w:val="0"/>
          <w:i w:val="0"/>
          <w:color w:val="2D2D2D"/>
          <w:sz w:val="22"/>
        </w:rPr>
        <w:t xml:space="preserve">        3.2.1 Identify Interview Subjects</w:t>
      </w:r>
    </w:p>
    <w:p>
      <w:pPr>
        <w:spacing w:after="120" w:line="276" w:lineRule="auto"/>
      </w:pPr>
      <w:r>
        <w:rPr>
          <w:rFonts w:ascii="Inter" w:hAnsi="Inter" w:cs="Inter"/>
          <w:b w:val="0"/>
          <w:i w:val="0"/>
          <w:color w:val="2D2D2D"/>
          <w:sz w:val="22"/>
        </w:rPr>
        <w:t xml:space="preserve">        3.2.2 Prepare Interview Guides</w:t>
      </w:r>
    </w:p>
    <w:p>
      <w:pPr>
        <w:spacing w:after="120" w:line="276" w:lineRule="auto"/>
      </w:pPr>
      <w:r>
        <w:rPr>
          <w:rFonts w:ascii="Inter" w:hAnsi="Inter" w:cs="Inter"/>
          <w:b w:val="0"/>
          <w:i w:val="0"/>
          <w:color w:val="2D2D2D"/>
          <w:sz w:val="22"/>
        </w:rPr>
        <w:t xml:space="preserve">        3.2.3 Conduct the Interviews</w:t>
      </w:r>
    </w:p>
    <w:p>
      <w:pPr>
        <w:spacing w:after="120" w:line="276" w:lineRule="auto"/>
      </w:pPr>
      <w:r>
        <w:rPr>
          <w:rFonts w:ascii="Inter" w:hAnsi="Inter" w:cs="Inter"/>
          <w:b w:val="0"/>
          <w:i w:val="0"/>
          <w:color w:val="2D2D2D"/>
          <w:sz w:val="22"/>
        </w:rPr>
        <w:t xml:space="preserve">        3.2.4 Document Responses Systematically</w:t>
      </w:r>
    </w:p>
    <w:p>
      <w:pPr>
        <w:spacing w:after="120" w:line="276" w:lineRule="auto"/>
      </w:pPr>
      <w:r>
        <w:rPr>
          <w:rFonts w:ascii="Inter" w:hAnsi="Inter" w:cs="Inter"/>
          <w:b w:val="0"/>
          <w:i w:val="0"/>
          <w:color w:val="2D2D2D"/>
          <w:sz w:val="22"/>
        </w:rPr>
        <w:t xml:space="preserve">        3.2.5 Validate Findings Across Sources</w:t>
      </w:r>
    </w:p>
    <w:p>
      <w:pPr>
        <w:spacing w:after="120" w:line="276" w:lineRule="auto"/>
      </w:pPr>
      <w:r>
        <w:rPr>
          <w:rFonts w:ascii="Inter" w:hAnsi="Inter" w:cs="Inter"/>
          <w:b w:val="0"/>
          <w:i w:val="0"/>
          <w:color w:val="2D2D2D"/>
          <w:sz w:val="22"/>
        </w:rPr>
        <w:t xml:space="preserve">        3.2.6 Identify Informal Workarounds</w:t>
      </w:r>
    </w:p>
    <w:p>
      <w:pPr>
        <w:spacing w:after="120" w:line="276" w:lineRule="auto"/>
      </w:pPr>
      <w:r>
        <w:rPr>
          <w:rFonts w:ascii="Inter" w:hAnsi="Inter" w:cs="Inter"/>
          <w:b w:val="0"/>
          <w:i w:val="0"/>
          <w:color w:val="2D2D2D"/>
          <w:sz w:val="22"/>
        </w:rPr>
        <w:t xml:space="preserve">        3.2.7 Synthesize Interview Data</w:t>
      </w:r>
    </w:p>
    <w:p>
      <w:pPr>
        <w:spacing w:after="120" w:line="276" w:lineRule="auto"/>
      </w:pPr>
      <w:r>
        <w:rPr>
          <w:rFonts w:ascii="Inter" w:hAnsi="Inter" w:cs="Inter"/>
          <w:b w:val="0"/>
          <w:i w:val="0"/>
          <w:color w:val="2D2D2D"/>
          <w:sz w:val="22"/>
        </w:rPr>
        <w:t xml:space="preserve">    3.3 Observing Operations</w:t>
      </w:r>
    </w:p>
    <w:p>
      <w:pPr>
        <w:spacing w:after="120" w:line="276" w:lineRule="auto"/>
      </w:pPr>
      <w:r>
        <w:rPr>
          <w:rFonts w:ascii="Inter" w:hAnsi="Inter" w:cs="Inter"/>
          <w:b w:val="0"/>
          <w:i w:val="0"/>
          <w:color w:val="2D2D2D"/>
          <w:sz w:val="22"/>
        </w:rPr>
        <w:t xml:space="preserve">        3.3.1 Shadowing Key Personnel</w:t>
      </w:r>
    </w:p>
    <w:p>
      <w:pPr>
        <w:spacing w:after="120" w:line="276" w:lineRule="auto"/>
      </w:pPr>
      <w:r>
        <w:rPr>
          <w:rFonts w:ascii="Inter" w:hAnsi="Inter" w:cs="Inter"/>
          <w:b w:val="0"/>
          <w:i w:val="0"/>
          <w:color w:val="2D2D2D"/>
          <w:sz w:val="22"/>
        </w:rPr>
        <w:t xml:space="preserve">        3.3.2 Time and Motion Studies</w:t>
      </w:r>
    </w:p>
    <w:p>
      <w:pPr>
        <w:spacing w:after="120" w:line="276" w:lineRule="auto"/>
      </w:pPr>
      <w:r>
        <w:rPr>
          <w:rFonts w:ascii="Inter" w:hAnsi="Inter" w:cs="Inter"/>
          <w:b w:val="0"/>
          <w:i w:val="0"/>
          <w:color w:val="2D2D2D"/>
          <w:sz w:val="22"/>
        </w:rPr>
        <w:t xml:space="preserve">        3.3.3 Process Mapping from Observation</w:t>
      </w:r>
    </w:p>
    <w:p>
      <w:pPr>
        <w:spacing w:after="120" w:line="276" w:lineRule="auto"/>
      </w:pPr>
      <w:r>
        <w:rPr>
          <w:rFonts w:ascii="Inter" w:hAnsi="Inter" w:cs="Inter"/>
          <w:b w:val="0"/>
          <w:i w:val="0"/>
          <w:color w:val="2D2D2D"/>
          <w:sz w:val="22"/>
        </w:rPr>
        <w:t xml:space="preserve">    3.4 Researching Best Practices</w:t>
      </w:r>
    </w:p>
    <w:p>
      <w:pPr>
        <w:spacing w:after="120" w:line="276" w:lineRule="auto"/>
      </w:pPr>
      <w:r>
        <w:rPr>
          <w:rFonts w:ascii="Inter" w:hAnsi="Inter" w:cs="Inter"/>
          <w:b w:val="0"/>
          <w:i w:val="0"/>
          <w:color w:val="2D2D2D"/>
          <w:sz w:val="22"/>
        </w:rPr>
        <w:t xml:space="preserve">    3.5 Analyzing Data for Gaps</w:t>
      </w:r>
    </w:p>
    <w:p>
      <w:pPr>
        <w:spacing w:after="120" w:line="276" w:lineRule="auto"/>
      </w:pPr>
      <w:r>
        <w:rPr>
          <w:rFonts w:ascii="Inter" w:hAnsi="Inter" w:cs="Inter"/>
          <w:b w:val="0"/>
          <w:i w:val="0"/>
          <w:color w:val="2D2D2D"/>
          <w:sz w:val="22"/>
        </w:rPr>
        <w:t xml:space="preserve">        3.5.1 Root Cause Analysis with the 5 Whys</w:t>
      </w:r>
    </w:p>
    <w:p>
      <w:pPr>
        <w:spacing w:after="120" w:line="276" w:lineRule="auto"/>
      </w:pPr>
      <w:r>
        <w:rPr>
          <w:rFonts w:ascii="Inter" w:hAnsi="Inter" w:cs="Inter"/>
          <w:b w:val="0"/>
          <w:i w:val="0"/>
          <w:color w:val="2D2D2D"/>
          <w:sz w:val="22"/>
        </w:rPr>
        <w:t xml:space="preserve">        3.5.2 Fishbone (Ishikawa) Diagrams</w:t>
      </w:r>
    </w:p>
    <w:p>
      <w:pPr>
        <w:spacing w:after="120" w:line="276" w:lineRule="auto"/>
      </w:pPr>
      <w:r>
        <w:rPr>
          <w:rFonts w:ascii="Inter" w:hAnsi="Inter" w:cs="Inter"/>
          <w:b w:val="0"/>
          <w:i w:val="0"/>
          <w:color w:val="2D2D2D"/>
          <w:sz w:val="22"/>
        </w:rPr>
        <w:t xml:space="preserve">        3.5.3 Gap Analysis Matrix</w:t>
      </w:r>
    </w:p>
    <w:p>
      <w:pPr>
        <w:spacing w:after="120" w:line="276" w:lineRule="auto"/>
      </w:pPr>
      <w:r>
        <w:rPr>
          <w:rFonts w:ascii="Inter" w:hAnsi="Inter" w:cs="Inter"/>
          <w:b w:val="0"/>
          <w:i w:val="0"/>
          <w:color w:val="2D2D2D"/>
          <w:sz w:val="22"/>
        </w:rPr>
      </w:r>
      <w:r>
        <w:rPr>
          <w:rFonts w:ascii="Inter" w:hAnsi="Inter" w:cs="Inter"/>
          <w:b/>
          <w:i w:val="0"/>
          <w:color w:val="2D2D2D"/>
          <w:sz w:val="22"/>
        </w:rPr>
        <w:t>Chapter 4 — Drafting the Manual</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The Nine Standard Chapters</w:t>
      </w:r>
    </w:p>
    <w:p>
      <w:pPr>
        <w:spacing w:after="120" w:line="276" w:lineRule="auto"/>
      </w:pPr>
      <w:r>
        <w:rPr>
          <w:rFonts w:ascii="Inter" w:hAnsi="Inter" w:cs="Inter"/>
          <w:b w:val="0"/>
          <w:i w:val="0"/>
          <w:color w:val="2D2D2D"/>
          <w:sz w:val="22"/>
        </w:rPr>
        <w:t xml:space="preserve">        4.1.1 Chapter I: Introduction</w:t>
      </w:r>
    </w:p>
    <w:p>
      <w:pPr>
        <w:spacing w:after="120" w:line="276" w:lineRule="auto"/>
      </w:pPr>
      <w:r>
        <w:rPr>
          <w:rFonts w:ascii="Inter" w:hAnsi="Inter" w:cs="Inter"/>
          <w:b w:val="0"/>
          <w:i w:val="0"/>
          <w:color w:val="2D2D2D"/>
          <w:sz w:val="22"/>
        </w:rPr>
        <w:t xml:space="preserve">        4.1.2 Chapter II: Organizational Structure</w:t>
      </w:r>
    </w:p>
    <w:p>
      <w:pPr>
        <w:spacing w:after="120" w:line="276" w:lineRule="auto"/>
      </w:pPr>
      <w:r>
        <w:rPr>
          <w:rFonts w:ascii="Inter" w:hAnsi="Inter" w:cs="Inter"/>
          <w:b w:val="0"/>
          <w:i w:val="0"/>
          <w:color w:val="2D2D2D"/>
          <w:sz w:val="22"/>
        </w:rPr>
        <w:t xml:space="preserve">        4.1.3 Chapter III: Human Resource Management</w:t>
      </w:r>
    </w:p>
    <w:p>
      <w:pPr>
        <w:spacing w:after="120" w:line="276" w:lineRule="auto"/>
      </w:pPr>
      <w:r>
        <w:rPr>
          <w:rFonts w:ascii="Inter" w:hAnsi="Inter" w:cs="Inter"/>
          <w:b w:val="0"/>
          <w:i w:val="0"/>
          <w:color w:val="2D2D2D"/>
          <w:sz w:val="22"/>
        </w:rPr>
        <w:t xml:space="preserve">        4.1.4 Chapter IV: Financial Management</w:t>
      </w:r>
    </w:p>
    <w:p>
      <w:pPr>
        <w:spacing w:after="120" w:line="276" w:lineRule="auto"/>
      </w:pPr>
      <w:r>
        <w:rPr>
          <w:rFonts w:ascii="Inter" w:hAnsi="Inter" w:cs="Inter"/>
          <w:b w:val="0"/>
          <w:i w:val="0"/>
          <w:color w:val="2D2D2D"/>
          <w:sz w:val="22"/>
        </w:rPr>
        <w:t xml:space="preserve">        4.1.5 Chapter V: Planning and Programming</w:t>
      </w:r>
    </w:p>
    <w:p>
      <w:pPr>
        <w:spacing w:after="120" w:line="276" w:lineRule="auto"/>
      </w:pPr>
      <w:r>
        <w:rPr>
          <w:rFonts w:ascii="Inter" w:hAnsi="Inter" w:cs="Inter"/>
          <w:b w:val="0"/>
          <w:i w:val="0"/>
          <w:color w:val="2D2D2D"/>
          <w:sz w:val="22"/>
        </w:rPr>
        <w:t xml:space="preserve">        4.1.6 Chapter VI: Service Delivery</w:t>
      </w:r>
    </w:p>
    <w:p>
      <w:pPr>
        <w:spacing w:after="120" w:line="276" w:lineRule="auto"/>
      </w:pPr>
      <w:r>
        <w:rPr>
          <w:rFonts w:ascii="Inter" w:hAnsi="Inter" w:cs="Inter"/>
          <w:b w:val="0"/>
          <w:i w:val="0"/>
          <w:color w:val="2D2D2D"/>
          <w:sz w:val="22"/>
        </w:rPr>
        <w:t xml:space="preserve">        4.1.7 Chapter VII: Procurement and Property Management</w:t>
      </w:r>
    </w:p>
    <w:p>
      <w:pPr>
        <w:spacing w:after="120" w:line="276" w:lineRule="auto"/>
      </w:pPr>
      <w:r>
        <w:rPr>
          <w:rFonts w:ascii="Inter" w:hAnsi="Inter" w:cs="Inter"/>
          <w:b w:val="0"/>
          <w:i w:val="0"/>
          <w:color w:val="2D2D2D"/>
          <w:sz w:val="22"/>
        </w:rPr>
        <w:t xml:space="preserve">        4.1.8 Chapter VIII: Reporting and Accountability</w:t>
      </w:r>
    </w:p>
    <w:p>
      <w:pPr>
        <w:spacing w:after="120" w:line="276" w:lineRule="auto"/>
      </w:pPr>
      <w:r>
        <w:rPr>
          <w:rFonts w:ascii="Inter" w:hAnsi="Inter" w:cs="Inter"/>
          <w:b w:val="0"/>
          <w:i w:val="0"/>
          <w:color w:val="2D2D2D"/>
          <w:sz w:val="22"/>
        </w:rPr>
        <w:t xml:space="preserve">        4.1.9 Chapter IX: Annexes</w:t>
      </w:r>
    </w:p>
    <w:p>
      <w:pPr>
        <w:spacing w:after="120" w:line="276" w:lineRule="auto"/>
      </w:pPr>
      <w:r>
        <w:rPr>
          <w:rFonts w:ascii="Inter" w:hAnsi="Inter" w:cs="Inter"/>
          <w:b w:val="0"/>
          <w:i w:val="0"/>
          <w:color w:val="2D2D2D"/>
          <w:sz w:val="22"/>
        </w:rPr>
        <w:t xml:space="preserve">    4.2 Format Standards</w:t>
      </w:r>
    </w:p>
    <w:p>
      <w:pPr>
        <w:spacing w:after="120" w:line="276" w:lineRule="auto"/>
      </w:pPr>
      <w:r>
        <w:rPr>
          <w:rFonts w:ascii="Inter" w:hAnsi="Inter" w:cs="Inter"/>
          <w:b w:val="0"/>
          <w:i w:val="0"/>
          <w:color w:val="2D2D2D"/>
          <w:sz w:val="22"/>
        </w:rPr>
        <w:t xml:space="preserve">        4.2.1 Page Layout and Typography</w:t>
      </w:r>
    </w:p>
    <w:p>
      <w:pPr>
        <w:spacing w:after="120" w:line="276" w:lineRule="auto"/>
      </w:pPr>
      <w:r>
        <w:rPr>
          <w:rFonts w:ascii="Inter" w:hAnsi="Inter" w:cs="Inter"/>
          <w:b w:val="0"/>
          <w:i w:val="0"/>
          <w:color w:val="2D2D2D"/>
          <w:sz w:val="22"/>
        </w:rPr>
        <w:t xml:space="preserve">        4.2.2 Numbering Systems</w:t>
      </w:r>
    </w:p>
    <w:p>
      <w:pPr>
        <w:spacing w:after="120" w:line="276" w:lineRule="auto"/>
      </w:pPr>
      <w:r>
        <w:rPr>
          <w:rFonts w:ascii="Inter" w:hAnsi="Inter" w:cs="Inter"/>
          <w:b w:val="0"/>
          <w:i w:val="0"/>
          <w:color w:val="2D2D2D"/>
          <w:sz w:val="22"/>
        </w:rPr>
        <w:t xml:space="preserve">        4.2.3 Header and Footer Requirements</w:t>
      </w:r>
    </w:p>
    <w:p>
      <w:pPr>
        <w:spacing w:after="120" w:line="276" w:lineRule="auto"/>
      </w:pPr>
      <w:r>
        <w:rPr>
          <w:rFonts w:ascii="Inter" w:hAnsi="Inter" w:cs="Inter"/>
          <w:b w:val="0"/>
          <w:i w:val="0"/>
          <w:color w:val="2D2D2D"/>
          <w:sz w:val="22"/>
        </w:rPr>
        <w:t xml:space="preserve">    4.3 Visual Aids and Diagrams</w:t>
      </w:r>
    </w:p>
    <w:p>
      <w:pPr>
        <w:spacing w:after="120" w:line="276" w:lineRule="auto"/>
      </w:pPr>
      <w:r>
        <w:rPr>
          <w:rFonts w:ascii="Inter" w:hAnsi="Inter" w:cs="Inter"/>
          <w:b w:val="0"/>
          <w:i w:val="0"/>
          <w:color w:val="2D2D2D"/>
          <w:sz w:val="22"/>
        </w:rPr>
        <w:t xml:space="preserve">        4.3.1 Workflow Diagrams</w:t>
      </w:r>
    </w:p>
    <w:p>
      <w:pPr>
        <w:spacing w:after="120" w:line="276" w:lineRule="auto"/>
      </w:pPr>
      <w:r>
        <w:rPr>
          <w:rFonts w:ascii="Inter" w:hAnsi="Inter" w:cs="Inter"/>
          <w:b w:val="0"/>
          <w:i w:val="0"/>
          <w:color w:val="2D2D2D"/>
          <w:sz w:val="22"/>
        </w:rPr>
        <w:t xml:space="preserve">        4.3.2 Organizational Charts</w:t>
      </w:r>
    </w:p>
    <w:p>
      <w:pPr>
        <w:spacing w:after="120" w:line="276" w:lineRule="auto"/>
      </w:pPr>
      <w:r>
        <w:rPr>
          <w:rFonts w:ascii="Inter" w:hAnsi="Inter" w:cs="Inter"/>
          <w:b w:val="0"/>
          <w:i w:val="0"/>
          <w:color w:val="2D2D2D"/>
          <w:sz w:val="22"/>
        </w:rPr>
        <w:t xml:space="preserve">        4.3.3 Decision Trees</w:t>
      </w:r>
    </w:p>
    <w:p>
      <w:pPr>
        <w:spacing w:after="120" w:line="276" w:lineRule="auto"/>
      </w:pPr>
      <w:r>
        <w:rPr>
          <w:rFonts w:ascii="Inter" w:hAnsi="Inter" w:cs="Inter"/>
          <w:b w:val="0"/>
          <w:i w:val="0"/>
          <w:color w:val="2D2D2D"/>
          <w:sz w:val="22"/>
        </w:rPr>
        <w:t xml:space="preserve">    4.4 Ensuring Consistency Across Chapters</w:t>
      </w:r>
    </w:p>
    <w:p>
      <w:pPr>
        <w:spacing w:after="120" w:line="276" w:lineRule="auto"/>
      </w:pPr>
      <w:r>
        <w:rPr>
          <w:rFonts w:ascii="Inter" w:hAnsi="Inter" w:cs="Inter"/>
          <w:b w:val="0"/>
          <w:i w:val="0"/>
          <w:color w:val="2D2D2D"/>
          <w:sz w:val="22"/>
        </w:rPr>
      </w:r>
      <w:r>
        <w:rPr>
          <w:rFonts w:ascii="Inter" w:hAnsi="Inter" w:cs="Inter"/>
          <w:b/>
          <w:i w:val="0"/>
          <w:color w:val="2D2D2D"/>
          <w:sz w:val="22"/>
        </w:rPr>
        <w:t>Chapter 5 — The PRLS MOP Model</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Why the PRLS Format Is the Gold Standard</w:t>
      </w:r>
    </w:p>
    <w:p>
      <w:pPr>
        <w:spacing w:after="120" w:line="276" w:lineRule="auto"/>
      </w:pPr>
      <w:r>
        <w:rPr>
          <w:rFonts w:ascii="Inter" w:hAnsi="Inter" w:cs="Inter"/>
          <w:b w:val="0"/>
          <w:i w:val="0"/>
          <w:color w:val="2D2D2D"/>
          <w:sz w:val="22"/>
        </w:rPr>
        <w:t xml:space="preserve">    5.2 Output-Based Organization</w:t>
      </w:r>
    </w:p>
    <w:p>
      <w:pPr>
        <w:spacing w:after="120" w:line="276" w:lineRule="auto"/>
      </w:pPr>
      <w:r>
        <w:rPr>
          <w:rFonts w:ascii="Inter" w:hAnsi="Inter" w:cs="Inter"/>
          <w:b w:val="0"/>
          <w:i w:val="0"/>
          <w:color w:val="2D2D2D"/>
          <w:sz w:val="22"/>
        </w:rPr>
        <w:t xml:space="preserve">        5.2.1 The Four Major Output Categories</w:t>
      </w:r>
    </w:p>
    <w:p>
      <w:pPr>
        <w:spacing w:after="120" w:line="276" w:lineRule="auto"/>
      </w:pPr>
      <w:r>
        <w:rPr>
          <w:rFonts w:ascii="Inter" w:hAnsi="Inter" w:cs="Inter"/>
          <w:b w:val="0"/>
          <w:i w:val="0"/>
          <w:color w:val="2D2D2D"/>
          <w:sz w:val="22"/>
        </w:rPr>
        <w:t xml:space="preserve">        5.2.2 Mapping Outputs to Mandates</w:t>
      </w:r>
    </w:p>
    <w:p>
      <w:pPr>
        <w:spacing w:after="120" w:line="276" w:lineRule="auto"/>
      </w:pPr>
      <w:r>
        <w:rPr>
          <w:rFonts w:ascii="Inter" w:hAnsi="Inter" w:cs="Inter"/>
          <w:b w:val="0"/>
          <w:i w:val="0"/>
          <w:color w:val="2D2D2D"/>
          <w:sz w:val="22"/>
        </w:rPr>
        <w:t xml:space="preserve">    5.3 The Four-Column Workflow Table</w:t>
      </w:r>
    </w:p>
    <w:p>
      <w:pPr>
        <w:spacing w:after="120" w:line="276" w:lineRule="auto"/>
      </w:pPr>
      <w:r>
        <w:rPr>
          <w:rFonts w:ascii="Inter" w:hAnsi="Inter" w:cs="Inter"/>
          <w:b w:val="0"/>
          <w:i w:val="0"/>
          <w:color w:val="2D2D2D"/>
          <w:sz w:val="22"/>
        </w:rPr>
        <w:t xml:space="preserve">        5.3.1 Column 1: Step Number</w:t>
      </w:r>
    </w:p>
    <w:p>
      <w:pPr>
        <w:spacing w:after="120" w:line="276" w:lineRule="auto"/>
      </w:pPr>
      <w:r>
        <w:rPr>
          <w:rFonts w:ascii="Inter" w:hAnsi="Inter" w:cs="Inter"/>
          <w:b w:val="0"/>
          <w:i w:val="0"/>
          <w:color w:val="2D2D2D"/>
          <w:sz w:val="22"/>
        </w:rPr>
        <w:t xml:space="preserve">        5.3.2 Column 2: Responsible Person/Unit</w:t>
      </w:r>
    </w:p>
    <w:p>
      <w:pPr>
        <w:spacing w:after="120" w:line="276" w:lineRule="auto"/>
      </w:pPr>
      <w:r>
        <w:rPr>
          <w:rFonts w:ascii="Inter" w:hAnsi="Inter" w:cs="Inter"/>
          <w:b w:val="0"/>
          <w:i w:val="0"/>
          <w:color w:val="2D2D2D"/>
          <w:sz w:val="22"/>
        </w:rPr>
        <w:t xml:space="preserve">        5.3.3 Column 3: Action/Procedure</w:t>
      </w:r>
    </w:p>
    <w:p>
      <w:pPr>
        <w:spacing w:after="120" w:line="276" w:lineRule="auto"/>
      </w:pPr>
      <w:r>
        <w:rPr>
          <w:rFonts w:ascii="Inter" w:hAnsi="Inter" w:cs="Inter"/>
          <w:b w:val="0"/>
          <w:i w:val="0"/>
          <w:color w:val="2D2D2D"/>
          <w:sz w:val="22"/>
        </w:rPr>
        <w:t xml:space="preserve">        5.3.4 Column 4: Output/Form Used</w:t>
      </w:r>
    </w:p>
    <w:p>
      <w:pPr>
        <w:spacing w:after="120" w:line="276" w:lineRule="auto"/>
      </w:pPr>
      <w:r>
        <w:rPr>
          <w:rFonts w:ascii="Inter" w:hAnsi="Inter" w:cs="Inter"/>
          <w:b w:val="0"/>
          <w:i w:val="0"/>
          <w:color w:val="2D2D2D"/>
          <w:sz w:val="22"/>
        </w:rPr>
        <w:t xml:space="preserve">    5.4 Hierarchical Approval Flow</w:t>
      </w:r>
    </w:p>
    <w:p>
      <w:pPr>
        <w:spacing w:after="120" w:line="276" w:lineRule="auto"/>
      </w:pPr>
      <w:r>
        <w:rPr>
          <w:rFonts w:ascii="Inter" w:hAnsi="Inter" w:cs="Inter"/>
          <w:b w:val="0"/>
          <w:i w:val="0"/>
          <w:color w:val="2D2D2D"/>
          <w:sz w:val="22"/>
        </w:rPr>
        <w:t xml:space="preserve">        5.4.1 Reception Stage</w:t>
      </w:r>
    </w:p>
    <w:p>
      <w:pPr>
        <w:spacing w:after="120" w:line="276" w:lineRule="auto"/>
      </w:pPr>
      <w:r>
        <w:rPr>
          <w:rFonts w:ascii="Inter" w:hAnsi="Inter" w:cs="Inter"/>
          <w:b w:val="0"/>
          <w:i w:val="0"/>
          <w:color w:val="2D2D2D"/>
          <w:sz w:val="22"/>
        </w:rPr>
        <w:t xml:space="preserve">        5.4.2 Evaluation and Delegation Stage</w:t>
      </w:r>
    </w:p>
    <w:p>
      <w:pPr>
        <w:spacing w:after="120" w:line="276" w:lineRule="auto"/>
      </w:pPr>
      <w:r>
        <w:rPr>
          <w:rFonts w:ascii="Inter" w:hAnsi="Inter" w:cs="Inter"/>
          <w:b w:val="0"/>
          <w:i w:val="0"/>
          <w:color w:val="2D2D2D"/>
          <w:sz w:val="22"/>
        </w:rPr>
        <w:t xml:space="preserve">        5.4.3 Execution Stage</w:t>
      </w:r>
    </w:p>
    <w:p>
      <w:pPr>
        <w:spacing w:after="120" w:line="276" w:lineRule="auto"/>
      </w:pPr>
      <w:r>
        <w:rPr>
          <w:rFonts w:ascii="Inter" w:hAnsi="Inter" w:cs="Inter"/>
          <w:b w:val="0"/>
          <w:i w:val="0"/>
          <w:color w:val="2D2D2D"/>
          <w:sz w:val="22"/>
        </w:rPr>
        <w:t xml:space="preserve">        5.4.4 Review Stage</w:t>
      </w:r>
    </w:p>
    <w:p>
      <w:pPr>
        <w:spacing w:after="120" w:line="276" w:lineRule="auto"/>
      </w:pPr>
      <w:r>
        <w:rPr>
          <w:rFonts w:ascii="Inter" w:hAnsi="Inter" w:cs="Inter"/>
          <w:b w:val="0"/>
          <w:i w:val="0"/>
          <w:color w:val="2D2D2D"/>
          <w:sz w:val="22"/>
        </w:rPr>
        <w:t xml:space="preserve">        5.4.5 Approval Stage</w:t>
      </w:r>
    </w:p>
    <w:p>
      <w:pPr>
        <w:spacing w:after="120" w:line="276" w:lineRule="auto"/>
      </w:pPr>
      <w:r>
        <w:rPr>
          <w:rFonts w:ascii="Inter" w:hAnsi="Inter" w:cs="Inter"/>
          <w:b w:val="0"/>
          <w:i w:val="0"/>
          <w:color w:val="2D2D2D"/>
          <w:sz w:val="22"/>
        </w:rPr>
        <w:t xml:space="preserve">        5.4.6 Delivery Stage</w:t>
      </w:r>
    </w:p>
    <w:p>
      <w:pPr>
        <w:spacing w:after="120" w:line="276" w:lineRule="auto"/>
      </w:pPr>
      <w:r>
        <w:rPr>
          <w:rFonts w:ascii="Inter" w:hAnsi="Inter" w:cs="Inter"/>
          <w:b w:val="0"/>
          <w:i w:val="0"/>
          <w:color w:val="2D2D2D"/>
          <w:sz w:val="22"/>
        </w:rPr>
        <w:t xml:space="preserve">    5.5 Standardized Forms</w:t>
      </w:r>
    </w:p>
    <w:p>
      <w:pPr>
        <w:spacing w:after="120" w:line="276" w:lineRule="auto"/>
      </w:pPr>
      <w:r>
        <w:rPr>
          <w:rFonts w:ascii="Inter" w:hAnsi="Inter" w:cs="Inter"/>
          <w:b w:val="0"/>
          <w:i w:val="0"/>
          <w:color w:val="2D2D2D"/>
          <w:sz w:val="22"/>
        </w:rPr>
        <w:t xml:space="preserve">        5.5.1 Referral and Action Slips</w:t>
      </w:r>
    </w:p>
    <w:p>
      <w:pPr>
        <w:spacing w:after="120" w:line="276" w:lineRule="auto"/>
      </w:pPr>
      <w:r>
        <w:rPr>
          <w:rFonts w:ascii="Inter" w:hAnsi="Inter" w:cs="Inter"/>
          <w:b w:val="0"/>
          <w:i w:val="0"/>
          <w:color w:val="2D2D2D"/>
          <w:sz w:val="22"/>
        </w:rPr>
        <w:t xml:space="preserve">        5.5.2 Transmittal Memoranda</w:t>
      </w:r>
    </w:p>
    <w:p>
      <w:pPr>
        <w:spacing w:after="120" w:line="276" w:lineRule="auto"/>
      </w:pPr>
      <w:r>
        <w:rPr>
          <w:rFonts w:ascii="Inter" w:hAnsi="Inter" w:cs="Inter"/>
          <w:b w:val="0"/>
          <w:i w:val="0"/>
          <w:color w:val="2D2D2D"/>
          <w:sz w:val="22"/>
        </w:rPr>
        <w:t xml:space="preserve">        5.5.3 Routing Slips</w:t>
      </w:r>
    </w:p>
    <w:p>
      <w:pPr>
        <w:spacing w:after="120" w:line="276" w:lineRule="auto"/>
      </w:pPr>
      <w:r>
        <w:rPr>
          <w:rFonts w:ascii="Inter" w:hAnsi="Inter" w:cs="Inter"/>
          <w:b w:val="0"/>
          <w:i w:val="0"/>
          <w:color w:val="2D2D2D"/>
          <w:sz w:val="22"/>
        </w:rPr>
        <w:t xml:space="preserve">        5.5.4 Tracking Logs</w:t>
      </w:r>
    </w:p>
    <w:p>
      <w:pPr>
        <w:spacing w:after="120" w:line="276" w:lineRule="auto"/>
      </w:pPr>
      <w:r>
        <w:rPr>
          <w:rFonts w:ascii="Inter" w:hAnsi="Inter" w:cs="Inter"/>
          <w:b w:val="0"/>
          <w:i w:val="0"/>
          <w:color w:val="2D2D2D"/>
          <w:sz w:val="22"/>
        </w:rPr>
        <w:t xml:space="preserve">    5.6 Complete Sample Procedure: Producing a Legislative Analysis Briefer</w:t>
      </w:r>
    </w:p>
    <w:p>
      <w:pPr>
        <w:spacing w:after="120" w:line="276" w:lineRule="auto"/>
      </w:pPr>
      <w:r>
        <w:rPr>
          <w:rFonts w:ascii="Inter" w:hAnsi="Inter" w:cs="Inter"/>
          <w:b w:val="0"/>
          <w:i w:val="0"/>
          <w:color w:val="2D2D2D"/>
          <w:sz w:val="22"/>
        </w:rPr>
        <w:t xml:space="preserve">    5.7 Adapting the PRLS Model for Any MOA</w:t>
      </w:r>
    </w:p>
    <w:p>
      <w:pPr>
        <w:spacing w:after="120" w:line="276" w:lineRule="auto"/>
      </w:pPr>
      <w:r>
        <w:rPr>
          <w:rFonts w:ascii="Inter" w:hAnsi="Inter" w:cs="Inter"/>
          <w:b w:val="0"/>
          <w:i w:val="0"/>
          <w:color w:val="2D2D2D"/>
          <w:sz w:val="22"/>
        </w:rPr>
      </w:r>
      <w:r>
        <w:rPr>
          <w:rFonts w:ascii="Inter" w:hAnsi="Inter" w:cs="Inter"/>
          <w:b/>
          <w:i w:val="0"/>
          <w:color w:val="2D2D2D"/>
          <w:sz w:val="22"/>
        </w:rPr>
        <w:t>Chapter 6 — Grounding MOPs in Legal Mandates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The Central Role of BAA 13</w:t>
      </w:r>
    </w:p>
    <w:p>
      <w:pPr>
        <w:spacing w:after="120" w:line="276" w:lineRule="auto"/>
      </w:pPr>
      <w:r>
        <w:rPr>
          <w:rFonts w:ascii="Inter" w:hAnsi="Inter" w:cs="Inter"/>
          <w:b w:val="0"/>
          <w:i w:val="0"/>
          <w:color w:val="2D2D2D"/>
          <w:sz w:val="22"/>
        </w:rPr>
        <w:t xml:space="preserve">        6.1.1 How BAA 13 Defines MOA Structure</w:t>
      </w:r>
    </w:p>
    <w:p>
      <w:pPr>
        <w:spacing w:after="120" w:line="276" w:lineRule="auto"/>
      </w:pPr>
      <w:r>
        <w:rPr>
          <w:rFonts w:ascii="Inter" w:hAnsi="Inter" w:cs="Inter"/>
          <w:b w:val="0"/>
          <w:i w:val="0"/>
          <w:color w:val="2D2D2D"/>
          <w:sz w:val="22"/>
        </w:rPr>
        <w:t xml:space="preserve">        6.1.2 Extracting Mandate and Functions</w:t>
      </w:r>
    </w:p>
    <w:p>
      <w:pPr>
        <w:spacing w:after="120" w:line="276" w:lineRule="auto"/>
      </w:pPr>
      <w:r>
        <w:rPr>
          <w:rFonts w:ascii="Inter" w:hAnsi="Inter" w:cs="Inter"/>
          <w:b w:val="0"/>
          <w:i w:val="0"/>
          <w:color w:val="2D2D2D"/>
          <w:sz w:val="22"/>
        </w:rPr>
        <w:t xml:space="preserve">    6.2 Cross-Referencing Enabling BAAs</w:t>
      </w:r>
    </w:p>
    <w:p>
      <w:pPr>
        <w:spacing w:after="120" w:line="276" w:lineRule="auto"/>
      </w:pPr>
      <w:r>
        <w:rPr>
          <w:rFonts w:ascii="Inter" w:hAnsi="Inter" w:cs="Inter"/>
          <w:b w:val="0"/>
          <w:i w:val="0"/>
          <w:color w:val="2D2D2D"/>
          <w:sz w:val="22"/>
        </w:rPr>
        <w:t xml:space="preserve">        6.2.1 BAA 8: Bangsamoro Women Commission</w:t>
      </w:r>
    </w:p>
    <w:p>
      <w:pPr>
        <w:spacing w:after="120" w:line="276" w:lineRule="auto"/>
      </w:pPr>
      <w:r>
        <w:rPr>
          <w:rFonts w:ascii="Inter" w:hAnsi="Inter" w:cs="Inter"/>
          <w:b w:val="0"/>
          <w:i w:val="0"/>
          <w:color w:val="2D2D2D"/>
          <w:sz w:val="22"/>
        </w:rPr>
        <w:t xml:space="preserve">        6.2.2 BAA 9: Bangsamoro Human Rights Commission</w:t>
      </w:r>
    </w:p>
    <w:p>
      <w:pPr>
        <w:spacing w:after="120" w:line="276" w:lineRule="auto"/>
      </w:pPr>
      <w:r>
        <w:rPr>
          <w:rFonts w:ascii="Inter" w:hAnsi="Inter" w:cs="Inter"/>
          <w:b w:val="0"/>
          <w:i w:val="0"/>
          <w:color w:val="2D2D2D"/>
          <w:sz w:val="22"/>
        </w:rPr>
        <w:t xml:space="preserve">        6.2.3 BAA 10: Bangsamoro Youth Commission</w:t>
      </w:r>
    </w:p>
    <w:p>
      <w:pPr>
        <w:spacing w:after="120" w:line="276" w:lineRule="auto"/>
      </w:pPr>
      <w:r>
        <w:rPr>
          <w:rFonts w:ascii="Inter" w:hAnsi="Inter" w:cs="Inter"/>
          <w:b w:val="0"/>
          <w:i w:val="0"/>
          <w:color w:val="2D2D2D"/>
          <w:sz w:val="22"/>
        </w:rPr>
        <w:t xml:space="preserve">        6.2.4 BAA 17: Bangsamoro Civil Service Code</w:t>
      </w:r>
    </w:p>
    <w:p>
      <w:pPr>
        <w:spacing w:after="120" w:line="276" w:lineRule="auto"/>
      </w:pPr>
      <w:r>
        <w:rPr>
          <w:rFonts w:ascii="Inter" w:hAnsi="Inter" w:cs="Inter"/>
          <w:b w:val="0"/>
          <w:i w:val="0"/>
          <w:color w:val="2D2D2D"/>
          <w:sz w:val="22"/>
        </w:rPr>
        <w:t xml:space="preserve">        6.2.5 BAA 18: Bangsamoro Education Code</w:t>
      </w:r>
    </w:p>
    <w:p>
      <w:pPr>
        <w:spacing w:after="120" w:line="276" w:lineRule="auto"/>
      </w:pPr>
      <w:r>
        <w:rPr>
          <w:rFonts w:ascii="Inter" w:hAnsi="Inter" w:cs="Inter"/>
          <w:b w:val="0"/>
          <w:i w:val="0"/>
          <w:color w:val="2D2D2D"/>
          <w:sz w:val="22"/>
        </w:rPr>
        <w:t xml:space="preserve">        6.2.6 BAA 35: Bangsamoro Electoral Code</w:t>
      </w:r>
    </w:p>
    <w:p>
      <w:pPr>
        <w:spacing w:after="120" w:line="276" w:lineRule="auto"/>
      </w:pPr>
      <w:r>
        <w:rPr>
          <w:rFonts w:ascii="Inter" w:hAnsi="Inter" w:cs="Inter"/>
          <w:b w:val="0"/>
          <w:i w:val="0"/>
          <w:color w:val="2D2D2D"/>
          <w:sz w:val="22"/>
        </w:rPr>
        <w:t xml:space="preserve">        6.2.7 BAA 82: Bangsamoro Labor Code</w:t>
      </w:r>
    </w:p>
    <w:p>
      <w:pPr>
        <w:spacing w:after="120" w:line="276" w:lineRule="auto"/>
      </w:pPr>
      <w:r>
        <w:rPr>
          <w:rFonts w:ascii="Inter" w:hAnsi="Inter" w:cs="Inter"/>
          <w:b w:val="0"/>
          <w:i w:val="0"/>
          <w:color w:val="2D2D2D"/>
          <w:sz w:val="22"/>
        </w:rPr>
        <w:t xml:space="preserve">        6.2.8 BAA 84: Budget System Act</w:t>
      </w:r>
    </w:p>
    <w:p>
      <w:pPr>
        <w:spacing w:after="120" w:line="276" w:lineRule="auto"/>
      </w:pPr>
      <w:r>
        <w:rPr>
          <w:rFonts w:ascii="Inter" w:hAnsi="Inter" w:cs="Inter"/>
          <w:b w:val="0"/>
          <w:i w:val="0"/>
          <w:color w:val="2D2D2D"/>
          <w:sz w:val="22"/>
        </w:rPr>
        <w:t xml:space="preserve">    6.3 Ensuring BOL Compliance</w:t>
      </w:r>
    </w:p>
    <w:p>
      <w:pPr>
        <w:spacing w:after="120" w:line="276" w:lineRule="auto"/>
      </w:pPr>
      <w:r>
        <w:rPr>
          <w:rFonts w:ascii="Inter" w:hAnsi="Inter" w:cs="Inter"/>
          <w:b w:val="0"/>
          <w:i w:val="0"/>
          <w:color w:val="2D2D2D"/>
          <w:sz w:val="22"/>
        </w:rPr>
        <w:t xml:space="preserve">        6.3.1 Aligning with BOL Article V Powers</w:t>
      </w:r>
    </w:p>
    <w:p>
      <w:pPr>
        <w:spacing w:after="120" w:line="276" w:lineRule="auto"/>
      </w:pPr>
      <w:r>
        <w:rPr>
          <w:rFonts w:ascii="Inter" w:hAnsi="Inter" w:cs="Inter"/>
          <w:b w:val="0"/>
          <w:i w:val="0"/>
          <w:color w:val="2D2D2D"/>
          <w:sz w:val="22"/>
        </w:rPr>
        <w:t xml:space="preserve">        6.3.2 Respecting Constitutional Boundaries</w:t>
      </w:r>
    </w:p>
    <w:p>
      <w:pPr>
        <w:spacing w:after="120" w:line="276" w:lineRule="auto"/>
      </w:pPr>
      <w:r>
        <w:rPr>
          <w:rFonts w:ascii="Inter" w:hAnsi="Inter" w:cs="Inter"/>
          <w:b w:val="0"/>
          <w:i w:val="0"/>
          <w:color w:val="2D2D2D"/>
          <w:sz w:val="22"/>
        </w:rPr>
        <w:t xml:space="preserve">    6.4 The Mandate-to-Procedure Traceability Matrix</w:t>
      </w:r>
    </w:p>
    <w:p>
      <w:pPr>
        <w:spacing w:after="120" w:line="276" w:lineRule="auto"/>
      </w:pPr>
      <w:r>
        <w:rPr>
          <w:rFonts w:ascii="Inter" w:hAnsi="Inter" w:cs="Inter"/>
          <w:b w:val="0"/>
          <w:i w:val="0"/>
          <w:color w:val="2D2D2D"/>
          <w:sz w:val="22"/>
        </w:rPr>
        <w:t xml:space="preserve">    6.5 Keeping MOPs Current with Legislative Changes</w:t>
      </w:r>
    </w:p>
    <w:p>
      <w:pPr>
        <w:spacing w:after="120" w:line="276" w:lineRule="auto"/>
      </w:pPr>
      <w:r>
        <w:rPr>
          <w:rFonts w:ascii="Inter" w:hAnsi="Inter" w:cs="Inter"/>
          <w:b w:val="0"/>
          <w:i w:val="0"/>
          <w:color w:val="2D2D2D"/>
          <w:sz w:val="22"/>
        </w:rPr>
      </w:r>
      <w:r>
        <w:rPr>
          <w:rFonts w:ascii="Inter" w:hAnsi="Inter" w:cs="Inter"/>
          <w:b/>
          <w:i w:val="0"/>
          <w:color w:val="2D2D2D"/>
          <w:sz w:val="22"/>
        </w:rPr>
        <w:t>Chapter 7 — Quality Standards and Performance Metrics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Why Quality Criteria Matter in MOPs</w:t>
      </w:r>
    </w:p>
    <w:p>
      <w:pPr>
        <w:spacing w:after="120" w:line="276" w:lineRule="auto"/>
      </w:pPr>
      <w:r>
        <w:rPr>
          <w:rFonts w:ascii="Inter" w:hAnsi="Inter" w:cs="Inter"/>
          <w:b w:val="0"/>
          <w:i w:val="0"/>
          <w:color w:val="2D2D2D"/>
          <w:sz w:val="22"/>
        </w:rPr>
        <w:t xml:space="preserve">    7.2 Output Quality Criteria by Type</w:t>
      </w:r>
    </w:p>
    <w:p>
      <w:pPr>
        <w:spacing w:after="120" w:line="276" w:lineRule="auto"/>
      </w:pPr>
      <w:r>
        <w:rPr>
          <w:rFonts w:ascii="Inter" w:hAnsi="Inter" w:cs="Inter"/>
          <w:b w:val="0"/>
          <w:i w:val="0"/>
          <w:color w:val="2D2D2D"/>
          <w:sz w:val="22"/>
        </w:rPr>
        <w:t xml:space="preserve">        7.2.1 Policy Outputs (Memoranda, Directives, Guidelines)</w:t>
      </w:r>
    </w:p>
    <w:p>
      <w:pPr>
        <w:spacing w:after="120" w:line="276" w:lineRule="auto"/>
      </w:pPr>
      <w:r>
        <w:rPr>
          <w:rFonts w:ascii="Inter" w:hAnsi="Inter" w:cs="Inter"/>
          <w:b w:val="0"/>
          <w:i w:val="0"/>
          <w:color w:val="2D2D2D"/>
          <w:sz w:val="22"/>
        </w:rPr>
        <w:t xml:space="preserve">        7.2.2 Service Delivery Outputs (Certifications, Permits, Approvals)</w:t>
      </w:r>
    </w:p>
    <w:p>
      <w:pPr>
        <w:spacing w:after="120" w:line="276" w:lineRule="auto"/>
      </w:pPr>
      <w:r>
        <w:rPr>
          <w:rFonts w:ascii="Inter" w:hAnsi="Inter" w:cs="Inter"/>
          <w:b w:val="0"/>
          <w:i w:val="0"/>
          <w:color w:val="2D2D2D"/>
          <w:sz w:val="22"/>
        </w:rPr>
        <w:t xml:space="preserve">        7.2.3 Research and Analysis Outputs (Briefers, Reports, Studies)</w:t>
      </w:r>
    </w:p>
    <w:p>
      <w:pPr>
        <w:spacing w:after="120" w:line="276" w:lineRule="auto"/>
      </w:pPr>
      <w:r>
        <w:rPr>
          <w:rFonts w:ascii="Inter" w:hAnsi="Inter" w:cs="Inter"/>
          <w:b w:val="0"/>
          <w:i w:val="0"/>
          <w:color w:val="2D2D2D"/>
          <w:sz w:val="22"/>
        </w:rPr>
        <w:t xml:space="preserve">        7.2.4 Administrative Outputs (Correspondence, Records, Filings)</w:t>
      </w:r>
    </w:p>
    <w:p>
      <w:pPr>
        <w:spacing w:after="120" w:line="276" w:lineRule="auto"/>
      </w:pPr>
      <w:r>
        <w:rPr>
          <w:rFonts w:ascii="Inter" w:hAnsi="Inter" w:cs="Inter"/>
          <w:b w:val="0"/>
          <w:i w:val="0"/>
          <w:color w:val="2D2D2D"/>
          <w:sz w:val="22"/>
        </w:rPr>
        <w:t xml:space="preserve">    7.3 Turnaround Time Standards</w:t>
      </w:r>
    </w:p>
    <w:p>
      <w:pPr>
        <w:spacing w:after="120" w:line="276" w:lineRule="auto"/>
      </w:pPr>
      <w:r>
        <w:rPr>
          <w:rFonts w:ascii="Inter" w:hAnsi="Inter" w:cs="Inter"/>
          <w:b w:val="0"/>
          <w:i w:val="0"/>
          <w:color w:val="2D2D2D"/>
          <w:sz w:val="22"/>
        </w:rPr>
        <w:t xml:space="preserve">        7.3.1 Setting Realistic Timelines</w:t>
      </w:r>
    </w:p>
    <w:p>
      <w:pPr>
        <w:spacing w:after="120" w:line="276" w:lineRule="auto"/>
      </w:pPr>
      <w:r>
        <w:rPr>
          <w:rFonts w:ascii="Inter" w:hAnsi="Inter" w:cs="Inter"/>
          <w:b w:val="0"/>
          <w:i w:val="0"/>
          <w:color w:val="2D2D2D"/>
          <w:sz w:val="22"/>
        </w:rPr>
        <w:t xml:space="preserve">        7.3.2 Simple, Routine, and Complex Categorization</w:t>
      </w:r>
    </w:p>
    <w:p>
      <w:pPr>
        <w:spacing w:after="120" w:line="276" w:lineRule="auto"/>
      </w:pPr>
      <w:r>
        <w:rPr>
          <w:rFonts w:ascii="Inter" w:hAnsi="Inter" w:cs="Inter"/>
          <w:b w:val="0"/>
          <w:i w:val="0"/>
          <w:color w:val="2D2D2D"/>
          <w:sz w:val="22"/>
        </w:rPr>
        <w:t xml:space="preserve">        7.3.3 Escalation Protocols for Delays</w:t>
      </w:r>
    </w:p>
    <w:p>
      <w:pPr>
        <w:spacing w:after="120" w:line="276" w:lineRule="auto"/>
      </w:pPr>
      <w:r>
        <w:rPr>
          <w:rFonts w:ascii="Inter" w:hAnsi="Inter" w:cs="Inter"/>
          <w:b w:val="0"/>
          <w:i w:val="0"/>
          <w:color w:val="2D2D2D"/>
          <w:sz w:val="22"/>
        </w:rPr>
        <w:t xml:space="preserve">    7.4 Key Performance Indicators for MOP Effectiveness</w:t>
      </w:r>
    </w:p>
    <w:p>
      <w:pPr>
        <w:spacing w:after="120" w:line="276" w:lineRule="auto"/>
      </w:pPr>
      <w:r>
        <w:rPr>
          <w:rFonts w:ascii="Inter" w:hAnsi="Inter" w:cs="Inter"/>
          <w:b w:val="0"/>
          <w:i w:val="0"/>
          <w:color w:val="2D2D2D"/>
          <w:sz w:val="22"/>
        </w:rPr>
        <w:t xml:space="preserve">        7.4.1 Process Efficiency KPIs</w:t>
      </w:r>
    </w:p>
    <w:p>
      <w:pPr>
        <w:spacing w:after="120" w:line="276" w:lineRule="auto"/>
      </w:pPr>
      <w:r>
        <w:rPr>
          <w:rFonts w:ascii="Inter" w:hAnsi="Inter" w:cs="Inter"/>
          <w:b w:val="0"/>
          <w:i w:val="0"/>
          <w:color w:val="2D2D2D"/>
          <w:sz w:val="22"/>
        </w:rPr>
        <w:t xml:space="preserve">        7.4.2 Output Quality KPIs</w:t>
      </w:r>
    </w:p>
    <w:p>
      <w:pPr>
        <w:spacing w:after="120" w:line="276" w:lineRule="auto"/>
      </w:pPr>
      <w:r>
        <w:rPr>
          <w:rFonts w:ascii="Inter" w:hAnsi="Inter" w:cs="Inter"/>
          <w:b w:val="0"/>
          <w:i w:val="0"/>
          <w:color w:val="2D2D2D"/>
          <w:sz w:val="22"/>
        </w:rPr>
        <w:t xml:space="preserve">        7.4.3 Compliance KPIs</w:t>
      </w:r>
    </w:p>
    <w:p>
      <w:pPr>
        <w:spacing w:after="120" w:line="276" w:lineRule="auto"/>
      </w:pPr>
      <w:r>
        <w:rPr>
          <w:rFonts w:ascii="Inter" w:hAnsi="Inter" w:cs="Inter"/>
          <w:b w:val="0"/>
          <w:i w:val="0"/>
          <w:color w:val="2D2D2D"/>
          <w:sz w:val="22"/>
        </w:rPr>
        <w:t xml:space="preserve">        7.4.4 Client Satisfaction KPIs</w:t>
      </w:r>
    </w:p>
    <w:p>
      <w:pPr>
        <w:spacing w:after="120" w:line="276" w:lineRule="auto"/>
      </w:pPr>
      <w:r>
        <w:rPr>
          <w:rFonts w:ascii="Inter" w:hAnsi="Inter" w:cs="Inter"/>
          <w:b w:val="0"/>
          <w:i w:val="0"/>
          <w:color w:val="2D2D2D"/>
          <w:sz w:val="22"/>
        </w:rPr>
        <w:t xml:space="preserve">    7.5 Performance Monitoring Systems</w:t>
      </w:r>
    </w:p>
    <w:p>
      <w:pPr>
        <w:spacing w:after="120" w:line="276" w:lineRule="auto"/>
      </w:pPr>
      <w:r>
        <w:rPr>
          <w:rFonts w:ascii="Inter" w:hAnsi="Inter" w:cs="Inter"/>
          <w:b w:val="0"/>
          <w:i w:val="0"/>
          <w:color w:val="2D2D2D"/>
          <w:sz w:val="22"/>
        </w:rPr>
        <w:t xml:space="preserve">        7.5.1 Manual Tracking Tools</w:t>
      </w:r>
    </w:p>
    <w:p>
      <w:pPr>
        <w:spacing w:after="120" w:line="276" w:lineRule="auto"/>
      </w:pPr>
      <w:r>
        <w:rPr>
          <w:rFonts w:ascii="Inter" w:hAnsi="Inter" w:cs="Inter"/>
          <w:b w:val="0"/>
          <w:i w:val="0"/>
          <w:color w:val="2D2D2D"/>
          <w:sz w:val="22"/>
        </w:rPr>
        <w:t xml:space="preserve">        7.5.2 Digital Monitoring Options</w:t>
      </w:r>
    </w:p>
    <w:p>
      <w:pPr>
        <w:spacing w:after="120" w:line="276" w:lineRule="auto"/>
      </w:pPr>
      <w:r>
        <w:rPr>
          <w:rFonts w:ascii="Inter" w:hAnsi="Inter" w:cs="Inter"/>
          <w:b w:val="0"/>
          <w:i w:val="0"/>
          <w:color w:val="2D2D2D"/>
          <w:sz w:val="22"/>
        </w:rPr>
        <w:t xml:space="preserve">        7.5.3 Periodic Performance Reviews</w:t>
      </w:r>
    </w:p>
    <w:p>
      <w:pPr>
        <w:spacing w:after="120" w:line="276" w:lineRule="auto"/>
      </w:pPr>
      <w:r>
        <w:rPr>
          <w:rFonts w:ascii="Inter" w:hAnsi="Inter" w:cs="Inter"/>
          <w:b w:val="0"/>
          <w:i w:val="0"/>
          <w:color w:val="2D2D2D"/>
          <w:sz w:val="22"/>
        </w:rPr>
      </w:r>
      <w:r>
        <w:rPr>
          <w:rFonts w:ascii="Inter" w:hAnsi="Inter" w:cs="Inter"/>
          <w:b/>
          <w:i w:val="0"/>
          <w:color w:val="2D2D2D"/>
          <w:sz w:val="22"/>
        </w:rPr>
        <w:t>Chapter 8 — Review, Approval, and Implementation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Circulating Drafts for Feedback</w:t>
      </w:r>
    </w:p>
    <w:p>
      <w:pPr>
        <w:spacing w:after="120" w:line="276" w:lineRule="auto"/>
      </w:pPr>
      <w:r>
        <w:rPr>
          <w:rFonts w:ascii="Inter" w:hAnsi="Inter" w:cs="Inter"/>
          <w:b w:val="0"/>
          <w:i w:val="0"/>
          <w:color w:val="2D2D2D"/>
          <w:sz w:val="22"/>
        </w:rPr>
        <w:t xml:space="preserve">        8.1.1 Internal Review Process</w:t>
      </w:r>
    </w:p>
    <w:p>
      <w:pPr>
        <w:spacing w:after="120" w:line="276" w:lineRule="auto"/>
      </w:pPr>
      <w:r>
        <w:rPr>
          <w:rFonts w:ascii="Inter" w:hAnsi="Inter" w:cs="Inter"/>
          <w:b w:val="0"/>
          <w:i w:val="0"/>
          <w:color w:val="2D2D2D"/>
          <w:sz w:val="22"/>
        </w:rPr>
        <w:t xml:space="preserve">        8.1.2 External Expert Review</w:t>
      </w:r>
    </w:p>
    <w:p>
      <w:pPr>
        <w:spacing w:after="120" w:line="276" w:lineRule="auto"/>
      </w:pPr>
      <w:r>
        <w:rPr>
          <w:rFonts w:ascii="Inter" w:hAnsi="Inter" w:cs="Inter"/>
          <w:b w:val="0"/>
          <w:i w:val="0"/>
          <w:color w:val="2D2D2D"/>
          <w:sz w:val="22"/>
        </w:rPr>
        <w:t xml:space="preserve">        8.1.3 Managing Conflicting Feedback</w:t>
      </w:r>
    </w:p>
    <w:p>
      <w:pPr>
        <w:spacing w:after="120" w:line="276" w:lineRule="auto"/>
      </w:pPr>
      <w:r>
        <w:rPr>
          <w:rFonts w:ascii="Inter" w:hAnsi="Inter" w:cs="Inter"/>
          <w:b w:val="0"/>
          <w:i w:val="0"/>
          <w:color w:val="2D2D2D"/>
          <w:sz w:val="22"/>
        </w:rPr>
        <w:t xml:space="preserve">    8.2 Incorporating Feedback</w:t>
      </w:r>
    </w:p>
    <w:p>
      <w:pPr>
        <w:spacing w:after="120" w:line="276" w:lineRule="auto"/>
      </w:pPr>
      <w:r>
        <w:rPr>
          <w:rFonts w:ascii="Inter" w:hAnsi="Inter" w:cs="Inter"/>
          <w:b w:val="0"/>
          <w:i w:val="0"/>
          <w:color w:val="2D2D2D"/>
          <w:sz w:val="22"/>
        </w:rPr>
        <w:t xml:space="preserve">        8.2.1 Feedback Tracking Matrix</w:t>
      </w:r>
    </w:p>
    <w:p>
      <w:pPr>
        <w:spacing w:after="120" w:line="276" w:lineRule="auto"/>
      </w:pPr>
      <w:r>
        <w:rPr>
          <w:rFonts w:ascii="Inter" w:hAnsi="Inter" w:cs="Inter"/>
          <w:b w:val="0"/>
          <w:i w:val="0"/>
          <w:color w:val="2D2D2D"/>
          <w:sz w:val="22"/>
        </w:rPr>
        <w:t xml:space="preserve">        8.2.2 Revision Protocols</w:t>
      </w:r>
    </w:p>
    <w:p>
      <w:pPr>
        <w:spacing w:after="120" w:line="276" w:lineRule="auto"/>
      </w:pPr>
      <w:r>
        <w:rPr>
          <w:rFonts w:ascii="Inter" w:hAnsi="Inter" w:cs="Inter"/>
          <w:b w:val="0"/>
          <w:i w:val="0"/>
          <w:color w:val="2D2D2D"/>
          <w:sz w:val="22"/>
        </w:rPr>
        <w:t xml:space="preserve">    8.3 Authority Approval</w:t>
      </w:r>
    </w:p>
    <w:p>
      <w:pPr>
        <w:spacing w:after="120" w:line="276" w:lineRule="auto"/>
      </w:pPr>
      <w:r>
        <w:rPr>
          <w:rFonts w:ascii="Inter" w:hAnsi="Inter" w:cs="Inter"/>
          <w:b w:val="0"/>
          <w:i w:val="0"/>
          <w:color w:val="2D2D2D"/>
          <w:sz w:val="22"/>
        </w:rPr>
        <w:t xml:space="preserve">        8.3.1 Who Approves the MOP</w:t>
      </w:r>
    </w:p>
    <w:p>
      <w:pPr>
        <w:spacing w:after="120" w:line="276" w:lineRule="auto"/>
      </w:pPr>
      <w:r>
        <w:rPr>
          <w:rFonts w:ascii="Inter" w:hAnsi="Inter" w:cs="Inter"/>
          <w:b w:val="0"/>
          <w:i w:val="0"/>
          <w:color w:val="2D2D2D"/>
          <w:sz w:val="22"/>
        </w:rPr>
        <w:t xml:space="preserve">        8.3.2 Approval Documentation</w:t>
      </w:r>
    </w:p>
    <w:p>
      <w:pPr>
        <w:spacing w:after="120" w:line="276" w:lineRule="auto"/>
      </w:pPr>
      <w:r>
        <w:rPr>
          <w:rFonts w:ascii="Inter" w:hAnsi="Inter" w:cs="Inter"/>
          <w:b w:val="0"/>
          <w:i w:val="0"/>
          <w:color w:val="2D2D2D"/>
          <w:sz w:val="22"/>
        </w:rPr>
        <w:t xml:space="preserve">    8.4 Staff Orientation and Training</w:t>
      </w:r>
    </w:p>
    <w:p>
      <w:pPr>
        <w:spacing w:after="120" w:line="276" w:lineRule="auto"/>
      </w:pPr>
      <w:r>
        <w:rPr>
          <w:rFonts w:ascii="Inter" w:hAnsi="Inter" w:cs="Inter"/>
          <w:b w:val="0"/>
          <w:i w:val="0"/>
          <w:color w:val="2D2D2D"/>
          <w:sz w:val="22"/>
        </w:rPr>
        <w:t xml:space="preserve">        8.4.1 Designing the Orientation Program</w:t>
      </w:r>
    </w:p>
    <w:p>
      <w:pPr>
        <w:spacing w:after="120" w:line="276" w:lineRule="auto"/>
      </w:pPr>
      <w:r>
        <w:rPr>
          <w:rFonts w:ascii="Inter" w:hAnsi="Inter" w:cs="Inter"/>
          <w:b w:val="0"/>
          <w:i w:val="0"/>
          <w:color w:val="2D2D2D"/>
          <w:sz w:val="22"/>
        </w:rPr>
        <w:t xml:space="preserve">        8.4.2 Training Sessions by Role</w:t>
      </w:r>
    </w:p>
    <w:p>
      <w:pPr>
        <w:spacing w:after="120" w:line="276" w:lineRule="auto"/>
      </w:pPr>
      <w:r>
        <w:rPr>
          <w:rFonts w:ascii="Inter" w:hAnsi="Inter" w:cs="Inter"/>
          <w:b w:val="0"/>
          <w:i w:val="0"/>
          <w:color w:val="2D2D2D"/>
          <w:sz w:val="22"/>
        </w:rPr>
        <w:t xml:space="preserve">        8.4.3 Hands-On Practice with Forms and Workflows</w:t>
      </w:r>
    </w:p>
    <w:p>
      <w:pPr>
        <w:spacing w:after="120" w:line="276" w:lineRule="auto"/>
      </w:pPr>
      <w:r>
        <w:rPr>
          <w:rFonts w:ascii="Inter" w:hAnsi="Inter" w:cs="Inter"/>
          <w:b w:val="0"/>
          <w:i w:val="0"/>
          <w:color w:val="2D2D2D"/>
          <w:sz w:val="22"/>
        </w:rPr>
        <w:t xml:space="preserve">    8.5 Rollout Plan</w:t>
      </w:r>
    </w:p>
    <w:p>
      <w:pPr>
        <w:spacing w:after="120" w:line="276" w:lineRule="auto"/>
      </w:pPr>
      <w:r>
        <w:rPr>
          <w:rFonts w:ascii="Inter" w:hAnsi="Inter" w:cs="Inter"/>
          <w:b w:val="0"/>
          <w:i w:val="0"/>
          <w:color w:val="2D2D2D"/>
          <w:sz w:val="22"/>
        </w:rPr>
        <w:t xml:space="preserve">        8.5.1 Phased vs. Full Implementation</w:t>
      </w:r>
    </w:p>
    <w:p>
      <w:pPr>
        <w:spacing w:after="120" w:line="276" w:lineRule="auto"/>
      </w:pPr>
      <w:r>
        <w:rPr>
          <w:rFonts w:ascii="Inter" w:hAnsi="Inter" w:cs="Inter"/>
          <w:b w:val="0"/>
          <w:i w:val="0"/>
          <w:color w:val="2D2D2D"/>
          <w:sz w:val="22"/>
        </w:rPr>
        <w:t xml:space="preserve">        8.5.2 Distribution and Access</w:t>
      </w:r>
    </w:p>
    <w:p>
      <w:pPr>
        <w:spacing w:after="120" w:line="276" w:lineRule="auto"/>
      </w:pPr>
      <w:r>
        <w:rPr>
          <w:rFonts w:ascii="Inter" w:hAnsi="Inter" w:cs="Inter"/>
          <w:b w:val="0"/>
          <w:i w:val="0"/>
          <w:color w:val="2D2D2D"/>
          <w:sz w:val="22"/>
        </w:rPr>
        <w:t xml:space="preserve">        8.5.3 Communication Strategy</w:t>
      </w:r>
    </w:p>
    <w:p>
      <w:pPr>
        <w:spacing w:after="120" w:line="276" w:lineRule="auto"/>
      </w:pPr>
      <w:r>
        <w:rPr>
          <w:rFonts w:ascii="Inter" w:hAnsi="Inter" w:cs="Inter"/>
          <w:b w:val="0"/>
          <w:i w:val="0"/>
          <w:color w:val="2D2D2D"/>
          <w:sz w:val="22"/>
        </w:rPr>
      </w:r>
      <w:r>
        <w:rPr>
          <w:rFonts w:ascii="Inter" w:hAnsi="Inter" w:cs="Inter"/>
          <w:b/>
          <w:i w:val="0"/>
          <w:color w:val="2D2D2D"/>
          <w:sz w:val="22"/>
        </w:rPr>
        <w:t>Chapter 9 — Monitoring, Evaluation, and Continuous Improvement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KPIs for MOP Effectiveness</w:t>
      </w:r>
    </w:p>
    <w:p>
      <w:pPr>
        <w:spacing w:after="120" w:line="276" w:lineRule="auto"/>
      </w:pPr>
      <w:r>
        <w:rPr>
          <w:rFonts w:ascii="Inter" w:hAnsi="Inter" w:cs="Inter"/>
          <w:b w:val="0"/>
          <w:i w:val="0"/>
          <w:color w:val="2D2D2D"/>
          <w:sz w:val="22"/>
        </w:rPr>
        <w:t xml:space="preserve">        9.1.1 Adherence Rate</w:t>
      </w:r>
    </w:p>
    <w:p>
      <w:pPr>
        <w:spacing w:after="120" w:line="276" w:lineRule="auto"/>
      </w:pPr>
      <w:r>
        <w:rPr>
          <w:rFonts w:ascii="Inter" w:hAnsi="Inter" w:cs="Inter"/>
          <w:b w:val="0"/>
          <w:i w:val="0"/>
          <w:color w:val="2D2D2D"/>
          <w:sz w:val="22"/>
        </w:rPr>
        <w:t xml:space="preserve">        9.1.2 Error and Rework Rate</w:t>
      </w:r>
    </w:p>
    <w:p>
      <w:pPr>
        <w:spacing w:after="120" w:line="276" w:lineRule="auto"/>
      </w:pPr>
      <w:r>
        <w:rPr>
          <w:rFonts w:ascii="Inter" w:hAnsi="Inter" w:cs="Inter"/>
          <w:b w:val="0"/>
          <w:i w:val="0"/>
          <w:color w:val="2D2D2D"/>
          <w:sz w:val="22"/>
        </w:rPr>
        <w:t xml:space="preserve">        9.1.3 Average Processing Time</w:t>
      </w:r>
    </w:p>
    <w:p>
      <w:pPr>
        <w:spacing w:after="120" w:line="276" w:lineRule="auto"/>
      </w:pPr>
      <w:r>
        <w:rPr>
          <w:rFonts w:ascii="Inter" w:hAnsi="Inter" w:cs="Inter"/>
          <w:b w:val="0"/>
          <w:i w:val="0"/>
          <w:color w:val="2D2D2D"/>
          <w:sz w:val="22"/>
        </w:rPr>
        <w:t xml:space="preserve">        9.1.4 Client Feedback Scores</w:t>
      </w:r>
    </w:p>
    <w:p>
      <w:pPr>
        <w:spacing w:after="120" w:line="276" w:lineRule="auto"/>
      </w:pPr>
      <w:r>
        <w:rPr>
          <w:rFonts w:ascii="Inter" w:hAnsi="Inter" w:cs="Inter"/>
          <w:b w:val="0"/>
          <w:i w:val="0"/>
          <w:color w:val="2D2D2D"/>
          <w:sz w:val="22"/>
        </w:rPr>
        <w:t xml:space="preserve">    9.2 User Feedback Mechanisms</w:t>
      </w:r>
    </w:p>
    <w:p>
      <w:pPr>
        <w:spacing w:after="120" w:line="276" w:lineRule="auto"/>
      </w:pPr>
      <w:r>
        <w:rPr>
          <w:rFonts w:ascii="Inter" w:hAnsi="Inter" w:cs="Inter"/>
          <w:b w:val="0"/>
          <w:i w:val="0"/>
          <w:color w:val="2D2D2D"/>
          <w:sz w:val="22"/>
        </w:rPr>
        <w:t xml:space="preserve">        9.2.1 Feedback Forms</w:t>
      </w:r>
    </w:p>
    <w:p>
      <w:pPr>
        <w:spacing w:after="120" w:line="276" w:lineRule="auto"/>
      </w:pPr>
      <w:r>
        <w:rPr>
          <w:rFonts w:ascii="Inter" w:hAnsi="Inter" w:cs="Inter"/>
          <w:b w:val="0"/>
          <w:i w:val="0"/>
          <w:color w:val="2D2D2D"/>
          <w:sz w:val="22"/>
        </w:rPr>
        <w:t xml:space="preserve">        9.2.2 Focus Group Discussions</w:t>
      </w:r>
    </w:p>
    <w:p>
      <w:pPr>
        <w:spacing w:after="120" w:line="276" w:lineRule="auto"/>
      </w:pPr>
      <w:r>
        <w:rPr>
          <w:rFonts w:ascii="Inter" w:hAnsi="Inter" w:cs="Inter"/>
          <w:b w:val="0"/>
          <w:i w:val="0"/>
          <w:color w:val="2D2D2D"/>
          <w:sz w:val="22"/>
        </w:rPr>
        <w:t xml:space="preserve">        9.2.3 Anonymous Suggestion Systems</w:t>
      </w:r>
    </w:p>
    <w:p>
      <w:pPr>
        <w:spacing w:after="120" w:line="276" w:lineRule="auto"/>
      </w:pPr>
      <w:r>
        <w:rPr>
          <w:rFonts w:ascii="Inter" w:hAnsi="Inter" w:cs="Inter"/>
          <w:b w:val="0"/>
          <w:i w:val="0"/>
          <w:color w:val="2D2D2D"/>
          <w:sz w:val="22"/>
        </w:rPr>
        <w:t xml:space="preserve">    9.3 Periodic Review Schedule</w:t>
      </w:r>
    </w:p>
    <w:p>
      <w:pPr>
        <w:spacing w:after="120" w:line="276" w:lineRule="auto"/>
      </w:pPr>
      <w:r>
        <w:rPr>
          <w:rFonts w:ascii="Inter" w:hAnsi="Inter" w:cs="Inter"/>
          <w:b w:val="0"/>
          <w:i w:val="0"/>
          <w:color w:val="2D2D2D"/>
          <w:sz w:val="22"/>
        </w:rPr>
        <w:t xml:space="preserve">        9.3.1 Quarterly Quick Reviews</w:t>
      </w:r>
    </w:p>
    <w:p>
      <w:pPr>
        <w:spacing w:after="120" w:line="276" w:lineRule="auto"/>
      </w:pPr>
      <w:r>
        <w:rPr>
          <w:rFonts w:ascii="Inter" w:hAnsi="Inter" w:cs="Inter"/>
          <w:b w:val="0"/>
          <w:i w:val="0"/>
          <w:color w:val="2D2D2D"/>
          <w:sz w:val="22"/>
        </w:rPr>
        <w:t xml:space="preserve">        9.3.2 Annual Comprehensive Reviews</w:t>
      </w:r>
    </w:p>
    <w:p>
      <w:pPr>
        <w:spacing w:after="120" w:line="276" w:lineRule="auto"/>
      </w:pPr>
      <w:r>
        <w:rPr>
          <w:rFonts w:ascii="Inter" w:hAnsi="Inter" w:cs="Inter"/>
          <w:b w:val="0"/>
          <w:i w:val="0"/>
          <w:color w:val="2D2D2D"/>
          <w:sz w:val="22"/>
        </w:rPr>
        <w:t xml:space="preserve">        9.3.3 Triggered Reviews</w:t>
      </w:r>
    </w:p>
    <w:p>
      <w:pPr>
        <w:spacing w:after="120" w:line="276" w:lineRule="auto"/>
      </w:pPr>
      <w:r>
        <w:rPr>
          <w:rFonts w:ascii="Inter" w:hAnsi="Inter" w:cs="Inter"/>
          <w:b w:val="0"/>
          <w:i w:val="0"/>
          <w:color w:val="2D2D2D"/>
          <w:sz w:val="22"/>
        </w:rPr>
        <w:t xml:space="preserve">    9.4 Amendment Procedures</w:t>
      </w:r>
    </w:p>
    <w:p>
      <w:pPr>
        <w:spacing w:after="120" w:line="276" w:lineRule="auto"/>
      </w:pPr>
      <w:r>
        <w:rPr>
          <w:rFonts w:ascii="Inter" w:hAnsi="Inter" w:cs="Inter"/>
          <w:b w:val="0"/>
          <w:i w:val="0"/>
          <w:color w:val="2D2D2D"/>
          <w:sz w:val="22"/>
        </w:rPr>
        <w:t xml:space="preserve">        9.4.1 Minor Amendments</w:t>
      </w:r>
    </w:p>
    <w:p>
      <w:pPr>
        <w:spacing w:after="120" w:line="276" w:lineRule="auto"/>
      </w:pPr>
      <w:r>
        <w:rPr>
          <w:rFonts w:ascii="Inter" w:hAnsi="Inter" w:cs="Inter"/>
          <w:b w:val="0"/>
          <w:i w:val="0"/>
          <w:color w:val="2D2D2D"/>
          <w:sz w:val="22"/>
        </w:rPr>
        <w:t xml:space="preserve">        9.4.2 Major Revisions</w:t>
      </w:r>
    </w:p>
    <w:p>
      <w:pPr>
        <w:spacing w:after="120" w:line="276" w:lineRule="auto"/>
      </w:pPr>
      <w:r>
        <w:rPr>
          <w:rFonts w:ascii="Inter" w:hAnsi="Inter" w:cs="Inter"/>
          <w:b w:val="0"/>
          <w:i w:val="0"/>
          <w:color w:val="2D2D2D"/>
          <w:sz w:val="22"/>
        </w:rPr>
        <w:t xml:space="preserve">        9.4.3 Version Control and Change Logs</w:t>
      </w:r>
    </w:p>
    <w:p>
      <w:pPr>
        <w:spacing w:after="120" w:line="276" w:lineRule="auto"/>
      </w:pPr>
      <w:r>
        <w:rPr>
          <w:rFonts w:ascii="Inter" w:hAnsi="Inter" w:cs="Inter"/>
          <w:b w:val="0"/>
          <w:i w:val="0"/>
          <w:color w:val="2D2D2D"/>
          <w:sz w:val="22"/>
        </w:rPr>
        <w:t xml:space="preserve">    9.5 Building a Culture of Continuous Improvement</w:t>
      </w:r>
    </w:p>
    <w:p>
      <w:pPr>
        <w:spacing w:after="120" w:line="276" w:lineRule="auto"/>
      </w:pPr>
      <w:r>
        <w:rPr>
          <w:rFonts w:ascii="Inter" w:hAnsi="Inter" w:cs="Inter"/>
          <w:b w:val="0"/>
          <w:i w:val="0"/>
          <w:color w:val="2D2D2D"/>
          <w:sz w:val="22"/>
        </w:rPr>
      </w:r>
      <w:r>
        <w:rPr>
          <w:rFonts w:ascii="Inter" w:hAnsi="Inter" w:cs="Inter"/>
          <w:b/>
          <w:i w:val="0"/>
          <w:color w:val="2D2D2D"/>
          <w:sz w:val="22"/>
        </w:rPr>
        <w:t>Chapter 10 — Adapting MOPs by Entity Size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10.1 Why One Size Does Not Fit All</w:t>
      </w:r>
    </w:p>
    <w:p>
      <w:pPr>
        <w:spacing w:after="120" w:line="276" w:lineRule="auto"/>
      </w:pPr>
      <w:r>
        <w:rPr>
          <w:rFonts w:ascii="Inter" w:hAnsi="Inter" w:cs="Inter"/>
          <w:b w:val="0"/>
          <w:i w:val="0"/>
          <w:color w:val="2D2D2D"/>
          <w:sz w:val="22"/>
        </w:rPr>
        <w:t xml:space="preserve">    10.2 Provincial MOP (Full 9 Chapters, 80-150 Pages)</w:t>
      </w:r>
    </w:p>
    <w:p>
      <w:pPr>
        <w:spacing w:after="120" w:line="276" w:lineRule="auto"/>
      </w:pPr>
      <w:r>
        <w:rPr>
          <w:rFonts w:ascii="Inter" w:hAnsi="Inter" w:cs="Inter"/>
          <w:b w:val="0"/>
          <w:i w:val="0"/>
          <w:color w:val="2D2D2D"/>
          <w:sz w:val="22"/>
        </w:rPr>
        <w:t xml:space="preserve">        10.2.1 When to Use the Full Format</w:t>
      </w:r>
    </w:p>
    <w:p>
      <w:pPr>
        <w:spacing w:after="120" w:line="276" w:lineRule="auto"/>
      </w:pPr>
      <w:r>
        <w:rPr>
          <w:rFonts w:ascii="Inter" w:hAnsi="Inter" w:cs="Inter"/>
          <w:b w:val="0"/>
          <w:i w:val="0"/>
          <w:color w:val="2D2D2D"/>
          <w:sz w:val="22"/>
        </w:rPr>
        <w:t xml:space="preserve">        10.2.2 Structure and Content Guide</w:t>
      </w:r>
    </w:p>
    <w:p>
      <w:pPr>
        <w:spacing w:after="120" w:line="276" w:lineRule="auto"/>
      </w:pPr>
      <w:r>
        <w:rPr>
          <w:rFonts w:ascii="Inter" w:hAnsi="Inter" w:cs="Inter"/>
          <w:b w:val="0"/>
          <w:i w:val="0"/>
          <w:color w:val="2D2D2D"/>
          <w:sz w:val="22"/>
        </w:rPr>
        <w:t xml:space="preserve">        10.2.3 Sample Chapter Outline</w:t>
      </w:r>
    </w:p>
    <w:p>
      <w:pPr>
        <w:spacing w:after="120" w:line="276" w:lineRule="auto"/>
      </w:pPr>
      <w:r>
        <w:rPr>
          <w:rFonts w:ascii="Inter" w:hAnsi="Inter" w:cs="Inter"/>
          <w:b w:val="0"/>
          <w:i w:val="0"/>
          <w:color w:val="2D2D2D"/>
          <w:sz w:val="22"/>
        </w:rPr>
        <w:t xml:space="preserve">    10.3 Division MOP (5-6 Chapters, 40-80 Pages)</w:t>
      </w:r>
    </w:p>
    <w:p>
      <w:pPr>
        <w:spacing w:after="120" w:line="276" w:lineRule="auto"/>
      </w:pPr>
      <w:r>
        <w:rPr>
          <w:rFonts w:ascii="Inter" w:hAnsi="Inter" w:cs="Inter"/>
          <w:b w:val="0"/>
          <w:i w:val="0"/>
          <w:color w:val="2D2D2D"/>
          <w:sz w:val="22"/>
        </w:rPr>
        <w:t xml:space="preserve">        10.3.1 When to Use the Division Format</w:t>
      </w:r>
    </w:p>
    <w:p>
      <w:pPr>
        <w:spacing w:after="120" w:line="276" w:lineRule="auto"/>
      </w:pPr>
      <w:r>
        <w:rPr>
          <w:rFonts w:ascii="Inter" w:hAnsi="Inter" w:cs="Inter"/>
          <w:b w:val="0"/>
          <w:i w:val="0"/>
          <w:color w:val="2D2D2D"/>
          <w:sz w:val="22"/>
        </w:rPr>
        <w:t xml:space="preserve">        10.3.2 Which Chapters to Include</w:t>
      </w:r>
    </w:p>
    <w:p>
      <w:pPr>
        <w:spacing w:after="120" w:line="276" w:lineRule="auto"/>
      </w:pPr>
      <w:r>
        <w:rPr>
          <w:rFonts w:ascii="Inter" w:hAnsi="Inter" w:cs="Inter"/>
          <w:b w:val="0"/>
          <w:i w:val="0"/>
          <w:color w:val="2D2D2D"/>
          <w:sz w:val="22"/>
        </w:rPr>
        <w:t xml:space="preserve">        10.3.3 What to Consolidate</w:t>
      </w:r>
    </w:p>
    <w:p>
      <w:pPr>
        <w:spacing w:after="120" w:line="276" w:lineRule="auto"/>
      </w:pPr>
      <w:r>
        <w:rPr>
          <w:rFonts w:ascii="Inter" w:hAnsi="Inter" w:cs="Inter"/>
          <w:b w:val="0"/>
          <w:i w:val="0"/>
          <w:color w:val="2D2D2D"/>
          <w:sz w:val="22"/>
        </w:rPr>
        <w:t xml:space="preserve">    10.4 Office MOP (3-4 Chapters, 20-40 Pages)</w:t>
      </w:r>
    </w:p>
    <w:p>
      <w:pPr>
        <w:spacing w:after="120" w:line="276" w:lineRule="auto"/>
      </w:pPr>
      <w:r>
        <w:rPr>
          <w:rFonts w:ascii="Inter" w:hAnsi="Inter" w:cs="Inter"/>
          <w:b w:val="0"/>
          <w:i w:val="0"/>
          <w:color w:val="2D2D2D"/>
          <w:sz w:val="22"/>
        </w:rPr>
        <w:t xml:space="preserve">        10.4.1 When to Use the Office Format</w:t>
      </w:r>
    </w:p>
    <w:p>
      <w:pPr>
        <w:spacing w:after="120" w:line="276" w:lineRule="auto"/>
      </w:pPr>
      <w:r>
        <w:rPr>
          <w:rFonts w:ascii="Inter" w:hAnsi="Inter" w:cs="Inter"/>
          <w:b w:val="0"/>
          <w:i w:val="0"/>
          <w:color w:val="2D2D2D"/>
          <w:sz w:val="22"/>
        </w:rPr>
        <w:t xml:space="preserve">        10.4.2 Essential Chapters</w:t>
      </w:r>
    </w:p>
    <w:p>
      <w:pPr>
        <w:spacing w:after="120" w:line="276" w:lineRule="auto"/>
      </w:pPr>
      <w:r>
        <w:rPr>
          <w:rFonts w:ascii="Inter" w:hAnsi="Inter" w:cs="Inter"/>
          <w:b w:val="0"/>
          <w:i w:val="0"/>
          <w:color w:val="2D2D2D"/>
          <w:sz w:val="22"/>
        </w:rPr>
        <w:t xml:space="preserve">        10.4.3 Streamlined Procedures</w:t>
      </w:r>
    </w:p>
    <w:p>
      <w:pPr>
        <w:spacing w:after="120" w:line="276" w:lineRule="auto"/>
      </w:pPr>
      <w:r>
        <w:rPr>
          <w:rFonts w:ascii="Inter" w:hAnsi="Inter" w:cs="Inter"/>
          <w:b w:val="0"/>
          <w:i w:val="0"/>
          <w:color w:val="2D2D2D"/>
          <w:sz w:val="22"/>
        </w:rPr>
        <w:t xml:space="preserve">    10.5 Decision Matrix: Choosing the Right Format</w:t>
      </w:r>
    </w:p>
    <w:p>
      <w:pPr>
        <w:spacing w:after="120" w:line="276" w:lineRule="auto"/>
      </w:pPr>
      <w:r>
        <w:rPr>
          <w:rFonts w:ascii="Inter" w:hAnsi="Inter" w:cs="Inter"/>
          <w:b w:val="0"/>
          <w:i w:val="0"/>
          <w:color w:val="2D2D2D"/>
          <w:sz w:val="22"/>
        </w:rPr>
        <w:t xml:space="preserve">    10.6 Scaling Up: From Office MOP to Provincial MOP</w:t>
      </w:r>
    </w:p>
    <w:p>
      <w:pPr>
        <w:spacing w:after="120" w:line="276" w:lineRule="auto"/>
      </w:pPr>
      <w:r>
        <w:rPr>
          <w:rFonts w:ascii="Inter" w:hAnsi="Inter" w:cs="Inter"/>
          <w:b w:val="0"/>
          <w:i w:val="0"/>
          <w:color w:val="2D2D2D"/>
          <w:sz w:val="22"/>
        </w:rPr>
      </w:r>
      <w:r>
        <w:rPr>
          <w:rFonts w:ascii="Inter" w:hAnsi="Inter" w:cs="Inter"/>
          <w:b/>
          <w:i w:val="0"/>
          <w:color w:val="2D2D2D"/>
          <w:sz w:val="22"/>
        </w:rPr>
        <w:t>Glossary of MOP and Governance Terms</w:t>
      </w:r>
      <w:r>
        <w:rPr>
          <w:rFonts w:ascii="Inter" w:hAnsi="Inter" w:cs="Inter"/>
          <w:b w:val="0"/>
          <w:i w:val="0"/>
          <w:color w:val="2D2D2D"/>
          <w:sz w:val="22"/>
        </w:rPr>
      </w:r>
    </w:p>
    <w:p>
      <w:pPr>
        <w:pageBreakBefore/>
      </w:pPr>
    </w:p>
    <w:p>
      <w:pPr>
        <w:pStyle w:val="Heading1"/>
      </w:pPr>
      <w:r>
        <w:rPr>
          <w:rFonts w:ascii="Inter" w:hAnsi="Inter" w:cs="Inter"/>
          <w:b/>
          <w:i w:val="0"/>
          <w:color w:val="1B365D"/>
          <w:sz w:val="44"/>
        </w:rPr>
        <w:t>About This Guidebook</w:t>
      </w:r>
    </w:p>
    <w:p>
      <w:pPr>
        <w:spacing w:after="120" w:line="276" w:lineRule="auto"/>
      </w:pPr>
      <w:r>
        <w:rPr>
          <w:rFonts w:ascii="Inter" w:hAnsi="Inter" w:cs="Inter"/>
          <w:b w:val="0"/>
          <w:i w:val="0"/>
          <w:color w:val="2D2D2D"/>
          <w:sz w:val="22"/>
        </w:rPr>
        <w:t>This guidebook was written for the people who build and maintain the operating systems of Bangsamoro government. It is designed for daily use -- not as a textbook to be read once and shelved, but as a working reference to be consulted at every stage of MOP development.</w:t>
      </w:r>
    </w:p>
    <w:p>
      <w:pPr>
        <w:spacing w:after="120" w:line="276" w:lineRule="auto"/>
      </w:pPr>
      <w:r>
        <w:rPr>
          <w:rFonts w:ascii="Inter" w:hAnsi="Inter" w:cs="Inter"/>
          <w:b w:val="0"/>
          <w:i w:val="0"/>
          <w:color w:val="2D2D2D"/>
          <w:sz w:val="22"/>
        </w:rPr>
        <w:t>The guidebook covers the full lifecycle of a Manual of Operations: from the moment a Ministry, Office, or Agency identifies the need for documented procedures, through information gathering, drafting, review, approval, implementation, and continuous improvement. It also addresses the legal grounding of every MOP in BAA 13 (the Bangsamoro Administrative Code) and related enabling legislation, the adaptation of the PRLS MOP format as a gold standard for procedural documentation, and the quality standards that distinguish effective MOPs from shelf documents.</w:t>
      </w:r>
    </w:p>
    <w:p>
      <w:pPr>
        <w:spacing w:after="120" w:line="276" w:lineRule="auto"/>
      </w:pPr>
      <w:r>
        <w:rPr>
          <w:rFonts w:ascii="Inter" w:hAnsi="Inter" w:cs="Inter"/>
          <w:b w:val="0"/>
          <w:i w:val="0"/>
          <w:color w:val="2D2D2D"/>
          <w:sz w:val="22"/>
        </w:rPr>
        <w:t>Every provision cited from the Bangsamoro Organic Law (Republic Act No. 11054), BAA 13, and related Bangsamoro Autonomy Acts has been quoted or referenced from the source text. The MOP development principles and format standards reflect established operations management practice adapted to the specific context of Bangsamoro governance, the parliamentary system established under the BOL, and the administrative structure defined by the Bangsamoro Administrative Code.</w:t>
      </w:r>
    </w:p>
    <w:p>
      <w:pPr>
        <w:spacing w:after="120" w:line="276" w:lineRule="auto"/>
      </w:pPr>
      <w:r>
        <w:rPr>
          <w:rFonts w:ascii="Inter" w:hAnsi="Inter" w:cs="Inter"/>
          <w:b w:val="0"/>
          <w:i w:val="0"/>
          <w:color w:val="2D2D2D"/>
          <w:sz w:val="22"/>
        </w:rPr>
        <w:t>This guidebook is written to be timeless. It applies equally to MOAs under the Bangsamoro Transition Authority and to MOAs under the elected Bangsamoro Government that will follow. Where procedures or organizational structures are specific to the transition period, the text says so. In all other respects, the guidance here is intended to serve any MOP development team working within the Bangsamoro Autonomous Region, regardless of when they read it.</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Chapter 1 — Introduction: Why MOPs Matter</w:t>
      </w:r>
    </w:p>
    <w:p>
      <w:pPr>
        <w:spacing w:after="120" w:line="276" w:lineRule="auto"/>
      </w:pPr>
      <w:r>
        <w:rPr>
          <w:rFonts w:ascii="Inter" w:hAnsi="Inter" w:cs="Inter"/>
          <w:b w:val="0"/>
          <w:i w:val="0"/>
          <w:color w:val="2D2D2D"/>
          <w:sz w:val="22"/>
        </w:rPr>
        <w:t>Every government agency exists to deliver results. Citizens apply for permits. Ministries process budgets. Commissions investigate complaints. Offices produce reports. These results do not happen by accident. They happen because people follow procedures -- steps that move a request from reception to completion.</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Manual of Operations (MOP)</w:t>
      </w:r>
      <w:r>
        <w:rPr>
          <w:rFonts w:ascii="Inter" w:hAnsi="Inter" w:cs="Inter"/>
          <w:b w:val="0"/>
          <w:i w:val="0"/>
          <w:color w:val="2D2D2D"/>
          <w:sz w:val="22"/>
        </w:rPr>
        <w:t xml:space="preserve"> captures those procedures in writing. It documents who does what, in what order, using which forms, and to what standard. Without a MOP, your agency runs on memory, habit, and informal agreements. When a key employee transfers, retires, or takes leave, the knowledge walks out the door. New staff guess their way through unfamiliar tasks. Supervisors spend hours explaining processes that should be self-evident. Errors multiply. Delays compound. Citizens lose trust.</w:t>
      </w:r>
    </w:p>
    <w:p>
      <w:pPr>
        <w:spacing w:after="120" w:line="276" w:lineRule="auto"/>
      </w:pPr>
      <w:r>
        <w:rPr>
          <w:rFonts w:ascii="Inter" w:hAnsi="Inter" w:cs="Inter"/>
          <w:b w:val="0"/>
          <w:i w:val="0"/>
          <w:color w:val="2D2D2D"/>
          <w:sz w:val="22"/>
        </w:rPr>
        <w:t>This chapter explains why MOPs matter, where their legal authority comes from, and how to use this guidebook.</w:t>
      </w:r>
    </w:p>
    <w:p>
      <w:pPr>
        <w:pStyle w:val="Heading2"/>
      </w:pPr>
      <w:r>
        <w:rPr>
          <w:rFonts w:ascii="Inter" w:hAnsi="Inter" w:cs="Inter"/>
          <w:b/>
          <w:i w:val="0"/>
          <w:color w:val="1B365D"/>
          <w:sz w:val="32"/>
        </w:rPr>
        <w:t>1.1 What Is a Manual of Operations?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Manual of Operations</w:t>
      </w:r>
      <w:r>
        <w:rPr>
          <w:rFonts w:ascii="Inter" w:hAnsi="Inter" w:cs="Inter"/>
          <w:b w:val="0"/>
          <w:i w:val="0"/>
          <w:color w:val="2D2D2D"/>
          <w:sz w:val="22"/>
        </w:rPr>
        <w:t xml:space="preserve"> is a comprehensive reference document that defines how a Ministry, Office, or Agency (MOA) performs its functions. It translates your agency's legal mandate into actionable, step-by-step procedures.</w:t>
      </w:r>
    </w:p>
    <w:p>
      <w:pPr>
        <w:spacing w:after="120" w:line="276" w:lineRule="auto"/>
      </w:pPr>
      <w:r>
        <w:rPr>
          <w:rFonts w:ascii="Inter" w:hAnsi="Inter" w:cs="Inter"/>
          <w:b w:val="0"/>
          <w:i w:val="0"/>
          <w:color w:val="2D2D2D"/>
          <w:sz w:val="22"/>
        </w:rPr>
        <w:t>A well-built MOP answers five questions for every major output your agency produces:</w:t>
      </w:r>
    </w:p>
    <w:p>
      <w:pPr>
        <w:pStyle w:val="ListNumber"/>
      </w:pPr>
      <w:r>
        <w:rPr>
          <w:rFonts w:ascii="Inter" w:hAnsi="Inter" w:cs="Inter"/>
          <w:b w:val="0"/>
          <w:i w:val="0"/>
          <w:color w:val="2D2D2D"/>
          <w:sz w:val="22"/>
        </w:rPr>
      </w:r>
      <w:r>
        <w:rPr>
          <w:rFonts w:ascii="Inter" w:hAnsi="Inter" w:cs="Inter"/>
          <w:b/>
          <w:i w:val="0"/>
          <w:color w:val="2D2D2D"/>
          <w:sz w:val="22"/>
        </w:rPr>
        <w:t>Who</w:t>
      </w:r>
      <w:r>
        <w:rPr>
          <w:rFonts w:ascii="Inter" w:hAnsi="Inter" w:cs="Inter"/>
          <w:b w:val="0"/>
          <w:i w:val="0"/>
          <w:color w:val="2D2D2D"/>
          <w:sz w:val="22"/>
        </w:rPr>
        <w:t xml:space="preserve"> is responsible at each step?</w:t>
      </w:r>
    </w:p>
    <w:p>
      <w:pPr>
        <w:pStyle w:val="ListNumber"/>
      </w:pPr>
      <w:r>
        <w:rPr>
          <w:rFonts w:ascii="Inter" w:hAnsi="Inter" w:cs="Inter"/>
          <w:b w:val="0"/>
          <w:i w:val="0"/>
          <w:color w:val="2D2D2D"/>
          <w:sz w:val="22"/>
        </w:rPr>
      </w:r>
      <w:r>
        <w:rPr>
          <w:rFonts w:ascii="Inter" w:hAnsi="Inter" w:cs="Inter"/>
          <w:b/>
          <w:i w:val="0"/>
          <w:color w:val="2D2D2D"/>
          <w:sz w:val="22"/>
        </w:rPr>
        <w:t>What</w:t>
      </w:r>
      <w:r>
        <w:rPr>
          <w:rFonts w:ascii="Inter" w:hAnsi="Inter" w:cs="Inter"/>
          <w:b w:val="0"/>
          <w:i w:val="0"/>
          <w:color w:val="2D2D2D"/>
          <w:sz w:val="22"/>
        </w:rPr>
        <w:t xml:space="preserve"> actions must they take?</w:t>
      </w:r>
    </w:p>
    <w:p>
      <w:pPr>
        <w:pStyle w:val="ListNumber"/>
      </w:pPr>
      <w:r>
        <w:rPr>
          <w:rFonts w:ascii="Inter" w:hAnsi="Inter" w:cs="Inter"/>
          <w:b w:val="0"/>
          <w:i w:val="0"/>
          <w:color w:val="2D2D2D"/>
          <w:sz w:val="22"/>
        </w:rPr>
      </w:r>
      <w:r>
        <w:rPr>
          <w:rFonts w:ascii="Inter" w:hAnsi="Inter" w:cs="Inter"/>
          <w:b/>
          <w:i w:val="0"/>
          <w:color w:val="2D2D2D"/>
          <w:sz w:val="22"/>
        </w:rPr>
        <w:t>When</w:t>
      </w:r>
      <w:r>
        <w:rPr>
          <w:rFonts w:ascii="Inter" w:hAnsi="Inter" w:cs="Inter"/>
          <w:b w:val="0"/>
          <w:i w:val="0"/>
          <w:color w:val="2D2D2D"/>
          <w:sz w:val="22"/>
        </w:rPr>
        <w:t xml:space="preserve"> must each step be completed?</w:t>
      </w:r>
    </w:p>
    <w:p>
      <w:pPr>
        <w:pStyle w:val="ListNumber"/>
      </w:pPr>
      <w:r>
        <w:rPr>
          <w:rFonts w:ascii="Inter" w:hAnsi="Inter" w:cs="Inter"/>
          <w:b w:val="0"/>
          <w:i w:val="0"/>
          <w:color w:val="2D2D2D"/>
          <w:sz w:val="22"/>
        </w:rPr>
      </w:r>
      <w:r>
        <w:rPr>
          <w:rFonts w:ascii="Inter" w:hAnsi="Inter" w:cs="Inter"/>
          <w:b/>
          <w:i w:val="0"/>
          <w:color w:val="2D2D2D"/>
          <w:sz w:val="22"/>
        </w:rPr>
        <w:t>What forms</w:t>
      </w:r>
      <w:r>
        <w:rPr>
          <w:rFonts w:ascii="Inter" w:hAnsi="Inter" w:cs="Inter"/>
          <w:b w:val="0"/>
          <w:i w:val="0"/>
          <w:color w:val="2D2D2D"/>
          <w:sz w:val="22"/>
        </w:rPr>
        <w:t xml:space="preserve"> and documents are used?</w:t>
      </w:r>
    </w:p>
    <w:p>
      <w:pPr>
        <w:pStyle w:val="ListNumber"/>
      </w:pPr>
      <w:r>
        <w:rPr>
          <w:rFonts w:ascii="Inter" w:hAnsi="Inter" w:cs="Inter"/>
          <w:b w:val="0"/>
          <w:i w:val="0"/>
          <w:color w:val="2D2D2D"/>
          <w:sz w:val="22"/>
        </w:rPr>
      </w:r>
      <w:r>
        <w:rPr>
          <w:rFonts w:ascii="Inter" w:hAnsi="Inter" w:cs="Inter"/>
          <w:b/>
          <w:i w:val="0"/>
          <w:color w:val="2D2D2D"/>
          <w:sz w:val="22"/>
        </w:rPr>
        <w:t>What standard</w:t>
      </w:r>
      <w:r>
        <w:rPr>
          <w:rFonts w:ascii="Inter" w:hAnsi="Inter" w:cs="Inter"/>
          <w:b w:val="0"/>
          <w:i w:val="0"/>
          <w:color w:val="2D2D2D"/>
          <w:sz w:val="22"/>
        </w:rPr>
        <w:t xml:space="preserve"> determines whether the output is acceptable?</w:t>
      </w:r>
    </w:p>
    <w:p>
      <w:pPr>
        <w:spacing w:after="120" w:line="276" w:lineRule="auto"/>
      </w:pPr>
      <w:r>
        <w:rPr>
          <w:rFonts w:ascii="Inter" w:hAnsi="Inter" w:cs="Inter"/>
          <w:b w:val="0"/>
          <w:i w:val="0"/>
          <w:color w:val="2D2D2D"/>
          <w:sz w:val="22"/>
        </w:rPr>
        <w:t>A MOP is not a policy manual. Policy manuals state what your agency will do. A MOP states how your agency will do it. Policy says "The Ministry shall process scholarship applications within 30 days." The MOP says "The Administrative Officer receives the application, logs it in the tracking system, attaches a Referral and Action Slip, and forwards it to the Scholarship Division Chief within one working day."</w:t>
      </w:r>
    </w:p>
    <w:p>
      <w:pPr>
        <w:spacing w:after="120" w:line="276" w:lineRule="auto"/>
      </w:pPr>
      <w:r>
        <w:rPr>
          <w:rFonts w:ascii="Inter" w:hAnsi="Inter" w:cs="Inter"/>
          <w:b w:val="0"/>
          <w:i w:val="0"/>
          <w:color w:val="2D2D2D"/>
          <w:sz w:val="22"/>
        </w:rPr>
        <w:t>A MOP is also not an organizational chart. An organizational chart shows who reports to whom. A MOP shows how work flows from person to person to produce a specific output.</w:t>
      </w:r>
    </w:p>
    <w:p>
      <w:pPr>
        <w:spacing w:after="120" w:line="276" w:lineRule="auto"/>
        <w:ind w:left="850"/>
      </w:pPr>
      <w:r>
        <w:rPr>
          <w:rFonts w:ascii="Inter" w:hAnsi="Inter" w:cs="Inter"/>
          <w:b w:val="0"/>
          <w:i/>
          <w:color w:val="2D2D2D"/>
          <w:sz w:val="22"/>
        </w:rPr>
      </w:r>
      <w:r>
        <w:rPr>
          <w:rFonts w:ascii="Inter" w:hAnsi="Inter" w:cs="Inter"/>
          <w:b/>
          <w:i w:val="0"/>
          <w:color w:val="2D2D2D"/>
          <w:sz w:val="22"/>
        </w:rPr>
        <w:t>Key distinction.</w:t>
      </w:r>
      <w:r>
        <w:rPr>
          <w:rFonts w:ascii="Inter" w:hAnsi="Inter" w:cs="Inter"/>
          <w:b w:val="0"/>
          <w:i/>
          <w:color w:val="2D2D2D"/>
          <w:sz w:val="22"/>
        </w:rPr>
        <w:t xml:space="preserve"> A MOP converts your agency's mandate into repeatable, measurable, trainable procedures. It is the operating system of your organization.</w:t>
      </w:r>
    </w:p>
    <w:p>
      <w:pPr>
        <w:pStyle w:val="Heading2"/>
      </w:pPr>
      <w:r>
        <w:rPr>
          <w:rFonts w:ascii="Inter" w:hAnsi="Inter" w:cs="Inter"/>
          <w:b/>
          <w:i w:val="0"/>
          <w:color w:val="1B365D"/>
          <w:sz w:val="32"/>
        </w:rPr>
        <w:t>1.2 Why Your MOA Needs a MOP</w:t>
      </w:r>
    </w:p>
    <w:p>
      <w:pPr>
        <w:spacing w:after="120" w:line="276" w:lineRule="auto"/>
      </w:pPr>
      <w:r>
        <w:rPr>
          <w:rFonts w:ascii="Inter" w:hAnsi="Inter" w:cs="Inter"/>
          <w:b w:val="0"/>
          <w:i w:val="0"/>
          <w:color w:val="2D2D2D"/>
          <w:sz w:val="22"/>
        </w:rPr>
        <w:t>Seven problems disappear when your agency has a well-written MOP:</w:t>
      </w:r>
    </w:p>
    <w:p>
      <w:pPr>
        <w:spacing w:after="120" w:line="276" w:lineRule="auto"/>
      </w:pPr>
      <w:r>
        <w:rPr>
          <w:rFonts w:ascii="Inter" w:hAnsi="Inter" w:cs="Inter"/>
          <w:b w:val="0"/>
          <w:i w:val="0"/>
          <w:color w:val="2D2D2D"/>
          <w:sz w:val="22"/>
        </w:rPr>
      </w:r>
      <w:r>
        <w:rPr>
          <w:rFonts w:ascii="Inter" w:hAnsi="Inter" w:cs="Inter"/>
          <w:b/>
          <w:i w:val="0"/>
          <w:color w:val="2D2D2D"/>
          <w:sz w:val="22"/>
        </w:rPr>
        <w:t>1. Institutional memory loss.</w:t>
      </w:r>
      <w:r>
        <w:rPr>
          <w:rFonts w:ascii="Inter" w:hAnsi="Inter" w:cs="Inter"/>
          <w:b w:val="0"/>
          <w:i w:val="0"/>
          <w:color w:val="2D2D2D"/>
          <w:sz w:val="22"/>
        </w:rPr>
        <w:t xml:space="preserve"> Government agencies experience frequent personnel movement. Staff transfer between offices. Political appointees change with each administration. Without documented procedures, each departure creates a knowledge vacuum. A MOP preserves institutional knowledge independent of any individual.</w:t>
      </w:r>
    </w:p>
    <w:p>
      <w:pPr>
        <w:spacing w:after="120" w:line="276" w:lineRule="auto"/>
      </w:pPr>
      <w:r>
        <w:rPr>
          <w:rFonts w:ascii="Inter" w:hAnsi="Inter" w:cs="Inter"/>
          <w:b w:val="0"/>
          <w:i w:val="0"/>
          <w:color w:val="2D2D2D"/>
          <w:sz w:val="22"/>
        </w:rPr>
      </w:r>
      <w:r>
        <w:rPr>
          <w:rFonts w:ascii="Inter" w:hAnsi="Inter" w:cs="Inter"/>
          <w:b/>
          <w:i w:val="0"/>
          <w:color w:val="2D2D2D"/>
          <w:sz w:val="22"/>
        </w:rPr>
        <w:t>2. Inconsistent service delivery.</w:t>
      </w:r>
      <w:r>
        <w:rPr>
          <w:rFonts w:ascii="Inter" w:hAnsi="Inter" w:cs="Inter"/>
          <w:b w:val="0"/>
          <w:i w:val="0"/>
          <w:color w:val="2D2D2D"/>
          <w:sz w:val="22"/>
        </w:rPr>
        <w:t xml:space="preserve"> When two staff members handle the same process differently, citizens receive unequal treatment. One applicant waits three days; another waits three weeks. A MOP ensures every transaction follows the same steps, regardless of who handles it.</w:t>
      </w:r>
    </w:p>
    <w:p>
      <w:pPr>
        <w:spacing w:after="120" w:line="276" w:lineRule="auto"/>
      </w:pPr>
      <w:r>
        <w:rPr>
          <w:rFonts w:ascii="Inter" w:hAnsi="Inter" w:cs="Inter"/>
          <w:b w:val="0"/>
          <w:i w:val="0"/>
          <w:color w:val="2D2D2D"/>
          <w:sz w:val="22"/>
        </w:rPr>
      </w:r>
      <w:r>
        <w:rPr>
          <w:rFonts w:ascii="Inter" w:hAnsi="Inter" w:cs="Inter"/>
          <w:b/>
          <w:i w:val="0"/>
          <w:color w:val="2D2D2D"/>
          <w:sz w:val="22"/>
        </w:rPr>
        <w:t>3. Unclear accountability.</w:t>
      </w:r>
      <w:r>
        <w:rPr>
          <w:rFonts w:ascii="Inter" w:hAnsi="Inter" w:cs="Inter"/>
          <w:b w:val="0"/>
          <w:i w:val="0"/>
          <w:color w:val="2D2D2D"/>
          <w:sz w:val="22"/>
        </w:rPr>
        <w:t xml:space="preserve"> When errors occur, agencies without MOPs struggle to determine responsibility. "That is not my job" becomes a common defense. A MOP assigns a specific responsible person to every step. Accountability is built into the workflow.</w:t>
      </w:r>
    </w:p>
    <w:p>
      <w:pPr>
        <w:spacing w:after="120" w:line="276" w:lineRule="auto"/>
      </w:pPr>
      <w:r>
        <w:rPr>
          <w:rFonts w:ascii="Inter" w:hAnsi="Inter" w:cs="Inter"/>
          <w:b w:val="0"/>
          <w:i w:val="0"/>
          <w:color w:val="2D2D2D"/>
          <w:sz w:val="22"/>
        </w:rPr>
      </w:r>
      <w:r>
        <w:rPr>
          <w:rFonts w:ascii="Inter" w:hAnsi="Inter" w:cs="Inter"/>
          <w:b/>
          <w:i w:val="0"/>
          <w:color w:val="2D2D2D"/>
          <w:sz w:val="22"/>
        </w:rPr>
        <w:t>4. Training inefficiency.</w:t>
      </w:r>
      <w:r>
        <w:rPr>
          <w:rFonts w:ascii="Inter" w:hAnsi="Inter" w:cs="Inter"/>
          <w:b w:val="0"/>
          <w:i w:val="0"/>
          <w:color w:val="2D2D2D"/>
          <w:sz w:val="22"/>
        </w:rPr>
        <w:t xml:space="preserve"> New employees in agencies without MOPs learn through oral tradition. Experienced staff invest weeks training replacements. A MOP serves as a self-study resource. New staff read the procedure, study the forms, and shadow the workflow. Training time drops. Consistency increases.</w:t>
      </w:r>
    </w:p>
    <w:p>
      <w:pPr>
        <w:spacing w:after="120" w:line="276" w:lineRule="auto"/>
      </w:pPr>
      <w:r>
        <w:rPr>
          <w:rFonts w:ascii="Inter" w:hAnsi="Inter" w:cs="Inter"/>
          <w:b w:val="0"/>
          <w:i w:val="0"/>
          <w:color w:val="2D2D2D"/>
          <w:sz w:val="22"/>
        </w:rPr>
      </w:r>
      <w:r>
        <w:rPr>
          <w:rFonts w:ascii="Inter" w:hAnsi="Inter" w:cs="Inter"/>
          <w:b/>
          <w:i w:val="0"/>
          <w:color w:val="2D2D2D"/>
          <w:sz w:val="22"/>
        </w:rPr>
        <w:t>5. Audit vulnerability.</w:t>
      </w:r>
      <w:r>
        <w:rPr>
          <w:rFonts w:ascii="Inter" w:hAnsi="Inter" w:cs="Inter"/>
          <w:b w:val="0"/>
          <w:i w:val="0"/>
          <w:color w:val="2D2D2D"/>
          <w:sz w:val="22"/>
        </w:rPr>
        <w:t xml:space="preserve"> The Commission on Audit (COA) and internal auditors evaluate whether agencies follow established procedures. An agency without a MOP has no baseline against which auditors can measure compliance. Audit findings become difficult to contest.</w:t>
      </w:r>
    </w:p>
    <w:p>
      <w:pPr>
        <w:spacing w:after="120" w:line="276" w:lineRule="auto"/>
      </w:pPr>
      <w:r>
        <w:rPr>
          <w:rFonts w:ascii="Inter" w:hAnsi="Inter" w:cs="Inter"/>
          <w:b w:val="0"/>
          <w:i w:val="0"/>
          <w:color w:val="2D2D2D"/>
          <w:sz w:val="22"/>
        </w:rPr>
      </w:r>
      <w:r>
        <w:rPr>
          <w:rFonts w:ascii="Inter" w:hAnsi="Inter" w:cs="Inter"/>
          <w:b/>
          <w:i w:val="0"/>
          <w:color w:val="2D2D2D"/>
          <w:sz w:val="22"/>
        </w:rPr>
        <w:t>6. Process bottlenecks.</w:t>
      </w:r>
      <w:r>
        <w:rPr>
          <w:rFonts w:ascii="Inter" w:hAnsi="Inter" w:cs="Inter"/>
          <w:b w:val="0"/>
          <w:i w:val="0"/>
          <w:color w:val="2D2D2D"/>
          <w:sz w:val="22"/>
        </w:rPr>
        <w:t xml:space="preserve"> Without documented workflows, bottlenecks hide in plain sight. A MOP maps each step with its responsible person and expected turnaround time. Bottlenecks become visible and fixable.</w:t>
      </w:r>
    </w:p>
    <w:p>
      <w:pPr>
        <w:spacing w:after="120" w:line="276" w:lineRule="auto"/>
      </w:pPr>
      <w:r>
        <w:rPr>
          <w:rFonts w:ascii="Inter" w:hAnsi="Inter" w:cs="Inter"/>
          <w:b w:val="0"/>
          <w:i w:val="0"/>
          <w:color w:val="2D2D2D"/>
          <w:sz w:val="22"/>
        </w:rPr>
      </w:r>
      <w:r>
        <w:rPr>
          <w:rFonts w:ascii="Inter" w:hAnsi="Inter" w:cs="Inter"/>
          <w:b/>
          <w:i w:val="0"/>
          <w:color w:val="2D2D2D"/>
          <w:sz w:val="22"/>
        </w:rPr>
        <w:t>7. Legal exposure.</w:t>
      </w:r>
      <w:r>
        <w:rPr>
          <w:rFonts w:ascii="Inter" w:hAnsi="Inter" w:cs="Inter"/>
          <w:b w:val="0"/>
          <w:i w:val="0"/>
          <w:color w:val="2D2D2D"/>
          <w:sz w:val="22"/>
        </w:rPr>
        <w:t xml:space="preserve"> BAA 13 (the Bangsamoro Administrative Code) requires MOAs to operate within defined structures and procedures. An agency that cannot demonstrate documented standard operating procedures is operationally and legally exposed.</w:t>
      </w:r>
    </w:p>
    <w:p>
      <w:pPr>
        <w:pStyle w:val="Heading2"/>
      </w:pPr>
      <w:r>
        <w:rPr>
          <w:rFonts w:ascii="Inter" w:hAnsi="Inter" w:cs="Inter"/>
          <w:b/>
          <w:i w:val="0"/>
          <w:color w:val="1B365D"/>
          <w:sz w:val="32"/>
        </w:rPr>
        <w:t>1.3 Legal Basis: BAA 13 and the Bangsamoro Administrative Code</w:t>
      </w:r>
    </w:p>
    <w:p>
      <w:pPr>
        <w:spacing w:after="120" w:line="276" w:lineRule="auto"/>
      </w:pPr>
      <w:r>
        <w:rPr>
          <w:rFonts w:ascii="Inter" w:hAnsi="Inter" w:cs="Inter"/>
          <w:b w:val="0"/>
          <w:i w:val="0"/>
          <w:color w:val="2D2D2D"/>
          <w:sz w:val="22"/>
        </w:rPr>
        <w:t xml:space="preserve">The legal foundation for MOPs in the Bangsamoro Autonomous Region rests primarily on </w:t>
      </w:r>
      <w:r>
        <w:rPr>
          <w:rFonts w:ascii="Inter" w:hAnsi="Inter" w:cs="Inter"/>
          <w:b/>
          <w:i w:val="0"/>
          <w:color w:val="2D2D2D"/>
          <w:sz w:val="22"/>
        </w:rPr>
        <w:t>Bangsamoro Autonomy Act No. 13</w:t>
      </w:r>
      <w:r>
        <w:rPr>
          <w:rFonts w:ascii="Inter" w:hAnsi="Inter" w:cs="Inter"/>
          <w:b w:val="0"/>
          <w:i w:val="0"/>
          <w:color w:val="2D2D2D"/>
          <w:sz w:val="22"/>
        </w:rPr>
        <w:t xml:space="preserve">, also known as the </w:t>
      </w:r>
      <w:r>
        <w:rPr>
          <w:rFonts w:ascii="Inter" w:hAnsi="Inter" w:cs="Inter"/>
          <w:b/>
          <w:i w:val="0"/>
          <w:color w:val="2D2D2D"/>
          <w:sz w:val="22"/>
        </w:rPr>
        <w:t>Bangsamoro Administrative Code</w:t>
      </w:r>
      <w:r>
        <w:rPr>
          <w:rFonts w:ascii="Inter" w:hAnsi="Inter" w:cs="Inter"/>
          <w:b w:val="0"/>
          <w:i w:val="0"/>
          <w:color w:val="2D2D2D"/>
          <w:sz w:val="22"/>
        </w:rPr>
        <w:t>. BAA 13 establishes the organizational framework for all Ministries, Offices, and Agencies in the BARMM. It defines:</w:t>
      </w:r>
    </w:p>
    <w:p>
      <w:pPr>
        <w:pStyle w:val="ListBullet"/>
      </w:pPr>
      <w:r>
        <w:rPr>
          <w:rFonts w:ascii="Inter" w:hAnsi="Inter" w:cs="Inter"/>
          <w:b w:val="0"/>
          <w:i w:val="0"/>
          <w:color w:val="2D2D2D"/>
          <w:sz w:val="22"/>
        </w:rPr>
        <w:t xml:space="preserve">The </w:t>
      </w:r>
      <w:r>
        <w:rPr>
          <w:rFonts w:ascii="Inter" w:hAnsi="Inter" w:cs="Inter"/>
          <w:b/>
          <w:i w:val="0"/>
          <w:color w:val="2D2D2D"/>
          <w:sz w:val="22"/>
        </w:rPr>
        <w:t>structure</w:t>
      </w:r>
      <w:r>
        <w:rPr>
          <w:rFonts w:ascii="Inter" w:hAnsi="Inter" w:cs="Inter"/>
          <w:b w:val="0"/>
          <w:i w:val="0"/>
          <w:color w:val="2D2D2D"/>
          <w:sz w:val="22"/>
        </w:rPr>
        <w:t xml:space="preserve"> of the Bangsamoro Government's executive departments</w:t>
      </w:r>
    </w:p>
    <w:p>
      <w:pPr>
        <w:pStyle w:val="ListBullet"/>
      </w:pPr>
      <w:r>
        <w:rPr>
          <w:rFonts w:ascii="Inter" w:hAnsi="Inter" w:cs="Inter"/>
          <w:b w:val="0"/>
          <w:i w:val="0"/>
          <w:color w:val="2D2D2D"/>
          <w:sz w:val="22"/>
        </w:rPr>
        <w:t xml:space="preserve">The </w:t>
      </w:r>
      <w:r>
        <w:rPr>
          <w:rFonts w:ascii="Inter" w:hAnsi="Inter" w:cs="Inter"/>
          <w:b/>
          <w:i w:val="0"/>
          <w:color w:val="2D2D2D"/>
          <w:sz w:val="22"/>
        </w:rPr>
        <w:t>mandate and functions</w:t>
      </w:r>
      <w:r>
        <w:rPr>
          <w:rFonts w:ascii="Inter" w:hAnsi="Inter" w:cs="Inter"/>
          <w:b w:val="0"/>
          <w:i w:val="0"/>
          <w:color w:val="2D2D2D"/>
          <w:sz w:val="22"/>
        </w:rPr>
        <w:t xml:space="preserve"> of each Ministry</w:t>
      </w:r>
    </w:p>
    <w:p>
      <w:pPr>
        <w:pStyle w:val="ListBullet"/>
      </w:pPr>
      <w:r>
        <w:rPr>
          <w:rFonts w:ascii="Inter" w:hAnsi="Inter" w:cs="Inter"/>
          <w:b w:val="0"/>
          <w:i w:val="0"/>
          <w:color w:val="2D2D2D"/>
          <w:sz w:val="22"/>
        </w:rPr>
        <w:t xml:space="preserve">The </w:t>
      </w:r>
      <w:r>
        <w:rPr>
          <w:rFonts w:ascii="Inter" w:hAnsi="Inter" w:cs="Inter"/>
          <w:b/>
          <w:i w:val="0"/>
          <w:color w:val="2D2D2D"/>
          <w:sz w:val="22"/>
        </w:rPr>
        <w:t>organizational hierarchy</w:t>
      </w:r>
      <w:r>
        <w:rPr>
          <w:rFonts w:ascii="Inter" w:hAnsi="Inter" w:cs="Inter"/>
          <w:b w:val="0"/>
          <w:i w:val="0"/>
          <w:color w:val="2D2D2D"/>
          <w:sz w:val="22"/>
        </w:rPr>
        <w:t xml:space="preserve"> from Minister to Division Chief to staff</w:t>
      </w:r>
    </w:p>
    <w:p>
      <w:pPr>
        <w:pStyle w:val="ListBullet"/>
      </w:pPr>
      <w:r>
        <w:rPr>
          <w:rFonts w:ascii="Inter" w:hAnsi="Inter" w:cs="Inter"/>
          <w:b w:val="0"/>
          <w:i w:val="0"/>
          <w:color w:val="2D2D2D"/>
          <w:sz w:val="22"/>
        </w:rPr>
        <w:t xml:space="preserve">The </w:t>
      </w:r>
      <w:r>
        <w:rPr>
          <w:rFonts w:ascii="Inter" w:hAnsi="Inter" w:cs="Inter"/>
          <w:b/>
          <w:i w:val="0"/>
          <w:color w:val="2D2D2D"/>
          <w:sz w:val="22"/>
        </w:rPr>
        <w:t>administrative systems</w:t>
      </w:r>
      <w:r>
        <w:rPr>
          <w:rFonts w:ascii="Inter" w:hAnsi="Inter" w:cs="Inter"/>
          <w:b w:val="0"/>
          <w:i w:val="0"/>
          <w:color w:val="2D2D2D"/>
          <w:sz w:val="22"/>
        </w:rPr>
        <w:t xml:space="preserve"> governing human resources, finance, planning, procurement, and reporting</w:t>
      </w:r>
    </w:p>
    <w:p>
      <w:pPr>
        <w:spacing w:after="120" w:line="276" w:lineRule="auto"/>
      </w:pPr>
      <w:r>
        <w:rPr>
          <w:rFonts w:ascii="Inter" w:hAnsi="Inter" w:cs="Inter"/>
          <w:b w:val="0"/>
          <w:i w:val="0"/>
          <w:color w:val="2D2D2D"/>
          <w:sz w:val="22"/>
        </w:rPr>
        <w:t>BAA 13 creates the skeleton. Your MOP adds the muscles, nerves, and blood. Every procedure you document in your MOP should trace back to a specific mandate or function defined in BAA 13 or in the enabling BAA that created your agency.</w:t>
      </w:r>
    </w:p>
    <w:p>
      <w:pPr>
        <w:spacing w:after="120" w:line="276" w:lineRule="auto"/>
      </w:pPr>
      <w:r>
        <w:rPr>
          <w:rFonts w:ascii="Inter" w:hAnsi="Inter" w:cs="Inter"/>
          <w:b w:val="0"/>
          <w:i w:val="0"/>
          <w:color w:val="2D2D2D"/>
          <w:sz w:val="22"/>
        </w:rPr>
        <w:t>Beyond BAA 13, several other Bangsamoro Autonomy Acts create specific agencies and define their mandates: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BAA</w:t>
            </w:r>
          </w:p>
        </w:tc>
        <w:tc>
          <w:tcPr>
            <w:tcW w:type="dxa" w:w="3120"/>
            <w:shd w:fill="1B365D"/>
          </w:tcPr>
          <w:p>
            <w:r/>
            <w:r>
              <w:rPr>
                <w:rFonts w:ascii="Inter" w:hAnsi="Inter" w:cs="Inter"/>
                <w:b/>
                <w:i w:val="0"/>
                <w:color w:val="FFFFFF"/>
                <w:sz w:val="19"/>
              </w:rPr>
              <w:t>Agency/Subject</w:t>
            </w:r>
          </w:p>
        </w:tc>
        <w:tc>
          <w:tcPr>
            <w:tcW w:type="dxa" w:w="3120"/>
            <w:shd w:fill="1B365D"/>
          </w:tcPr>
          <w:p>
            <w:r/>
            <w:r>
              <w:rPr>
                <w:rFonts w:ascii="Inter" w:hAnsi="Inter" w:cs="Inter"/>
                <w:b/>
                <w:i w:val="0"/>
                <w:color w:val="FFFFFF"/>
                <w:sz w:val="19"/>
              </w:rPr>
              <w:t>MOP Relevance</w:t>
            </w:r>
          </w:p>
        </w:tc>
      </w:tr>
      <w:tr>
        <w:tc>
          <w:tcPr>
            <w:tcW w:type="dxa" w:w="3120"/>
          </w:tcPr>
          <w:p>
            <w:r/>
            <w:r>
              <w:rPr>
                <w:rFonts w:ascii="Inter" w:hAnsi="Inter" w:cs="Inter"/>
                <w:b w:val="0"/>
                <w:i w:val="0"/>
                <w:color w:val="2D2D2D"/>
                <w:sz w:val="19"/>
              </w:rPr>
              <w:t>BAA 8</w:t>
            </w:r>
          </w:p>
        </w:tc>
        <w:tc>
          <w:tcPr>
            <w:tcW w:type="dxa" w:w="3120"/>
          </w:tcPr>
          <w:p>
            <w:r/>
            <w:r>
              <w:rPr>
                <w:rFonts w:ascii="Inter" w:hAnsi="Inter" w:cs="Inter"/>
                <w:b w:val="0"/>
                <w:i w:val="0"/>
                <w:color w:val="2D2D2D"/>
                <w:sz w:val="19"/>
              </w:rPr>
              <w:t>Bangsamoro Women Commission (BWC)</w:t>
            </w:r>
          </w:p>
        </w:tc>
        <w:tc>
          <w:tcPr>
            <w:tcW w:type="dxa" w:w="3120"/>
          </w:tcPr>
          <w:p>
            <w:r/>
            <w:r>
              <w:rPr>
                <w:rFonts w:ascii="Inter" w:hAnsi="Inter" w:cs="Inter"/>
                <w:b w:val="0"/>
                <w:i w:val="0"/>
                <w:color w:val="2D2D2D"/>
                <w:sz w:val="19"/>
              </w:rPr>
              <w:t>Defines BWC mandate, functions, and organizational structure</w:t>
            </w:r>
          </w:p>
        </w:tc>
      </w:tr>
      <w:tr>
        <w:tc>
          <w:tcPr>
            <w:tcW w:type="dxa" w:w="3120"/>
            <w:shd w:fill="F0F3F6"/>
          </w:tcPr>
          <w:p>
            <w:r/>
            <w:r>
              <w:rPr>
                <w:rFonts w:ascii="Inter" w:hAnsi="Inter" w:cs="Inter"/>
                <w:b w:val="0"/>
                <w:i w:val="0"/>
                <w:color w:val="2D2D2D"/>
                <w:sz w:val="19"/>
              </w:rPr>
              <w:t>BAA 9</w:t>
            </w:r>
          </w:p>
        </w:tc>
        <w:tc>
          <w:tcPr>
            <w:tcW w:type="dxa" w:w="3120"/>
            <w:shd w:fill="F0F3F6"/>
          </w:tcPr>
          <w:p>
            <w:r/>
            <w:r>
              <w:rPr>
                <w:rFonts w:ascii="Inter" w:hAnsi="Inter" w:cs="Inter"/>
                <w:b w:val="0"/>
                <w:i w:val="0"/>
                <w:color w:val="2D2D2D"/>
                <w:sz w:val="19"/>
              </w:rPr>
              <w:t>Bangsamoro Human Rights Commission</w:t>
            </w:r>
          </w:p>
        </w:tc>
        <w:tc>
          <w:tcPr>
            <w:tcW w:type="dxa" w:w="3120"/>
            <w:shd w:fill="F0F3F6"/>
          </w:tcPr>
          <w:p>
            <w:r/>
            <w:r>
              <w:rPr>
                <w:rFonts w:ascii="Inter" w:hAnsi="Inter" w:cs="Inter"/>
                <w:b w:val="0"/>
                <w:i w:val="0"/>
                <w:color w:val="2D2D2D"/>
                <w:sz w:val="19"/>
              </w:rPr>
              <w:t>Defines BHRC mandate, investigative procedures, and reporting requirements</w:t>
            </w:r>
          </w:p>
        </w:tc>
      </w:tr>
      <w:tr>
        <w:tc>
          <w:tcPr>
            <w:tcW w:type="dxa" w:w="3120"/>
          </w:tcPr>
          <w:p>
            <w:r/>
            <w:r>
              <w:rPr>
                <w:rFonts w:ascii="Inter" w:hAnsi="Inter" w:cs="Inter"/>
                <w:b w:val="0"/>
                <w:i w:val="0"/>
                <w:color w:val="2D2D2D"/>
                <w:sz w:val="19"/>
              </w:rPr>
              <w:t>BAA 10</w:t>
            </w:r>
          </w:p>
        </w:tc>
        <w:tc>
          <w:tcPr>
            <w:tcW w:type="dxa" w:w="3120"/>
          </w:tcPr>
          <w:p>
            <w:r/>
            <w:r>
              <w:rPr>
                <w:rFonts w:ascii="Inter" w:hAnsi="Inter" w:cs="Inter"/>
                <w:b w:val="0"/>
                <w:i w:val="0"/>
                <w:color w:val="2D2D2D"/>
                <w:sz w:val="19"/>
              </w:rPr>
              <w:t>Bangsamoro Youth Commission (BYC)</w:t>
            </w:r>
          </w:p>
        </w:tc>
        <w:tc>
          <w:tcPr>
            <w:tcW w:type="dxa" w:w="3120"/>
          </w:tcPr>
          <w:p>
            <w:r/>
            <w:r>
              <w:rPr>
                <w:rFonts w:ascii="Inter" w:hAnsi="Inter" w:cs="Inter"/>
                <w:b w:val="0"/>
                <w:i w:val="0"/>
                <w:color w:val="2D2D2D"/>
                <w:sz w:val="19"/>
              </w:rPr>
              <w:t>Defines BYC mandate, youth development programs, and coordination functions</w:t>
            </w:r>
          </w:p>
        </w:tc>
      </w:tr>
      <w:tr>
        <w:tc>
          <w:tcPr>
            <w:tcW w:type="dxa" w:w="3120"/>
            <w:shd w:fill="F0F3F6"/>
          </w:tcPr>
          <w:p>
            <w:r/>
            <w:r>
              <w:rPr>
                <w:rFonts w:ascii="Inter" w:hAnsi="Inter" w:cs="Inter"/>
                <w:b w:val="0"/>
                <w:i w:val="0"/>
                <w:color w:val="2D2D2D"/>
                <w:sz w:val="19"/>
              </w:rPr>
              <w:t>BAA 17</w:t>
            </w:r>
          </w:p>
        </w:tc>
        <w:tc>
          <w:tcPr>
            <w:tcW w:type="dxa" w:w="3120"/>
            <w:shd w:fill="F0F3F6"/>
          </w:tcPr>
          <w:p>
            <w:r/>
            <w:r>
              <w:rPr>
                <w:rFonts w:ascii="Inter" w:hAnsi="Inter" w:cs="Inter"/>
                <w:b w:val="0"/>
                <w:i w:val="0"/>
                <w:color w:val="2D2D2D"/>
                <w:sz w:val="19"/>
              </w:rPr>
              <w:t>Bangsamoro Civil Service Code</w:t>
            </w:r>
          </w:p>
        </w:tc>
        <w:tc>
          <w:tcPr>
            <w:tcW w:type="dxa" w:w="3120"/>
            <w:shd w:fill="F0F3F6"/>
          </w:tcPr>
          <w:p>
            <w:r/>
            <w:r>
              <w:rPr>
                <w:rFonts w:ascii="Inter" w:hAnsi="Inter" w:cs="Inter"/>
                <w:b w:val="0"/>
                <w:i w:val="0"/>
                <w:color w:val="2D2D2D"/>
                <w:sz w:val="19"/>
              </w:rPr>
              <w:t>Governs HR procedures: recruitment, appointment, promotion, discipline</w:t>
            </w:r>
          </w:p>
        </w:tc>
      </w:tr>
      <w:tr>
        <w:tc>
          <w:tcPr>
            <w:tcW w:type="dxa" w:w="3120"/>
          </w:tcPr>
          <w:p>
            <w:r/>
            <w:r>
              <w:rPr>
                <w:rFonts w:ascii="Inter" w:hAnsi="Inter" w:cs="Inter"/>
                <w:b w:val="0"/>
                <w:i w:val="0"/>
                <w:color w:val="2D2D2D"/>
                <w:sz w:val="19"/>
              </w:rPr>
              <w:t>BAA 18</w:t>
            </w:r>
          </w:p>
        </w:tc>
        <w:tc>
          <w:tcPr>
            <w:tcW w:type="dxa" w:w="3120"/>
          </w:tcPr>
          <w:p>
            <w:r/>
            <w:r>
              <w:rPr>
                <w:rFonts w:ascii="Inter" w:hAnsi="Inter" w:cs="Inter"/>
                <w:b w:val="0"/>
                <w:i w:val="0"/>
                <w:color w:val="2D2D2D"/>
                <w:sz w:val="19"/>
              </w:rPr>
              <w:t>Bangsamoro Education Code</w:t>
            </w:r>
          </w:p>
        </w:tc>
        <w:tc>
          <w:tcPr>
            <w:tcW w:type="dxa" w:w="3120"/>
          </w:tcPr>
          <w:p>
            <w:r/>
            <w:r>
              <w:rPr>
                <w:rFonts w:ascii="Inter" w:hAnsi="Inter" w:cs="Inter"/>
                <w:b w:val="0"/>
                <w:i w:val="0"/>
                <w:color w:val="2D2D2D"/>
                <w:sz w:val="19"/>
              </w:rPr>
              <w:t>Defines MBHTE mandate and education delivery procedures</w:t>
            </w:r>
          </w:p>
        </w:tc>
      </w:tr>
      <w:tr>
        <w:tc>
          <w:tcPr>
            <w:tcW w:type="dxa" w:w="3120"/>
            <w:shd w:fill="F0F3F6"/>
          </w:tcPr>
          <w:p>
            <w:r/>
            <w:r>
              <w:rPr>
                <w:rFonts w:ascii="Inter" w:hAnsi="Inter" w:cs="Inter"/>
                <w:b w:val="0"/>
                <w:i w:val="0"/>
                <w:color w:val="2D2D2D"/>
                <w:sz w:val="19"/>
              </w:rPr>
              <w:t>BAA 35</w:t>
            </w:r>
          </w:p>
        </w:tc>
        <w:tc>
          <w:tcPr>
            <w:tcW w:type="dxa" w:w="3120"/>
            <w:shd w:fill="F0F3F6"/>
          </w:tcPr>
          <w:p>
            <w:r/>
            <w:r>
              <w:rPr>
                <w:rFonts w:ascii="Inter" w:hAnsi="Inter" w:cs="Inter"/>
                <w:b w:val="0"/>
                <w:i w:val="0"/>
                <w:color w:val="2D2D2D"/>
                <w:sz w:val="19"/>
              </w:rPr>
              <w:t>Bangsamoro Electoral Code</w:t>
            </w:r>
          </w:p>
        </w:tc>
        <w:tc>
          <w:tcPr>
            <w:tcW w:type="dxa" w:w="3120"/>
            <w:shd w:fill="F0F3F6"/>
          </w:tcPr>
          <w:p>
            <w:r/>
            <w:r>
              <w:rPr>
                <w:rFonts w:ascii="Inter" w:hAnsi="Inter" w:cs="Inter"/>
                <w:b w:val="0"/>
                <w:i w:val="0"/>
                <w:color w:val="2D2D2D"/>
                <w:sz w:val="19"/>
              </w:rPr>
              <w:t>Governs electoral processes and BARMM election administration</w:t>
            </w:r>
          </w:p>
        </w:tc>
      </w:tr>
      <w:tr>
        <w:tc>
          <w:tcPr>
            <w:tcW w:type="dxa" w:w="3120"/>
          </w:tcPr>
          <w:p>
            <w:r/>
            <w:r>
              <w:rPr>
                <w:rFonts w:ascii="Inter" w:hAnsi="Inter" w:cs="Inter"/>
                <w:b w:val="0"/>
                <w:i w:val="0"/>
                <w:color w:val="2D2D2D"/>
                <w:sz w:val="19"/>
              </w:rPr>
              <w:t>BAA 82</w:t>
            </w:r>
          </w:p>
        </w:tc>
        <w:tc>
          <w:tcPr>
            <w:tcW w:type="dxa" w:w="3120"/>
          </w:tcPr>
          <w:p>
            <w:r/>
            <w:r>
              <w:rPr>
                <w:rFonts w:ascii="Inter" w:hAnsi="Inter" w:cs="Inter"/>
                <w:b w:val="0"/>
                <w:i w:val="0"/>
                <w:color w:val="2D2D2D"/>
                <w:sz w:val="19"/>
              </w:rPr>
              <w:t>Bangsamoro Labor Code</w:t>
            </w:r>
          </w:p>
        </w:tc>
        <w:tc>
          <w:tcPr>
            <w:tcW w:type="dxa" w:w="3120"/>
          </w:tcPr>
          <w:p>
            <w:r/>
            <w:r>
              <w:rPr>
                <w:rFonts w:ascii="Inter" w:hAnsi="Inter" w:cs="Inter"/>
                <w:b w:val="0"/>
                <w:i w:val="0"/>
                <w:color w:val="2D2D2D"/>
                <w:sz w:val="19"/>
              </w:rPr>
              <w:t>Defines labor standards, employment procedures, and worker protections</w:t>
            </w:r>
          </w:p>
        </w:tc>
      </w:tr>
      <w:tr>
        <w:tc>
          <w:tcPr>
            <w:tcW w:type="dxa" w:w="3120"/>
            <w:shd w:fill="F0F3F6"/>
          </w:tcPr>
          <w:p>
            <w:r/>
            <w:r>
              <w:rPr>
                <w:rFonts w:ascii="Inter" w:hAnsi="Inter" w:cs="Inter"/>
                <w:b w:val="0"/>
                <w:i w:val="0"/>
                <w:color w:val="2D2D2D"/>
                <w:sz w:val="19"/>
              </w:rPr>
              <w:t>BAA 84</w:t>
            </w:r>
          </w:p>
        </w:tc>
        <w:tc>
          <w:tcPr>
            <w:tcW w:type="dxa" w:w="3120"/>
            <w:shd w:fill="F0F3F6"/>
          </w:tcPr>
          <w:p>
            <w:r/>
            <w:r>
              <w:rPr>
                <w:rFonts w:ascii="Inter" w:hAnsi="Inter" w:cs="Inter"/>
                <w:b w:val="0"/>
                <w:i w:val="0"/>
                <w:color w:val="2D2D2D"/>
                <w:sz w:val="19"/>
              </w:rPr>
              <w:t>Budget System Act</w:t>
            </w:r>
          </w:p>
        </w:tc>
        <w:tc>
          <w:tcPr>
            <w:tcW w:type="dxa" w:w="3120"/>
            <w:shd w:fill="F0F3F6"/>
          </w:tcPr>
          <w:p>
            <w:r/>
            <w:r>
              <w:rPr>
                <w:rFonts w:ascii="Inter" w:hAnsi="Inter" w:cs="Inter"/>
                <w:b w:val="0"/>
                <w:i w:val="0"/>
                <w:color w:val="2D2D2D"/>
                <w:sz w:val="19"/>
              </w:rPr>
              <w:t>Governs budget preparation, execution, and accountability procedures</w:t>
            </w:r>
          </w:p>
        </w:tc>
      </w:tr>
    </w:tbl>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Bangsamoro Organic Law (Republic Act No. 11054)</w:t>
      </w:r>
      <w:r>
        <w:rPr>
          <w:rFonts w:ascii="Inter" w:hAnsi="Inter" w:cs="Inter"/>
          <w:b w:val="0"/>
          <w:i w:val="0"/>
          <w:color w:val="2D2D2D"/>
          <w:sz w:val="22"/>
        </w:rPr>
        <w:t xml:space="preserve"> sits above all BAAs. It defines the powers of the Bangsamoro Government under Article V. Every MOA exists because the BOL authorized its creation, directly or through delegation to the BTA Parliament. Your MOP must operate within the constitutional and statutory boundaries that the BOL establishes.</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context.</w:t>
      </w:r>
      <w:r>
        <w:rPr>
          <w:rFonts w:ascii="Inter" w:hAnsi="Inter" w:cs="Inter"/>
          <w:b w:val="0"/>
          <w:i/>
          <w:color w:val="2D2D2D"/>
          <w:sz w:val="22"/>
        </w:rPr>
        <w:t xml:space="preserve"> Your MOP is not just an internal management tool. It is your agency's compliance document. When COA auditors, Parliamentary oversight committees, or the Chief Minister's office asks how your agency operates, the MOP is your authoritative answer.</w:t>
      </w:r>
    </w:p>
    <w:p>
      <w:pPr>
        <w:pStyle w:val="Heading2"/>
      </w:pPr>
      <w:r>
        <w:rPr>
          <w:rFonts w:ascii="Inter" w:hAnsi="Inter" w:cs="Inter"/>
          <w:b/>
          <w:i w:val="0"/>
          <w:color w:val="1B365D"/>
          <w:sz w:val="32"/>
        </w:rPr>
        <w:t>1.4 Who This Guidebook Is For</w:t>
      </w:r>
    </w:p>
    <w:p>
      <w:pPr>
        <w:spacing w:after="120" w:line="276" w:lineRule="auto"/>
      </w:pPr>
      <w:r>
        <w:rPr>
          <w:rFonts w:ascii="Inter" w:hAnsi="Inter" w:cs="Inter"/>
          <w:b w:val="0"/>
          <w:i w:val="0"/>
          <w:color w:val="2D2D2D"/>
          <w:sz w:val="22"/>
        </w:rPr>
        <w:t>This guidebook serves four audiences:</w:t>
      </w:r>
    </w:p>
    <w:p>
      <w:pPr>
        <w:spacing w:after="120" w:line="276" w:lineRule="auto"/>
      </w:pPr>
      <w:r>
        <w:rPr>
          <w:rFonts w:ascii="Inter" w:hAnsi="Inter" w:cs="Inter"/>
          <w:b w:val="0"/>
          <w:i w:val="0"/>
          <w:color w:val="2D2D2D"/>
          <w:sz w:val="22"/>
        </w:rPr>
      </w:r>
      <w:r>
        <w:rPr>
          <w:rFonts w:ascii="Inter" w:hAnsi="Inter" w:cs="Inter"/>
          <w:b/>
          <w:i w:val="0"/>
          <w:color w:val="2D2D2D"/>
          <w:sz w:val="22"/>
        </w:rPr>
        <w:t>MOP Development Teams.</w:t>
      </w:r>
      <w:r>
        <w:rPr>
          <w:rFonts w:ascii="Inter" w:hAnsi="Inter" w:cs="Inter"/>
          <w:b w:val="0"/>
          <w:i w:val="0"/>
          <w:color w:val="2D2D2D"/>
          <w:sz w:val="22"/>
        </w:rPr>
        <w:t xml:space="preserve"> You are the primary audience. This guidebook walks you through every phase of MOP creation: planning, information gathering, drafting, review, approval, implementation, and continuous improvement. Follow the chapters in order for a first-time MOP. Use individual chapters as references when revising an existing MOP.</w:t>
      </w:r>
    </w:p>
    <w:p>
      <w:pPr>
        <w:spacing w:after="120" w:line="276" w:lineRule="auto"/>
      </w:pPr>
      <w:r>
        <w:rPr>
          <w:rFonts w:ascii="Inter" w:hAnsi="Inter" w:cs="Inter"/>
          <w:b w:val="0"/>
          <w:i w:val="0"/>
          <w:color w:val="2D2D2D"/>
          <w:sz w:val="22"/>
        </w:rPr>
      </w:r>
      <w:r>
        <w:rPr>
          <w:rFonts w:ascii="Inter" w:hAnsi="Inter" w:cs="Inter"/>
          <w:b/>
          <w:i w:val="0"/>
          <w:color w:val="2D2D2D"/>
          <w:sz w:val="22"/>
        </w:rPr>
        <w:t>Ministry and Agency Heads.</w:t>
      </w:r>
      <w:r>
        <w:rPr>
          <w:rFonts w:ascii="Inter" w:hAnsi="Inter" w:cs="Inter"/>
          <w:b w:val="0"/>
          <w:i w:val="0"/>
          <w:color w:val="2D2D2D"/>
          <w:sz w:val="22"/>
        </w:rPr>
        <w:t xml:space="preserve"> You commission and approve MOPs. This guidebook helps you understand what to expect from your MOP Development Team, how to evaluate draft MOPs, and what standards to enforce. Chapters 7 (Quality Standards) and 8 (Review and Approval) are especially relevant.</w:t>
      </w:r>
    </w:p>
    <w:p>
      <w:pPr>
        <w:spacing w:after="120" w:line="276" w:lineRule="auto"/>
      </w:pPr>
      <w:r>
        <w:rPr>
          <w:rFonts w:ascii="Inter" w:hAnsi="Inter" w:cs="Inter"/>
          <w:b w:val="0"/>
          <w:i w:val="0"/>
          <w:color w:val="2D2D2D"/>
          <w:sz w:val="22"/>
        </w:rPr>
      </w:r>
      <w:r>
        <w:rPr>
          <w:rFonts w:ascii="Inter" w:hAnsi="Inter" w:cs="Inter"/>
          <w:b/>
          <w:i w:val="0"/>
          <w:color w:val="2D2D2D"/>
          <w:sz w:val="22"/>
        </w:rPr>
        <w:t>Division Chiefs and Unit Heads.</w:t>
      </w:r>
      <w:r>
        <w:rPr>
          <w:rFonts w:ascii="Inter" w:hAnsi="Inter" w:cs="Inter"/>
          <w:b w:val="0"/>
          <w:i w:val="0"/>
          <w:color w:val="2D2D2D"/>
          <w:sz w:val="22"/>
        </w:rPr>
        <w:t xml:space="preserve"> You implement MOPs daily. This guidebook shows you how your procedures should be documented, what the PRLS MOP format looks like, and how to propose amendments when procedures need updating. Chapter 5 (The PRLS MOP Model) is your primary reference.</w:t>
      </w:r>
    </w:p>
    <w:p>
      <w:pPr>
        <w:spacing w:after="120" w:line="276" w:lineRule="auto"/>
      </w:pPr>
      <w:r>
        <w:rPr>
          <w:rFonts w:ascii="Inter" w:hAnsi="Inter" w:cs="Inter"/>
          <w:b w:val="0"/>
          <w:i w:val="0"/>
          <w:color w:val="2D2D2D"/>
          <w:sz w:val="22"/>
        </w:rPr>
      </w:r>
      <w:r>
        <w:rPr>
          <w:rFonts w:ascii="Inter" w:hAnsi="Inter" w:cs="Inter"/>
          <w:b/>
          <w:i w:val="0"/>
          <w:color w:val="2D2D2D"/>
          <w:sz w:val="22"/>
        </w:rPr>
        <w:t>Staff Officers and Administrative Personnel.</w:t>
      </w:r>
      <w:r>
        <w:rPr>
          <w:rFonts w:ascii="Inter" w:hAnsi="Inter" w:cs="Inter"/>
          <w:b w:val="0"/>
          <w:i w:val="0"/>
          <w:color w:val="2D2D2D"/>
          <w:sz w:val="22"/>
        </w:rPr>
        <w:t xml:space="preserve"> You execute the procedures. This guidebook helps you understand why your procedures are structured the way they are, what forms to use, and how your work connects to the larger workflow. Chapter 5 gives you concrete examples of the workflow tables you will follow.</w:t>
      </w:r>
    </w:p>
    <w:p>
      <w:pPr>
        <w:pStyle w:val="Heading2"/>
      </w:pPr>
      <w:r>
        <w:rPr>
          <w:rFonts w:ascii="Inter" w:hAnsi="Inter" w:cs="Inter"/>
          <w:b/>
          <w:i w:val="0"/>
          <w:color w:val="1B365D"/>
          <w:sz w:val="32"/>
        </w:rPr>
        <w:t>1.5 How to Use This Guidebook</w:t>
      </w:r>
    </w:p>
    <w:p>
      <w:pPr>
        <w:spacing w:after="120" w:line="276" w:lineRule="auto"/>
      </w:pPr>
      <w:r>
        <w:rPr>
          <w:rFonts w:ascii="Inter" w:hAnsi="Inter" w:cs="Inter"/>
          <w:b w:val="0"/>
          <w:i w:val="0"/>
          <w:color w:val="2D2D2D"/>
          <w:sz w:val="22"/>
        </w:rPr>
        <w:t>This guidebook follows the lifecycle of a MOP from conception to continuous improvement. The chapters are designed to be read in sequence for a first-time MOP development effort, then consulted individually as references.</w:t>
      </w:r>
    </w:p>
    <w:p>
      <w:pPr>
        <w:spacing w:after="120" w:line="276" w:lineRule="auto"/>
      </w:pPr>
      <w:r>
        <w:rPr>
          <w:rFonts w:ascii="Inter" w:hAnsi="Inter" w:cs="Inter"/>
          <w:b w:val="0"/>
          <w:i w:val="0"/>
          <w:color w:val="2D2D2D"/>
          <w:sz w:val="22"/>
        </w:rPr>
      </w:r>
      <w:r>
        <w:rPr>
          <w:rFonts w:ascii="Inter" w:hAnsi="Inter" w:cs="Inter"/>
          <w:b/>
          <w:i w:val="0"/>
          <w:color w:val="2D2D2D"/>
          <w:sz w:val="22"/>
        </w:rPr>
        <w:t>Chapters 1-3</w:t>
      </w:r>
      <w:r>
        <w:rPr>
          <w:rFonts w:ascii="Inter" w:hAnsi="Inter" w:cs="Inter"/>
          <w:b w:val="0"/>
          <w:i w:val="0"/>
          <w:color w:val="2D2D2D"/>
          <w:sz w:val="22"/>
        </w:rPr>
        <w:t xml:space="preserve"> cover the foundation: understanding what a MOP is, planning your development effort, and gathering the information you need.</w:t>
      </w:r>
    </w:p>
    <w:p>
      <w:pPr>
        <w:spacing w:after="120" w:line="276" w:lineRule="auto"/>
      </w:pPr>
      <w:r>
        <w:rPr>
          <w:rFonts w:ascii="Inter" w:hAnsi="Inter" w:cs="Inter"/>
          <w:b w:val="0"/>
          <w:i w:val="0"/>
          <w:color w:val="2D2D2D"/>
          <w:sz w:val="22"/>
        </w:rPr>
      </w:r>
      <w:r>
        <w:rPr>
          <w:rFonts w:ascii="Inter" w:hAnsi="Inter" w:cs="Inter"/>
          <w:b/>
          <w:i w:val="0"/>
          <w:color w:val="2D2D2D"/>
          <w:sz w:val="22"/>
        </w:rPr>
        <w:t>Chapter 4</w:t>
      </w:r>
      <w:r>
        <w:rPr>
          <w:rFonts w:ascii="Inter" w:hAnsi="Inter" w:cs="Inter"/>
          <w:b w:val="0"/>
          <w:i w:val="0"/>
          <w:color w:val="2D2D2D"/>
          <w:sz w:val="22"/>
        </w:rPr>
        <w:t xml:space="preserve"> guides you through drafting the nine standard chapters that every MOP should contain.</w:t>
      </w:r>
    </w:p>
    <w:p>
      <w:pPr>
        <w:spacing w:after="120" w:line="276" w:lineRule="auto"/>
      </w:pPr>
      <w:r>
        <w:rPr>
          <w:rFonts w:ascii="Inter" w:hAnsi="Inter" w:cs="Inter"/>
          <w:b w:val="0"/>
          <w:i w:val="0"/>
          <w:color w:val="2D2D2D"/>
          <w:sz w:val="22"/>
        </w:rPr>
      </w:r>
      <w:r>
        <w:rPr>
          <w:rFonts w:ascii="Inter" w:hAnsi="Inter" w:cs="Inter"/>
          <w:b/>
          <w:i w:val="0"/>
          <w:color w:val="2D2D2D"/>
          <w:sz w:val="22"/>
        </w:rPr>
        <w:t>Chapter 5</w:t>
      </w:r>
      <w:r>
        <w:rPr>
          <w:rFonts w:ascii="Inter" w:hAnsi="Inter" w:cs="Inter"/>
          <w:b w:val="0"/>
          <w:i w:val="0"/>
          <w:color w:val="2D2D2D"/>
          <w:sz w:val="22"/>
        </w:rPr>
        <w:t xml:space="preserve"> is the most important chapter in this guidebook. It presents the </w:t>
      </w:r>
      <w:r>
        <w:rPr>
          <w:rFonts w:ascii="Inter" w:hAnsi="Inter" w:cs="Inter"/>
          <w:b/>
          <w:i w:val="0"/>
          <w:color w:val="2D2D2D"/>
          <w:sz w:val="22"/>
        </w:rPr>
        <w:t>PRLS MOP Model</w:t>
      </w:r>
      <w:r>
        <w:rPr>
          <w:rFonts w:ascii="Inter" w:hAnsi="Inter" w:cs="Inter"/>
          <w:b w:val="0"/>
          <w:i w:val="0"/>
          <w:color w:val="2D2D2D"/>
          <w:sz w:val="22"/>
        </w:rPr>
        <w:t xml:space="preserve"> -- the format used by the Policy Research and Legal Services (PRLS) of the Bangsamoro Parliament -- as the gold standard for procedural documentation. This chapter shows you exactly how to build output-based workflow tables with hierarchical approval chains. Study this chapter carefully. Use its templates.</w:t>
      </w:r>
    </w:p>
    <w:p>
      <w:pPr>
        <w:spacing w:after="120" w:line="276" w:lineRule="auto"/>
      </w:pPr>
      <w:r>
        <w:rPr>
          <w:rFonts w:ascii="Inter" w:hAnsi="Inter" w:cs="Inter"/>
          <w:b w:val="0"/>
          <w:i w:val="0"/>
          <w:color w:val="2D2D2D"/>
          <w:sz w:val="22"/>
        </w:rPr>
      </w:r>
      <w:r>
        <w:rPr>
          <w:rFonts w:ascii="Inter" w:hAnsi="Inter" w:cs="Inter"/>
          <w:b/>
          <w:i w:val="0"/>
          <w:color w:val="2D2D2D"/>
          <w:sz w:val="22"/>
        </w:rPr>
        <w:t>Chapter 6</w:t>
      </w:r>
      <w:r>
        <w:rPr>
          <w:rFonts w:ascii="Inter" w:hAnsi="Inter" w:cs="Inter"/>
          <w:b w:val="0"/>
          <w:i w:val="0"/>
          <w:color w:val="2D2D2D"/>
          <w:sz w:val="22"/>
        </w:rPr>
        <w:t xml:space="preserve"> shows you how to ground every procedure in your MOP in the legal mandates established by BAA 13 and related legislation. A MOP that is not traceable to its legal basis is a MOP that can be challenged.</w:t>
      </w:r>
    </w:p>
    <w:p>
      <w:pPr>
        <w:spacing w:after="120" w:line="276" w:lineRule="auto"/>
      </w:pPr>
      <w:r>
        <w:rPr>
          <w:rFonts w:ascii="Inter" w:hAnsi="Inter" w:cs="Inter"/>
          <w:b w:val="0"/>
          <w:i w:val="0"/>
          <w:color w:val="2D2D2D"/>
          <w:sz w:val="22"/>
        </w:rPr>
      </w:r>
      <w:r>
        <w:rPr>
          <w:rFonts w:ascii="Inter" w:hAnsi="Inter" w:cs="Inter"/>
          <w:b/>
          <w:i w:val="0"/>
          <w:color w:val="2D2D2D"/>
          <w:sz w:val="22"/>
        </w:rPr>
        <w:t>Chapter 7</w:t>
      </w:r>
      <w:r>
        <w:rPr>
          <w:rFonts w:ascii="Inter" w:hAnsi="Inter" w:cs="Inter"/>
          <w:b w:val="0"/>
          <w:i w:val="0"/>
          <w:color w:val="2D2D2D"/>
          <w:sz w:val="22"/>
        </w:rPr>
        <w:t xml:space="preserve"> addresses what many existing MOPs lack: explicit quality standards and performance metrics for every output your agency produces.</w:t>
      </w:r>
    </w:p>
    <w:p>
      <w:pPr>
        <w:spacing w:after="120" w:line="276" w:lineRule="auto"/>
      </w:pPr>
      <w:r>
        <w:rPr>
          <w:rFonts w:ascii="Inter" w:hAnsi="Inter" w:cs="Inter"/>
          <w:b w:val="0"/>
          <w:i w:val="0"/>
          <w:color w:val="2D2D2D"/>
          <w:sz w:val="22"/>
        </w:rPr>
      </w:r>
      <w:r>
        <w:rPr>
          <w:rFonts w:ascii="Inter" w:hAnsi="Inter" w:cs="Inter"/>
          <w:b/>
          <w:i w:val="0"/>
          <w:color w:val="2D2D2D"/>
          <w:sz w:val="22"/>
        </w:rPr>
        <w:t>Chapters 8-9</w:t>
      </w:r>
      <w:r>
        <w:rPr>
          <w:rFonts w:ascii="Inter" w:hAnsi="Inter" w:cs="Inter"/>
          <w:b w:val="0"/>
          <w:i w:val="0"/>
          <w:color w:val="2D2D2D"/>
          <w:sz w:val="22"/>
        </w:rPr>
        <w:t xml:space="preserve"> cover the review, approval, rollout, and continuous improvement processes that keep your MOP alive and current.</w:t>
      </w:r>
    </w:p>
    <w:p>
      <w:pPr>
        <w:spacing w:after="120" w:line="276" w:lineRule="auto"/>
      </w:pPr>
      <w:r>
        <w:rPr>
          <w:rFonts w:ascii="Inter" w:hAnsi="Inter" w:cs="Inter"/>
          <w:b w:val="0"/>
          <w:i w:val="0"/>
          <w:color w:val="2D2D2D"/>
          <w:sz w:val="22"/>
        </w:rPr>
      </w:r>
      <w:r>
        <w:rPr>
          <w:rFonts w:ascii="Inter" w:hAnsi="Inter" w:cs="Inter"/>
          <w:b/>
          <w:i w:val="0"/>
          <w:color w:val="2D2D2D"/>
          <w:sz w:val="22"/>
        </w:rPr>
        <w:t>Chapter 10</w:t>
      </w:r>
      <w:r>
        <w:rPr>
          <w:rFonts w:ascii="Inter" w:hAnsi="Inter" w:cs="Inter"/>
          <w:b w:val="0"/>
          <w:i w:val="0"/>
          <w:color w:val="2D2D2D"/>
          <w:sz w:val="22"/>
        </w:rPr>
        <w:t xml:space="preserve"> provides scaling guidance. Not every entity needs a 150-page MOP. This chapter shows you how to adapt the format for full Ministries, Divisions, and individual Offices.</w:t>
      </w:r>
    </w:p>
    <w:p>
      <w:pPr>
        <w:spacing w:after="120" w:line="276" w:lineRule="auto"/>
      </w:pPr>
      <w:r>
        <w:rPr>
          <w:rFonts w:ascii="Inter" w:hAnsi="Inter" w:cs="Inter"/>
          <w:b w:val="0"/>
          <w:i w:val="0"/>
          <w:color w:val="2D2D2D"/>
          <w:sz w:val="22"/>
        </w:rPr>
        <w:t>Throughout this guidebook, you will find:</w:t>
      </w:r>
    </w:p>
    <w:p>
      <w:pPr>
        <w:pStyle w:val="ListBullet"/>
      </w:pPr>
      <w:r>
        <w:rPr>
          <w:rFonts w:ascii="Inter" w:hAnsi="Inter" w:cs="Inter"/>
          <w:b w:val="0"/>
          <w:i w:val="0"/>
          <w:color w:val="2D2D2D"/>
          <w:sz w:val="22"/>
        </w:rPr>
      </w:r>
      <w:r>
        <w:rPr>
          <w:rFonts w:ascii="Inter" w:hAnsi="Inter" w:cs="Inter"/>
          <w:b/>
          <w:i w:val="0"/>
          <w:color w:val="2D2D2D"/>
          <w:sz w:val="22"/>
        </w:rPr>
        <w:t>Tables</w:t>
      </w:r>
      <w:r>
        <w:rPr>
          <w:rFonts w:ascii="Inter" w:hAnsi="Inter" w:cs="Inter"/>
          <w:b w:val="0"/>
          <w:i w:val="0"/>
          <w:color w:val="2D2D2D"/>
          <w:sz w:val="22"/>
        </w:rPr>
        <w:t xml:space="preserve"> that organize complex information for quick reference</w:t>
      </w:r>
    </w:p>
    <w:p>
      <w:pPr>
        <w:pStyle w:val="ListBullet"/>
      </w:pPr>
      <w:r>
        <w:rPr>
          <w:rFonts w:ascii="Inter" w:hAnsi="Inter" w:cs="Inter"/>
          <w:b w:val="0"/>
          <w:i w:val="0"/>
          <w:color w:val="2D2D2D"/>
          <w:sz w:val="22"/>
        </w:rPr>
      </w:r>
      <w:r>
        <w:rPr>
          <w:rFonts w:ascii="Inter" w:hAnsi="Inter" w:cs="Inter"/>
          <w:b/>
          <w:i w:val="0"/>
          <w:color w:val="2D2D2D"/>
          <w:sz w:val="22"/>
        </w:rPr>
        <w:t>Blockquotes</w:t>
      </w:r>
      <w:r>
        <w:rPr>
          <w:rFonts w:ascii="Inter" w:hAnsi="Inter" w:cs="Inter"/>
          <w:b w:val="0"/>
          <w:i w:val="0"/>
          <w:color w:val="2D2D2D"/>
          <w:sz w:val="22"/>
        </w:rPr>
        <w:t xml:space="preserve"> that highlight legal provisions and Bangsamoro-specific context</w:t>
      </w:r>
    </w:p>
    <w:p>
      <w:pPr>
        <w:pStyle w:val="ListBullet"/>
      </w:pPr>
      <w:r>
        <w:rPr>
          <w:rFonts w:ascii="Inter" w:hAnsi="Inter" w:cs="Inter"/>
          <w:b w:val="0"/>
          <w:i w:val="0"/>
          <w:color w:val="2D2D2D"/>
          <w:sz w:val="22"/>
        </w:rPr>
      </w:r>
      <w:r>
        <w:rPr>
          <w:rFonts w:ascii="Inter" w:hAnsi="Inter" w:cs="Inter"/>
          <w:b/>
          <w:i w:val="0"/>
          <w:color w:val="2D2D2D"/>
          <w:sz w:val="22"/>
        </w:rPr>
        <w:t>Step-by-step procedures</w:t>
      </w:r>
      <w:r>
        <w:rPr>
          <w:rFonts w:ascii="Inter" w:hAnsi="Inter" w:cs="Inter"/>
          <w:b w:val="0"/>
          <w:i w:val="0"/>
          <w:color w:val="2D2D2D"/>
          <w:sz w:val="22"/>
        </w:rPr>
        <w:t xml:space="preserve"> that you can adapt directly for your MOP</w:t>
      </w:r>
    </w:p>
    <w:p>
      <w:pPr>
        <w:pStyle w:val="ListBullet"/>
      </w:pPr>
      <w:r>
        <w:rPr>
          <w:rFonts w:ascii="Inter" w:hAnsi="Inter" w:cs="Inter"/>
          <w:b w:val="0"/>
          <w:i w:val="0"/>
          <w:color w:val="2D2D2D"/>
          <w:sz w:val="22"/>
        </w:rPr>
      </w:r>
      <w:r>
        <w:rPr>
          <w:rFonts w:ascii="Inter" w:hAnsi="Inter" w:cs="Inter"/>
          <w:b/>
          <w:i w:val="0"/>
          <w:color w:val="2D2D2D"/>
          <w:sz w:val="22"/>
        </w:rPr>
        <w:t>Sample workflow tables</w:t>
      </w:r>
      <w:r>
        <w:rPr>
          <w:rFonts w:ascii="Inter" w:hAnsi="Inter" w:cs="Inter"/>
          <w:b w:val="0"/>
          <w:i w:val="0"/>
          <w:color w:val="2D2D2D"/>
          <w:sz w:val="22"/>
        </w:rPr>
        <w:t xml:space="preserve"> in the PRLS format that you can customize for your outputs</w:t>
      </w:r>
    </w:p>
    <w:p>
      <w:pPr>
        <w:spacing w:after="120" w:line="276" w:lineRule="auto"/>
      </w:pPr>
      <w:r>
        <w:rPr>
          <w:rFonts w:ascii="Inter" w:hAnsi="Inter" w:cs="Inter"/>
          <w:b w:val="0"/>
          <w:i w:val="0"/>
          <w:color w:val="2D2D2D"/>
          <w:sz w:val="22"/>
        </w:rPr>
        <w:t>Begin with Chapter 2 if you are starting a new MOP. Turn to Chapter 5 if you need to understand the PRLS format immediately. Consult Chapter 10 if you need to determine the right scope for your entity.</w:t>
      </w:r>
    </w:p>
    <w:p>
      <w:pPr>
        <w:pageBreakBefore/>
      </w:pPr>
    </w:p>
    <w:p>
      <w:pPr>
        <w:pStyle w:val="Heading1"/>
      </w:pPr>
      <w:r>
        <w:rPr>
          <w:rFonts w:ascii="Inter" w:hAnsi="Inter" w:cs="Inter"/>
          <w:b/>
          <w:i w:val="0"/>
          <w:color w:val="1B365D"/>
          <w:sz w:val="44"/>
        </w:rPr>
        <w:t>Chapter 2 — Planning and Preparation</w:t>
      </w:r>
    </w:p>
    <w:p>
      <w:pPr>
        <w:spacing w:after="120" w:line="276" w:lineRule="auto"/>
      </w:pPr>
      <w:r>
        <w:rPr>
          <w:rFonts w:ascii="Inter" w:hAnsi="Inter" w:cs="Inter"/>
          <w:b w:val="0"/>
          <w:i w:val="0"/>
          <w:color w:val="2D2D2D"/>
          <w:sz w:val="22"/>
        </w:rPr>
        <w:t>A MOP built without planning is a MOP built twice. This chapter covers the three foundational steps before you write a single procedure: identifying your triggers, forming your team, and conducting a needs assessment.</w:t>
      </w:r>
    </w:p>
    <w:p>
      <w:pPr>
        <w:pStyle w:val="Heading2"/>
      </w:pPr>
      <w:r>
        <w:rPr>
          <w:rFonts w:ascii="Inter" w:hAnsi="Inter" w:cs="Inter"/>
          <w:b/>
          <w:i w:val="0"/>
          <w:color w:val="1B365D"/>
          <w:sz w:val="32"/>
        </w:rPr>
        <w:t>2.1 Identifying the Need: Five Triggers for MOP Development</w:t>
      </w:r>
    </w:p>
    <w:p>
      <w:pPr>
        <w:spacing w:after="120" w:line="276" w:lineRule="auto"/>
      </w:pPr>
      <w:r>
        <w:rPr>
          <w:rFonts w:ascii="Inter" w:hAnsi="Inter" w:cs="Inter"/>
          <w:b w:val="0"/>
          <w:i w:val="0"/>
          <w:color w:val="2D2D2D"/>
          <w:sz w:val="22"/>
        </w:rPr>
        <w:t>Five situations trigger the need for MOP development or revision. Recognizing your trigger helps you scope the effort correctly.</w:t>
      </w:r>
    </w:p>
    <w:p>
      <w:pPr>
        <w:pStyle w:val="Heading3"/>
      </w:pPr>
      <w:r>
        <w:rPr>
          <w:rFonts w:ascii="Inter" w:hAnsi="Inter" w:cs="Inter"/>
          <w:b/>
          <w:i w:val="0"/>
          <w:color w:val="2C5F7C"/>
          <w:sz w:val="26"/>
        </w:rPr>
        <w:t>2.1.1 New Agency or Office Creation</w:t>
      </w:r>
    </w:p>
    <w:p>
      <w:pPr>
        <w:spacing w:after="120" w:line="276" w:lineRule="auto"/>
      </w:pPr>
      <w:r>
        <w:rPr>
          <w:rFonts w:ascii="Inter" w:hAnsi="Inter" w:cs="Inter"/>
          <w:b w:val="0"/>
          <w:i w:val="0"/>
          <w:color w:val="2D2D2D"/>
          <w:sz w:val="22"/>
        </w:rPr>
        <w:t>When the BTA Parliament enacts a BAA that creates a new agency -- such as BAA 8 creating the Bangsamoro Women Commission or BAA 10 creating the Bangsamoro Youth Commission -- that agency starts with a mandate but no operational procedures. The enabling BAA defines what the agency must do. The MOP defines how.</w:t>
      </w:r>
    </w:p>
    <w:p>
      <w:pPr>
        <w:spacing w:after="120" w:line="276" w:lineRule="auto"/>
      </w:pPr>
      <w:r>
        <w:rPr>
          <w:rFonts w:ascii="Inter" w:hAnsi="Inter" w:cs="Inter"/>
          <w:b w:val="0"/>
          <w:i w:val="0"/>
          <w:color w:val="2D2D2D"/>
          <w:sz w:val="22"/>
        </w:rPr>
      </w:r>
      <w:r>
        <w:rPr>
          <w:rFonts w:ascii="Inter" w:hAnsi="Inter" w:cs="Inter"/>
          <w:b/>
          <w:i w:val="0"/>
          <w:color w:val="2D2D2D"/>
          <w:sz w:val="22"/>
        </w:rPr>
        <w:t>Action required.</w:t>
      </w:r>
      <w:r>
        <w:rPr>
          <w:rFonts w:ascii="Inter" w:hAnsi="Inter" w:cs="Inter"/>
          <w:b w:val="0"/>
          <w:i w:val="0"/>
          <w:color w:val="2D2D2D"/>
          <w:sz w:val="22"/>
        </w:rPr>
        <w:t xml:space="preserve"> Develop a complete MOP covering all nine standard chapters. Begin with the agency's mandate as defined in the enabling BAA, then map every mandated function to specific procedures.</w:t>
      </w:r>
    </w:p>
    <w:p>
      <w:pPr>
        <w:pStyle w:val="Heading3"/>
      </w:pPr>
      <w:r>
        <w:rPr>
          <w:rFonts w:ascii="Inter" w:hAnsi="Inter" w:cs="Inter"/>
          <w:b/>
          <w:i w:val="0"/>
          <w:color w:val="2C5F7C"/>
          <w:sz w:val="26"/>
        </w:rPr>
        <w:t>2.1.2 Organizational Restructuring</w:t>
      </w:r>
    </w:p>
    <w:p>
      <w:pPr>
        <w:spacing w:after="120" w:line="276" w:lineRule="auto"/>
      </w:pPr>
      <w:r>
        <w:rPr>
          <w:rFonts w:ascii="Inter" w:hAnsi="Inter" w:cs="Inter"/>
          <w:b w:val="0"/>
          <w:i w:val="0"/>
          <w:color w:val="2D2D2D"/>
          <w:sz w:val="22"/>
        </w:rPr>
        <w:t>When an existing MOA undergoes restructuring -- new divisions created, functions transferred, reporting lines changed -- existing MOPs become outdated. Procedures reference positions that no longer exist or divisions that have been merged.</w:t>
      </w:r>
    </w:p>
    <w:p>
      <w:pPr>
        <w:spacing w:after="120" w:line="276" w:lineRule="auto"/>
      </w:pPr>
      <w:r>
        <w:rPr>
          <w:rFonts w:ascii="Inter" w:hAnsi="Inter" w:cs="Inter"/>
          <w:b w:val="0"/>
          <w:i w:val="0"/>
          <w:color w:val="2D2D2D"/>
          <w:sz w:val="22"/>
        </w:rPr>
      </w:r>
      <w:r>
        <w:rPr>
          <w:rFonts w:ascii="Inter" w:hAnsi="Inter" w:cs="Inter"/>
          <w:b/>
          <w:i w:val="0"/>
          <w:color w:val="2D2D2D"/>
          <w:sz w:val="22"/>
        </w:rPr>
        <w:t>Action required.</w:t>
      </w:r>
      <w:r>
        <w:rPr>
          <w:rFonts w:ascii="Inter" w:hAnsi="Inter" w:cs="Inter"/>
          <w:b w:val="0"/>
          <w:i w:val="0"/>
          <w:color w:val="2D2D2D"/>
          <w:sz w:val="22"/>
        </w:rPr>
        <w:t xml:space="preserve"> Conduct a gap analysis comparing the current MOP against the new organizational structure. Revise affected chapters. A full rewrite is often more efficient than patching multiple chapters.</w:t>
      </w:r>
    </w:p>
    <w:p>
      <w:pPr>
        <w:pStyle w:val="Heading3"/>
      </w:pPr>
      <w:r>
        <w:rPr>
          <w:rFonts w:ascii="Inter" w:hAnsi="Inter" w:cs="Inter"/>
          <w:b/>
          <w:i w:val="0"/>
          <w:color w:val="2C5F7C"/>
          <w:sz w:val="26"/>
        </w:rPr>
        <w:t>2.1.3 Major Policy or Legal Changes</w:t>
      </w:r>
    </w:p>
    <w:p>
      <w:pPr>
        <w:spacing w:after="120" w:line="276" w:lineRule="auto"/>
      </w:pPr>
      <w:r>
        <w:rPr>
          <w:rFonts w:ascii="Inter" w:hAnsi="Inter" w:cs="Inter"/>
          <w:b w:val="0"/>
          <w:i w:val="0"/>
          <w:color w:val="2D2D2D"/>
          <w:sz w:val="22"/>
        </w:rPr>
        <w:t>When new BAAs, executive orders, or administrative directives change how your agency operates, your MOP must reflect those changes. BAA 84 (Budget System Act), for example, changed budget preparation procedures for every MOA. Any MOP written before BAA 84 needs a revised Financial Management chapter.</w:t>
      </w:r>
    </w:p>
    <w:p>
      <w:pPr>
        <w:spacing w:after="120" w:line="276" w:lineRule="auto"/>
      </w:pPr>
      <w:r>
        <w:rPr>
          <w:rFonts w:ascii="Inter" w:hAnsi="Inter" w:cs="Inter"/>
          <w:b w:val="0"/>
          <w:i w:val="0"/>
          <w:color w:val="2D2D2D"/>
          <w:sz w:val="22"/>
        </w:rPr>
      </w:r>
      <w:r>
        <w:rPr>
          <w:rFonts w:ascii="Inter" w:hAnsi="Inter" w:cs="Inter"/>
          <w:b/>
          <w:i w:val="0"/>
          <w:color w:val="2D2D2D"/>
          <w:sz w:val="22"/>
        </w:rPr>
        <w:t>Action required.</w:t>
      </w:r>
      <w:r>
        <w:rPr>
          <w:rFonts w:ascii="Inter" w:hAnsi="Inter" w:cs="Inter"/>
          <w:b w:val="0"/>
          <w:i w:val="0"/>
          <w:color w:val="2D2D2D"/>
          <w:sz w:val="22"/>
        </w:rPr>
        <w:t xml:space="preserve"> Identify all procedures affected by the new legislation. Draft revised procedures. Route through the amendment process described in Chapter 9.</w:t>
      </w:r>
    </w:p>
    <w:p>
      <w:pPr>
        <w:pStyle w:val="Heading3"/>
      </w:pPr>
      <w:r>
        <w:rPr>
          <w:rFonts w:ascii="Inter" w:hAnsi="Inter" w:cs="Inter"/>
          <w:b/>
          <w:i w:val="0"/>
          <w:color w:val="2C5F7C"/>
          <w:sz w:val="26"/>
        </w:rPr>
        <w:t>2.1.4 Performance Gaps and Audit Findings</w:t>
      </w:r>
    </w:p>
    <w:p>
      <w:pPr>
        <w:spacing w:after="120" w:line="276" w:lineRule="auto"/>
      </w:pPr>
      <w:r>
        <w:rPr>
          <w:rFonts w:ascii="Inter" w:hAnsi="Inter" w:cs="Inter"/>
          <w:b w:val="0"/>
          <w:i w:val="0"/>
          <w:color w:val="2D2D2D"/>
          <w:sz w:val="22"/>
        </w:rPr>
        <w:t>When COA audit reports, internal audits, or performance reviews reveal procedural weaknesses -- delays, errors, missing documentation, unclear accountability -- these findings point to MOP deficiencies.</w:t>
      </w:r>
    </w:p>
    <w:p>
      <w:pPr>
        <w:spacing w:after="120" w:line="276" w:lineRule="auto"/>
      </w:pPr>
      <w:r>
        <w:rPr>
          <w:rFonts w:ascii="Inter" w:hAnsi="Inter" w:cs="Inter"/>
          <w:b w:val="0"/>
          <w:i w:val="0"/>
          <w:color w:val="2D2D2D"/>
          <w:sz w:val="22"/>
        </w:rPr>
      </w:r>
      <w:r>
        <w:rPr>
          <w:rFonts w:ascii="Inter" w:hAnsi="Inter" w:cs="Inter"/>
          <w:b/>
          <w:i w:val="0"/>
          <w:color w:val="2D2D2D"/>
          <w:sz w:val="22"/>
        </w:rPr>
        <w:t>Action required.</w:t>
      </w:r>
      <w:r>
        <w:rPr>
          <w:rFonts w:ascii="Inter" w:hAnsi="Inter" w:cs="Inter"/>
          <w:b w:val="0"/>
          <w:i w:val="0"/>
          <w:color w:val="2D2D2D"/>
          <w:sz w:val="22"/>
        </w:rPr>
        <w:t xml:space="preserve"> Map each audit finding to a specific MOP procedure. Determine whether the procedure is missing, unclear, or not being followed. Revise accordingly.</w:t>
      </w:r>
    </w:p>
    <w:p>
      <w:pPr>
        <w:pStyle w:val="Heading3"/>
      </w:pPr>
      <w:r>
        <w:rPr>
          <w:rFonts w:ascii="Inter" w:hAnsi="Inter" w:cs="Inter"/>
          <w:b/>
          <w:i w:val="0"/>
          <w:color w:val="2C5F7C"/>
          <w:sz w:val="26"/>
        </w:rPr>
        <w:t>2.1.5 Periodic Review Cycle</w:t>
      </w:r>
    </w:p>
    <w:p>
      <w:pPr>
        <w:spacing w:after="120" w:line="276" w:lineRule="auto"/>
      </w:pPr>
      <w:r>
        <w:rPr>
          <w:rFonts w:ascii="Inter" w:hAnsi="Inter" w:cs="Inter"/>
          <w:b w:val="0"/>
          <w:i w:val="0"/>
          <w:color w:val="2D2D2D"/>
          <w:sz w:val="22"/>
        </w:rPr>
        <w:t>Every MOP should be reviewed at least once every three years, even without a triggering event. Operations evolve. Informal workarounds become standard practice. Forms change. Technology upgrades alter workflows. A periodic review catches these drifts before they become problems.</w:t>
      </w:r>
    </w:p>
    <w:p>
      <w:pPr>
        <w:spacing w:after="120" w:line="276" w:lineRule="auto"/>
      </w:pPr>
      <w:r>
        <w:rPr>
          <w:rFonts w:ascii="Inter" w:hAnsi="Inter" w:cs="Inter"/>
          <w:b w:val="0"/>
          <w:i w:val="0"/>
          <w:color w:val="2D2D2D"/>
          <w:sz w:val="22"/>
        </w:rPr>
      </w:r>
      <w:r>
        <w:rPr>
          <w:rFonts w:ascii="Inter" w:hAnsi="Inter" w:cs="Inter"/>
          <w:b/>
          <w:i w:val="0"/>
          <w:color w:val="2D2D2D"/>
          <w:sz w:val="22"/>
        </w:rPr>
        <w:t>Action required.</w:t>
      </w:r>
      <w:r>
        <w:rPr>
          <w:rFonts w:ascii="Inter" w:hAnsi="Inter" w:cs="Inter"/>
          <w:b w:val="0"/>
          <w:i w:val="0"/>
          <w:color w:val="2D2D2D"/>
          <w:sz w:val="22"/>
        </w:rPr>
        <w:t xml:space="preserve"> Schedule the review. Use the review process described in Chapter 9. Update as needed.</w:t>
      </w:r>
    </w:p>
    <w:p>
      <w:pPr>
        <w:pStyle w:val="Heading2"/>
      </w:pPr>
      <w:r>
        <w:rPr>
          <w:rFonts w:ascii="Inter" w:hAnsi="Inter" w:cs="Inter"/>
          <w:b/>
          <w:i w:val="0"/>
          <w:color w:val="1B365D"/>
          <w:sz w:val="32"/>
        </w:rPr>
        <w:t>2.2 Forming the MOP Development Team</w:t>
      </w:r>
    </w:p>
    <w:p>
      <w:pPr>
        <w:spacing w:after="120" w:line="276" w:lineRule="auto"/>
      </w:pPr>
      <w:r>
        <w:rPr>
          <w:rFonts w:ascii="Inter" w:hAnsi="Inter" w:cs="Inter"/>
          <w:b w:val="0"/>
          <w:i w:val="0"/>
          <w:color w:val="2D2D2D"/>
          <w:sz w:val="22"/>
        </w:rPr>
        <w:t>A MOP is not a solo project. Building a credible, implementable MOP requires diverse expertise. Assign six roles to your MOP Development Team. One person may fill multiple roles in smaller agencies, but every role must be covered.</w:t>
      </w:r>
    </w:p>
    <w:p>
      <w:pPr>
        <w:pStyle w:val="Heading3"/>
      </w:pPr>
      <w:r>
        <w:rPr>
          <w:rFonts w:ascii="Inter" w:hAnsi="Inter" w:cs="Inter"/>
          <w:b/>
          <w:i w:val="0"/>
          <w:color w:val="2C5F7C"/>
          <w:sz w:val="26"/>
        </w:rPr>
        <w:t>2.2.1 Team Leader</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Team Leader</w:t>
      </w:r>
      <w:r>
        <w:rPr>
          <w:rFonts w:ascii="Inter" w:hAnsi="Inter" w:cs="Inter"/>
          <w:b w:val="0"/>
          <w:i w:val="0"/>
          <w:color w:val="2D2D2D"/>
          <w:sz w:val="22"/>
        </w:rPr>
        <w:t xml:space="preserve"> manages the MOP development process from start to finish. This person sets the timeline, assigns tasks, resolves disagreements, and presents the final draft to the approving authority.</w:t>
      </w:r>
    </w:p>
    <w:p>
      <w:pPr>
        <w:spacing w:after="120" w:line="276" w:lineRule="auto"/>
      </w:pPr>
      <w:r>
        <w:rPr>
          <w:rFonts w:ascii="Inter" w:hAnsi="Inter" w:cs="Inter"/>
          <w:b w:val="0"/>
          <w:i w:val="0"/>
          <w:color w:val="2D2D2D"/>
          <w:sz w:val="22"/>
        </w:rPr>
      </w:r>
      <w:r>
        <w:rPr>
          <w:rFonts w:ascii="Inter" w:hAnsi="Inter" w:cs="Inter"/>
          <w:b/>
          <w:i w:val="0"/>
          <w:color w:val="2D2D2D"/>
          <w:sz w:val="22"/>
        </w:rPr>
        <w:t>Ideal profile.</w:t>
      </w:r>
      <w:r>
        <w:rPr>
          <w:rFonts w:ascii="Inter" w:hAnsi="Inter" w:cs="Inter"/>
          <w:b w:val="0"/>
          <w:i w:val="0"/>
          <w:color w:val="2D2D2D"/>
          <w:sz w:val="22"/>
        </w:rPr>
        <w:t xml:space="preserve"> A senior officer (Division Chief or equivalent) who understands the agency's operations across divisions. The Team Leader needs authority to convene meetings, request documents, and assign deadlines.</w:t>
      </w:r>
    </w:p>
    <w:p>
      <w:pPr>
        <w:spacing w:after="120" w:line="276" w:lineRule="auto"/>
      </w:pPr>
      <w:r>
        <w:rPr>
          <w:rFonts w:ascii="Inter" w:hAnsi="Inter" w:cs="Inter"/>
          <w:b w:val="0"/>
          <w:i w:val="0"/>
          <w:color w:val="2D2D2D"/>
          <w:sz w:val="22"/>
        </w:rPr>
      </w:r>
      <w:r>
        <w:rPr>
          <w:rFonts w:ascii="Inter" w:hAnsi="Inter" w:cs="Inter"/>
          <w:b/>
          <w:i w:val="0"/>
          <w:color w:val="2D2D2D"/>
          <w:sz w:val="22"/>
        </w:rPr>
        <w:t>Responsibilities:</w:t>
      </w:r>
      <w:r>
        <w:rPr>
          <w:rFonts w:ascii="Inter" w:hAnsi="Inter" w:cs="Inter"/>
          <w:b w:val="0"/>
          <w:i w:val="0"/>
          <w:color w:val="2D2D2D"/>
          <w:sz w:val="22"/>
        </w:rPr>
      </w:r>
    </w:p>
    <w:p>
      <w:pPr>
        <w:pStyle w:val="ListBullet"/>
      </w:pPr>
      <w:r>
        <w:rPr>
          <w:rFonts w:ascii="Inter" w:hAnsi="Inter" w:cs="Inter"/>
          <w:b w:val="0"/>
          <w:i w:val="0"/>
          <w:color w:val="2D2D2D"/>
          <w:sz w:val="22"/>
        </w:rPr>
        <w:t>Develop and manage the MOP work plan</w:t>
      </w:r>
    </w:p>
    <w:p>
      <w:pPr>
        <w:pStyle w:val="ListBullet"/>
      </w:pPr>
      <w:r>
        <w:rPr>
          <w:rFonts w:ascii="Inter" w:hAnsi="Inter" w:cs="Inter"/>
          <w:b w:val="0"/>
          <w:i w:val="0"/>
          <w:color w:val="2D2D2D"/>
          <w:sz w:val="22"/>
        </w:rPr>
        <w:t>Coordinate all team activities</w:t>
      </w:r>
    </w:p>
    <w:p>
      <w:pPr>
        <w:pStyle w:val="ListBullet"/>
      </w:pPr>
      <w:r>
        <w:rPr>
          <w:rFonts w:ascii="Inter" w:hAnsi="Inter" w:cs="Inter"/>
          <w:b w:val="0"/>
          <w:i w:val="0"/>
          <w:color w:val="2D2D2D"/>
          <w:sz w:val="22"/>
        </w:rPr>
        <w:t>Resolve conflicting inputs from SMEs</w:t>
      </w:r>
    </w:p>
    <w:p>
      <w:pPr>
        <w:pStyle w:val="ListBullet"/>
      </w:pPr>
      <w:r>
        <w:rPr>
          <w:rFonts w:ascii="Inter" w:hAnsi="Inter" w:cs="Inter"/>
          <w:b w:val="0"/>
          <w:i w:val="0"/>
          <w:color w:val="2D2D2D"/>
          <w:sz w:val="22"/>
        </w:rPr>
        <w:t>Present progress reports to the agency head</w:t>
      </w:r>
    </w:p>
    <w:p>
      <w:pPr>
        <w:pStyle w:val="ListBullet"/>
      </w:pPr>
      <w:r>
        <w:rPr>
          <w:rFonts w:ascii="Inter" w:hAnsi="Inter" w:cs="Inter"/>
          <w:b w:val="0"/>
          <w:i w:val="0"/>
          <w:color w:val="2D2D2D"/>
          <w:sz w:val="22"/>
        </w:rPr>
        <w:t>Submit the final draft for approval</w:t>
      </w:r>
    </w:p>
    <w:p>
      <w:pPr>
        <w:pStyle w:val="Heading3"/>
      </w:pPr>
      <w:r>
        <w:rPr>
          <w:rFonts w:ascii="Inter" w:hAnsi="Inter" w:cs="Inter"/>
          <w:b/>
          <w:i w:val="0"/>
          <w:color w:val="2C5F7C"/>
          <w:sz w:val="26"/>
        </w:rPr>
        <w:t>2.2.2 Subject Matter Experts (SMEs)</w:t>
      </w:r>
    </w:p>
    <w:p>
      <w:pPr>
        <w:spacing w:after="120" w:line="276" w:lineRule="auto"/>
      </w:pPr>
      <w:r>
        <w:rPr>
          <w:rFonts w:ascii="Inter" w:hAnsi="Inter" w:cs="Inter"/>
          <w:b w:val="0"/>
          <w:i w:val="0"/>
          <w:color w:val="2D2D2D"/>
          <w:sz w:val="22"/>
        </w:rPr>
      </w:r>
      <w:r>
        <w:rPr>
          <w:rFonts w:ascii="Inter" w:hAnsi="Inter" w:cs="Inter"/>
          <w:b/>
          <w:i w:val="0"/>
          <w:color w:val="2D2D2D"/>
          <w:sz w:val="22"/>
        </w:rPr>
        <w:t>Subject Matter Experts</w:t>
      </w:r>
      <w:r>
        <w:rPr>
          <w:rFonts w:ascii="Inter" w:hAnsi="Inter" w:cs="Inter"/>
          <w:b w:val="0"/>
          <w:i w:val="0"/>
          <w:color w:val="2D2D2D"/>
          <w:sz w:val="22"/>
        </w:rPr>
        <w:t xml:space="preserve"> are the people who know how things actually work. They perform the procedures daily or supervise those who do. Every division or major functional area should have at least one SME on the team.</w:t>
      </w:r>
    </w:p>
    <w:p>
      <w:pPr>
        <w:spacing w:after="120" w:line="276" w:lineRule="auto"/>
      </w:pPr>
      <w:r>
        <w:rPr>
          <w:rFonts w:ascii="Inter" w:hAnsi="Inter" w:cs="Inter"/>
          <w:b w:val="0"/>
          <w:i w:val="0"/>
          <w:color w:val="2D2D2D"/>
          <w:sz w:val="22"/>
        </w:rPr>
      </w:r>
      <w:r>
        <w:rPr>
          <w:rFonts w:ascii="Inter" w:hAnsi="Inter" w:cs="Inter"/>
          <w:b/>
          <w:i w:val="0"/>
          <w:color w:val="2D2D2D"/>
          <w:sz w:val="22"/>
        </w:rPr>
        <w:t>Ideal profile.</w:t>
      </w:r>
      <w:r>
        <w:rPr>
          <w:rFonts w:ascii="Inter" w:hAnsi="Inter" w:cs="Inter"/>
          <w:b w:val="0"/>
          <w:i w:val="0"/>
          <w:color w:val="2D2D2D"/>
          <w:sz w:val="22"/>
        </w:rPr>
        <w:t xml:space="preserve"> Staff officers, section chiefs, or senior technical staff with three or more years of experience in their functional area.</w:t>
      </w:r>
    </w:p>
    <w:p>
      <w:pPr>
        <w:spacing w:after="120" w:line="276" w:lineRule="auto"/>
      </w:pPr>
      <w:r>
        <w:rPr>
          <w:rFonts w:ascii="Inter" w:hAnsi="Inter" w:cs="Inter"/>
          <w:b w:val="0"/>
          <w:i w:val="0"/>
          <w:color w:val="2D2D2D"/>
          <w:sz w:val="22"/>
        </w:rPr>
      </w:r>
      <w:r>
        <w:rPr>
          <w:rFonts w:ascii="Inter" w:hAnsi="Inter" w:cs="Inter"/>
          <w:b/>
          <w:i w:val="0"/>
          <w:color w:val="2D2D2D"/>
          <w:sz w:val="22"/>
        </w:rPr>
        <w:t>Responsibilities:</w:t>
      </w:r>
      <w:r>
        <w:rPr>
          <w:rFonts w:ascii="Inter" w:hAnsi="Inter" w:cs="Inter"/>
          <w:b w:val="0"/>
          <w:i w:val="0"/>
          <w:color w:val="2D2D2D"/>
          <w:sz w:val="22"/>
        </w:rPr>
      </w:r>
    </w:p>
    <w:p>
      <w:pPr>
        <w:pStyle w:val="ListBullet"/>
      </w:pPr>
      <w:r>
        <w:rPr>
          <w:rFonts w:ascii="Inter" w:hAnsi="Inter" w:cs="Inter"/>
          <w:b w:val="0"/>
          <w:i w:val="0"/>
          <w:color w:val="2D2D2D"/>
          <w:sz w:val="22"/>
        </w:rPr>
        <w:t>Describe current procedures accurately and completely</w:t>
      </w:r>
    </w:p>
    <w:p>
      <w:pPr>
        <w:pStyle w:val="ListBullet"/>
      </w:pPr>
      <w:r>
        <w:rPr>
          <w:rFonts w:ascii="Inter" w:hAnsi="Inter" w:cs="Inter"/>
          <w:b w:val="0"/>
          <w:i w:val="0"/>
          <w:color w:val="2D2D2D"/>
          <w:sz w:val="22"/>
        </w:rPr>
        <w:t>Identify undocumented practices and informal workarounds</w:t>
      </w:r>
    </w:p>
    <w:p>
      <w:pPr>
        <w:pStyle w:val="ListBullet"/>
      </w:pPr>
      <w:r>
        <w:rPr>
          <w:rFonts w:ascii="Inter" w:hAnsi="Inter" w:cs="Inter"/>
          <w:b w:val="0"/>
          <w:i w:val="0"/>
          <w:color w:val="2D2D2D"/>
          <w:sz w:val="22"/>
        </w:rPr>
        <w:t>Validate drafted procedures for accuracy</w:t>
      </w:r>
    </w:p>
    <w:p>
      <w:pPr>
        <w:pStyle w:val="ListBullet"/>
      </w:pPr>
      <w:r>
        <w:rPr>
          <w:rFonts w:ascii="Inter" w:hAnsi="Inter" w:cs="Inter"/>
          <w:b w:val="0"/>
          <w:i w:val="0"/>
          <w:color w:val="2D2D2D"/>
          <w:sz w:val="22"/>
        </w:rPr>
        <w:t>Test procedures for completeness and feasibility</w:t>
      </w:r>
    </w:p>
    <w:p>
      <w:pPr>
        <w:pStyle w:val="Heading3"/>
      </w:pPr>
      <w:r>
        <w:rPr>
          <w:rFonts w:ascii="Inter" w:hAnsi="Inter" w:cs="Inter"/>
          <w:b/>
          <w:i w:val="0"/>
          <w:color w:val="2C5F7C"/>
          <w:sz w:val="26"/>
        </w:rPr>
        <w:t>2.2.3 Quality Assurance Specialist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Quality Assurance (QA) Specialist</w:t>
      </w:r>
      <w:r>
        <w:rPr>
          <w:rFonts w:ascii="Inter" w:hAnsi="Inter" w:cs="Inter"/>
          <w:b w:val="0"/>
          <w:i w:val="0"/>
          <w:color w:val="2D2D2D"/>
          <w:sz w:val="22"/>
        </w:rPr>
        <w:t xml:space="preserve"> checks the MOP for internal consistency, completeness, and clarity. This person ensures that every procedure has a responsible person, every form is referenced correctly, and no steps are missing.</w:t>
      </w:r>
    </w:p>
    <w:p>
      <w:pPr>
        <w:spacing w:after="120" w:line="276" w:lineRule="auto"/>
      </w:pPr>
      <w:r>
        <w:rPr>
          <w:rFonts w:ascii="Inter" w:hAnsi="Inter" w:cs="Inter"/>
          <w:b w:val="0"/>
          <w:i w:val="0"/>
          <w:color w:val="2D2D2D"/>
          <w:sz w:val="22"/>
        </w:rPr>
      </w:r>
      <w:r>
        <w:rPr>
          <w:rFonts w:ascii="Inter" w:hAnsi="Inter" w:cs="Inter"/>
          <w:b/>
          <w:i w:val="0"/>
          <w:color w:val="2D2D2D"/>
          <w:sz w:val="22"/>
        </w:rPr>
        <w:t>Ideal profile.</w:t>
      </w:r>
      <w:r>
        <w:rPr>
          <w:rFonts w:ascii="Inter" w:hAnsi="Inter" w:cs="Inter"/>
          <w:b w:val="0"/>
          <w:i w:val="0"/>
          <w:color w:val="2D2D2D"/>
          <w:sz w:val="22"/>
        </w:rPr>
        <w:t xml:space="preserve"> An officer with attention to detail and experience in document review, internal audit, or quality management.</w:t>
      </w:r>
    </w:p>
    <w:p>
      <w:pPr>
        <w:spacing w:after="120" w:line="276" w:lineRule="auto"/>
      </w:pPr>
      <w:r>
        <w:rPr>
          <w:rFonts w:ascii="Inter" w:hAnsi="Inter" w:cs="Inter"/>
          <w:b w:val="0"/>
          <w:i w:val="0"/>
          <w:color w:val="2D2D2D"/>
          <w:sz w:val="22"/>
        </w:rPr>
      </w:r>
      <w:r>
        <w:rPr>
          <w:rFonts w:ascii="Inter" w:hAnsi="Inter" w:cs="Inter"/>
          <w:b/>
          <w:i w:val="0"/>
          <w:color w:val="2D2D2D"/>
          <w:sz w:val="22"/>
        </w:rPr>
        <w:t>Responsibilities:</w:t>
      </w:r>
      <w:r>
        <w:rPr>
          <w:rFonts w:ascii="Inter" w:hAnsi="Inter" w:cs="Inter"/>
          <w:b w:val="0"/>
          <w:i w:val="0"/>
          <w:color w:val="2D2D2D"/>
          <w:sz w:val="22"/>
        </w:rPr>
      </w:r>
    </w:p>
    <w:p>
      <w:pPr>
        <w:pStyle w:val="ListBullet"/>
      </w:pPr>
      <w:r>
        <w:rPr>
          <w:rFonts w:ascii="Inter" w:hAnsi="Inter" w:cs="Inter"/>
          <w:b w:val="0"/>
          <w:i w:val="0"/>
          <w:color w:val="2D2D2D"/>
          <w:sz w:val="22"/>
        </w:rPr>
        <w:t>Review all drafted procedures for completeness</w:t>
      </w:r>
    </w:p>
    <w:p>
      <w:pPr>
        <w:pStyle w:val="ListBullet"/>
      </w:pPr>
      <w:r>
        <w:rPr>
          <w:rFonts w:ascii="Inter" w:hAnsi="Inter" w:cs="Inter"/>
          <w:b w:val="0"/>
          <w:i w:val="0"/>
          <w:color w:val="2D2D2D"/>
          <w:sz w:val="22"/>
        </w:rPr>
        <w:t>Check cross-references between chapters</w:t>
      </w:r>
    </w:p>
    <w:p>
      <w:pPr>
        <w:pStyle w:val="ListBullet"/>
      </w:pPr>
      <w:r>
        <w:rPr>
          <w:rFonts w:ascii="Inter" w:hAnsi="Inter" w:cs="Inter"/>
          <w:b w:val="0"/>
          <w:i w:val="0"/>
          <w:color w:val="2D2D2D"/>
          <w:sz w:val="22"/>
        </w:rPr>
        <w:t>Verify that every referenced form exists in the Annexes</w:t>
      </w:r>
    </w:p>
    <w:p>
      <w:pPr>
        <w:pStyle w:val="ListBullet"/>
      </w:pPr>
      <w:r>
        <w:rPr>
          <w:rFonts w:ascii="Inter" w:hAnsi="Inter" w:cs="Inter"/>
          <w:b w:val="0"/>
          <w:i w:val="0"/>
          <w:color w:val="2D2D2D"/>
          <w:sz w:val="22"/>
        </w:rPr>
        <w:t>Ensure consistent terminology throughout the MOP</w:t>
      </w:r>
    </w:p>
    <w:p>
      <w:pPr>
        <w:pStyle w:val="ListBullet"/>
      </w:pPr>
      <w:r>
        <w:rPr>
          <w:rFonts w:ascii="Inter" w:hAnsi="Inter" w:cs="Inter"/>
          <w:b w:val="0"/>
          <w:i w:val="0"/>
          <w:color w:val="2D2D2D"/>
          <w:sz w:val="22"/>
        </w:rPr>
        <w:t>Conduct the final pre-approval quality review</w:t>
      </w:r>
    </w:p>
    <w:p>
      <w:pPr>
        <w:pStyle w:val="Heading3"/>
      </w:pPr>
      <w:r>
        <w:rPr>
          <w:rFonts w:ascii="Inter" w:hAnsi="Inter" w:cs="Inter"/>
          <w:b/>
          <w:i w:val="0"/>
          <w:color w:val="2C5F7C"/>
          <w:sz w:val="26"/>
        </w:rPr>
        <w:t>2.2.4 Technical Writer</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Technical Writer</w:t>
      </w:r>
      <w:r>
        <w:rPr>
          <w:rFonts w:ascii="Inter" w:hAnsi="Inter" w:cs="Inter"/>
          <w:b w:val="0"/>
          <w:i w:val="0"/>
          <w:color w:val="2D2D2D"/>
          <w:sz w:val="22"/>
        </w:rPr>
        <w:t xml:space="preserve"> transforms the SMEs' descriptions into clear, consistent, properly formatted procedures. This person enforces the format standards described in Chapter 4 and applies the PRLS MOP Model described in Chapter 5.</w:t>
      </w:r>
    </w:p>
    <w:p>
      <w:pPr>
        <w:spacing w:after="120" w:line="276" w:lineRule="auto"/>
      </w:pPr>
      <w:r>
        <w:rPr>
          <w:rFonts w:ascii="Inter" w:hAnsi="Inter" w:cs="Inter"/>
          <w:b w:val="0"/>
          <w:i w:val="0"/>
          <w:color w:val="2D2D2D"/>
          <w:sz w:val="22"/>
        </w:rPr>
      </w:r>
      <w:r>
        <w:rPr>
          <w:rFonts w:ascii="Inter" w:hAnsi="Inter" w:cs="Inter"/>
          <w:b/>
          <w:i w:val="0"/>
          <w:color w:val="2D2D2D"/>
          <w:sz w:val="22"/>
        </w:rPr>
        <w:t>Ideal profile.</w:t>
      </w:r>
      <w:r>
        <w:rPr>
          <w:rFonts w:ascii="Inter" w:hAnsi="Inter" w:cs="Inter"/>
          <w:b w:val="0"/>
          <w:i w:val="0"/>
          <w:color w:val="2D2D2D"/>
          <w:sz w:val="22"/>
        </w:rPr>
        <w:t xml:space="preserve"> An officer with strong writing skills and experience in technical documentation. Familiarity with the PRLS format is a significant advantage.</w:t>
      </w:r>
    </w:p>
    <w:p>
      <w:pPr>
        <w:spacing w:after="120" w:line="276" w:lineRule="auto"/>
      </w:pPr>
      <w:r>
        <w:rPr>
          <w:rFonts w:ascii="Inter" w:hAnsi="Inter" w:cs="Inter"/>
          <w:b w:val="0"/>
          <w:i w:val="0"/>
          <w:color w:val="2D2D2D"/>
          <w:sz w:val="22"/>
        </w:rPr>
      </w:r>
      <w:r>
        <w:rPr>
          <w:rFonts w:ascii="Inter" w:hAnsi="Inter" w:cs="Inter"/>
          <w:b/>
          <w:i w:val="0"/>
          <w:color w:val="2D2D2D"/>
          <w:sz w:val="22"/>
        </w:rPr>
        <w:t>Responsibilities:</w:t>
      </w:r>
      <w:r>
        <w:rPr>
          <w:rFonts w:ascii="Inter" w:hAnsi="Inter" w:cs="Inter"/>
          <w:b w:val="0"/>
          <w:i w:val="0"/>
          <w:color w:val="2D2D2D"/>
          <w:sz w:val="22"/>
        </w:rPr>
      </w:r>
    </w:p>
    <w:p>
      <w:pPr>
        <w:pStyle w:val="ListBullet"/>
      </w:pPr>
      <w:r>
        <w:rPr>
          <w:rFonts w:ascii="Inter" w:hAnsi="Inter" w:cs="Inter"/>
          <w:b w:val="0"/>
          <w:i w:val="0"/>
          <w:color w:val="2D2D2D"/>
          <w:sz w:val="22"/>
        </w:rPr>
        <w:t>Convert SME inputs into standardized procedure formats</w:t>
      </w:r>
    </w:p>
    <w:p>
      <w:pPr>
        <w:pStyle w:val="ListBullet"/>
      </w:pPr>
      <w:r>
        <w:rPr>
          <w:rFonts w:ascii="Inter" w:hAnsi="Inter" w:cs="Inter"/>
          <w:b w:val="0"/>
          <w:i w:val="0"/>
          <w:color w:val="2D2D2D"/>
          <w:sz w:val="22"/>
        </w:rPr>
        <w:t>Apply consistent numbering, headings, and layout</w:t>
      </w:r>
    </w:p>
    <w:p>
      <w:pPr>
        <w:pStyle w:val="ListBullet"/>
      </w:pPr>
      <w:r>
        <w:rPr>
          <w:rFonts w:ascii="Inter" w:hAnsi="Inter" w:cs="Inter"/>
          <w:b w:val="0"/>
          <w:i w:val="0"/>
          <w:color w:val="2D2D2D"/>
          <w:sz w:val="22"/>
        </w:rPr>
        <w:t>Build workflow tables in the four-column format</w:t>
      </w:r>
    </w:p>
    <w:p>
      <w:pPr>
        <w:pStyle w:val="ListBullet"/>
      </w:pPr>
      <w:r>
        <w:rPr>
          <w:rFonts w:ascii="Inter" w:hAnsi="Inter" w:cs="Inter"/>
          <w:b w:val="0"/>
          <w:i w:val="0"/>
          <w:color w:val="2D2D2D"/>
          <w:sz w:val="22"/>
        </w:rPr>
        <w:t>Write introductory and transitional text for each chapter</w:t>
      </w:r>
    </w:p>
    <w:p>
      <w:pPr>
        <w:pStyle w:val="ListBullet"/>
      </w:pPr>
      <w:r>
        <w:rPr>
          <w:rFonts w:ascii="Inter" w:hAnsi="Inter" w:cs="Inter"/>
          <w:b w:val="0"/>
          <w:i w:val="0"/>
          <w:color w:val="2D2D2D"/>
          <w:sz w:val="22"/>
        </w:rPr>
        <w:t>Ensure readability for the target audience</w:t>
      </w:r>
    </w:p>
    <w:p>
      <w:pPr>
        <w:pStyle w:val="Heading3"/>
      </w:pPr>
      <w:r>
        <w:rPr>
          <w:rFonts w:ascii="Inter" w:hAnsi="Inter" w:cs="Inter"/>
          <w:b/>
          <w:i w:val="0"/>
          <w:color w:val="2C5F7C"/>
          <w:sz w:val="26"/>
        </w:rPr>
        <w:t>2.2.5 Legal Expert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Legal Expert</w:t>
      </w:r>
      <w:r>
        <w:rPr>
          <w:rFonts w:ascii="Inter" w:hAnsi="Inter" w:cs="Inter"/>
          <w:b w:val="0"/>
          <w:i w:val="0"/>
          <w:color w:val="2D2D2D"/>
          <w:sz w:val="22"/>
        </w:rPr>
        <w:t xml:space="preserve"> ensures that every procedure in the MOP is grounded in the agency's legal mandate. This person traces procedures to BAA 13, the enabling BAA, and other relevant legislation. They also flag procedures that may conflict with existing laws or regulations.</w:t>
      </w:r>
    </w:p>
    <w:p>
      <w:pPr>
        <w:spacing w:after="120" w:line="276" w:lineRule="auto"/>
      </w:pPr>
      <w:r>
        <w:rPr>
          <w:rFonts w:ascii="Inter" w:hAnsi="Inter" w:cs="Inter"/>
          <w:b w:val="0"/>
          <w:i w:val="0"/>
          <w:color w:val="2D2D2D"/>
          <w:sz w:val="22"/>
        </w:rPr>
      </w:r>
      <w:r>
        <w:rPr>
          <w:rFonts w:ascii="Inter" w:hAnsi="Inter" w:cs="Inter"/>
          <w:b/>
          <w:i w:val="0"/>
          <w:color w:val="2D2D2D"/>
          <w:sz w:val="22"/>
        </w:rPr>
        <w:t>Ideal profile.</w:t>
      </w:r>
      <w:r>
        <w:rPr>
          <w:rFonts w:ascii="Inter" w:hAnsi="Inter" w:cs="Inter"/>
          <w:b w:val="0"/>
          <w:i w:val="0"/>
          <w:color w:val="2D2D2D"/>
          <w:sz w:val="22"/>
        </w:rPr>
        <w:t xml:space="preserve"> A legal officer, attorney, or officer with legal training who is familiar with the Bangsamoro legal framework.</w:t>
      </w:r>
    </w:p>
    <w:p>
      <w:pPr>
        <w:spacing w:after="120" w:line="276" w:lineRule="auto"/>
      </w:pPr>
      <w:r>
        <w:rPr>
          <w:rFonts w:ascii="Inter" w:hAnsi="Inter" w:cs="Inter"/>
          <w:b w:val="0"/>
          <w:i w:val="0"/>
          <w:color w:val="2D2D2D"/>
          <w:sz w:val="22"/>
        </w:rPr>
      </w:r>
      <w:r>
        <w:rPr>
          <w:rFonts w:ascii="Inter" w:hAnsi="Inter" w:cs="Inter"/>
          <w:b/>
          <w:i w:val="0"/>
          <w:color w:val="2D2D2D"/>
          <w:sz w:val="22"/>
        </w:rPr>
        <w:t>Responsibilities:</w:t>
      </w:r>
      <w:r>
        <w:rPr>
          <w:rFonts w:ascii="Inter" w:hAnsi="Inter" w:cs="Inter"/>
          <w:b w:val="0"/>
          <w:i w:val="0"/>
          <w:color w:val="2D2D2D"/>
          <w:sz w:val="22"/>
        </w:rPr>
      </w:r>
    </w:p>
    <w:p>
      <w:pPr>
        <w:pStyle w:val="ListBullet"/>
      </w:pPr>
      <w:r>
        <w:rPr>
          <w:rFonts w:ascii="Inter" w:hAnsi="Inter" w:cs="Inter"/>
          <w:b w:val="0"/>
          <w:i w:val="0"/>
          <w:color w:val="2D2D2D"/>
          <w:sz w:val="22"/>
        </w:rPr>
        <w:t>Verify that all procedures trace to a legal mandate</w:t>
      </w:r>
    </w:p>
    <w:p>
      <w:pPr>
        <w:pStyle w:val="ListBullet"/>
      </w:pPr>
      <w:r>
        <w:rPr>
          <w:rFonts w:ascii="Inter" w:hAnsi="Inter" w:cs="Inter"/>
          <w:b w:val="0"/>
          <w:i w:val="0"/>
          <w:color w:val="2D2D2D"/>
          <w:sz w:val="22"/>
        </w:rPr>
        <w:t>Build the mandate-to-procedure traceability matrix (Chapter 6)</w:t>
      </w:r>
    </w:p>
    <w:p>
      <w:pPr>
        <w:pStyle w:val="ListBullet"/>
      </w:pPr>
      <w:r>
        <w:rPr>
          <w:rFonts w:ascii="Inter" w:hAnsi="Inter" w:cs="Inter"/>
          <w:b w:val="0"/>
          <w:i w:val="0"/>
          <w:color w:val="2D2D2D"/>
          <w:sz w:val="22"/>
        </w:rPr>
        <w:t>Flag potential legal conflicts</w:t>
      </w:r>
    </w:p>
    <w:p>
      <w:pPr>
        <w:pStyle w:val="ListBullet"/>
      </w:pPr>
      <w:r>
        <w:rPr>
          <w:rFonts w:ascii="Inter" w:hAnsi="Inter" w:cs="Inter"/>
          <w:b w:val="0"/>
          <w:i w:val="0"/>
          <w:color w:val="2D2D2D"/>
          <w:sz w:val="22"/>
        </w:rPr>
        <w:t>Review the MOP for compliance with BAA 13, BAA 17, and other relevant BAAs</w:t>
      </w:r>
    </w:p>
    <w:p>
      <w:pPr>
        <w:pStyle w:val="ListBullet"/>
      </w:pPr>
      <w:r>
        <w:rPr>
          <w:rFonts w:ascii="Inter" w:hAnsi="Inter" w:cs="Inter"/>
          <w:b w:val="0"/>
          <w:i w:val="0"/>
          <w:color w:val="2D2D2D"/>
          <w:sz w:val="22"/>
        </w:rPr>
        <w:t>Advise on regulatory and policy implications</w:t>
      </w:r>
    </w:p>
    <w:p>
      <w:pPr>
        <w:pStyle w:val="Heading3"/>
      </w:pPr>
      <w:r>
        <w:rPr>
          <w:rFonts w:ascii="Inter" w:hAnsi="Inter" w:cs="Inter"/>
          <w:b/>
          <w:i w:val="0"/>
          <w:color w:val="2C5F7C"/>
          <w:sz w:val="26"/>
        </w:rPr>
        <w:t>2.2.6 Graphic Designer</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Graphic Designer</w:t>
      </w:r>
      <w:r>
        <w:rPr>
          <w:rFonts w:ascii="Inter" w:hAnsi="Inter" w:cs="Inter"/>
          <w:b w:val="0"/>
          <w:i w:val="0"/>
          <w:color w:val="2D2D2D"/>
          <w:sz w:val="22"/>
        </w:rPr>
        <w:t xml:space="preserve"> creates the visual elements that make the MOP usable: organizational charts, workflow diagrams, decision trees, and page layouts.</w:t>
      </w:r>
    </w:p>
    <w:p>
      <w:pPr>
        <w:spacing w:after="120" w:line="276" w:lineRule="auto"/>
      </w:pPr>
      <w:r>
        <w:rPr>
          <w:rFonts w:ascii="Inter" w:hAnsi="Inter" w:cs="Inter"/>
          <w:b w:val="0"/>
          <w:i w:val="0"/>
          <w:color w:val="2D2D2D"/>
          <w:sz w:val="22"/>
        </w:rPr>
      </w:r>
      <w:r>
        <w:rPr>
          <w:rFonts w:ascii="Inter" w:hAnsi="Inter" w:cs="Inter"/>
          <w:b/>
          <w:i w:val="0"/>
          <w:color w:val="2D2D2D"/>
          <w:sz w:val="22"/>
        </w:rPr>
        <w:t>Ideal profile.</w:t>
      </w:r>
      <w:r>
        <w:rPr>
          <w:rFonts w:ascii="Inter" w:hAnsi="Inter" w:cs="Inter"/>
          <w:b w:val="0"/>
          <w:i w:val="0"/>
          <w:color w:val="2D2D2D"/>
          <w:sz w:val="22"/>
        </w:rPr>
        <w:t xml:space="preserve"> An officer or consultant with graphic design skills and experience producing government documents.</w:t>
      </w:r>
    </w:p>
    <w:p>
      <w:pPr>
        <w:spacing w:after="120" w:line="276" w:lineRule="auto"/>
      </w:pPr>
      <w:r>
        <w:rPr>
          <w:rFonts w:ascii="Inter" w:hAnsi="Inter" w:cs="Inter"/>
          <w:b w:val="0"/>
          <w:i w:val="0"/>
          <w:color w:val="2D2D2D"/>
          <w:sz w:val="22"/>
        </w:rPr>
      </w:r>
      <w:r>
        <w:rPr>
          <w:rFonts w:ascii="Inter" w:hAnsi="Inter" w:cs="Inter"/>
          <w:b/>
          <w:i w:val="0"/>
          <w:color w:val="2D2D2D"/>
          <w:sz w:val="22"/>
        </w:rPr>
        <w:t>Responsibilities:</w:t>
      </w:r>
      <w:r>
        <w:rPr>
          <w:rFonts w:ascii="Inter" w:hAnsi="Inter" w:cs="Inter"/>
          <w:b w:val="0"/>
          <w:i w:val="0"/>
          <w:color w:val="2D2D2D"/>
          <w:sz w:val="22"/>
        </w:rPr>
      </w:r>
    </w:p>
    <w:p>
      <w:pPr>
        <w:pStyle w:val="ListBullet"/>
      </w:pPr>
      <w:r>
        <w:rPr>
          <w:rFonts w:ascii="Inter" w:hAnsi="Inter" w:cs="Inter"/>
          <w:b w:val="0"/>
          <w:i w:val="0"/>
          <w:color w:val="2D2D2D"/>
          <w:sz w:val="22"/>
        </w:rPr>
        <w:t>Create organizational charts based on the agency's staffing pattern</w:t>
      </w:r>
    </w:p>
    <w:p>
      <w:pPr>
        <w:pStyle w:val="ListBullet"/>
      </w:pPr>
      <w:r>
        <w:rPr>
          <w:rFonts w:ascii="Inter" w:hAnsi="Inter" w:cs="Inter"/>
          <w:b w:val="0"/>
          <w:i w:val="0"/>
          <w:color w:val="2D2D2D"/>
          <w:sz w:val="22"/>
        </w:rPr>
        <w:t>Design workflow diagrams for key procedures</w:t>
      </w:r>
    </w:p>
    <w:p>
      <w:pPr>
        <w:pStyle w:val="ListBullet"/>
      </w:pPr>
      <w:r>
        <w:rPr>
          <w:rFonts w:ascii="Inter" w:hAnsi="Inter" w:cs="Inter"/>
          <w:b w:val="0"/>
          <w:i w:val="0"/>
          <w:color w:val="2D2D2D"/>
          <w:sz w:val="22"/>
        </w:rPr>
        <w:t>Produce decision trees for complex processes</w:t>
      </w:r>
    </w:p>
    <w:p>
      <w:pPr>
        <w:pStyle w:val="ListBullet"/>
      </w:pPr>
      <w:r>
        <w:rPr>
          <w:rFonts w:ascii="Inter" w:hAnsi="Inter" w:cs="Inter"/>
          <w:b w:val="0"/>
          <w:i w:val="0"/>
          <w:color w:val="2D2D2D"/>
          <w:sz w:val="22"/>
        </w:rPr>
        <w:t>Apply consistent visual formatting throughout the document</w:t>
      </w:r>
    </w:p>
    <w:p>
      <w:pPr>
        <w:pStyle w:val="ListBullet"/>
      </w:pPr>
      <w:r>
        <w:rPr>
          <w:rFonts w:ascii="Inter" w:hAnsi="Inter" w:cs="Inter"/>
          <w:b w:val="0"/>
          <w:i w:val="0"/>
          <w:color w:val="2D2D2D"/>
          <w:sz w:val="22"/>
        </w:rPr>
        <w:t>Prepare the final layout for printing and digital distribution</w:t>
      </w:r>
    </w:p>
    <w:p>
      <w:pPr>
        <w:pStyle w:val="Heading2"/>
      </w:pPr>
      <w:r>
        <w:rPr>
          <w:rFonts w:ascii="Inter" w:hAnsi="Inter" w:cs="Inter"/>
          <w:b/>
          <w:i w:val="0"/>
          <w:color w:val="1B365D"/>
          <w:sz w:val="32"/>
        </w:rPr>
        <w:t>2.3 Conducting a Needs Assessment</w:t>
      </w:r>
    </w:p>
    <w:p>
      <w:pPr>
        <w:spacing w:after="120" w:line="276" w:lineRule="auto"/>
      </w:pPr>
      <w:r>
        <w:rPr>
          <w:rFonts w:ascii="Inter" w:hAnsi="Inter" w:cs="Inter"/>
          <w:b w:val="0"/>
          <w:i w:val="0"/>
          <w:color w:val="2D2D2D"/>
          <w:sz w:val="22"/>
        </w:rPr>
        <w:t>Before gathering detailed information, conduct a structured needs assessment. This assessment defines the scope of your MOP and identifies the major gaps your MOP must address. Follow six steps.</w:t>
      </w:r>
    </w:p>
    <w:p>
      <w:pPr>
        <w:pStyle w:val="Heading3"/>
      </w:pPr>
      <w:r>
        <w:rPr>
          <w:rFonts w:ascii="Inter" w:hAnsi="Inter" w:cs="Inter"/>
          <w:b/>
          <w:i w:val="0"/>
          <w:color w:val="2C5F7C"/>
          <w:sz w:val="26"/>
        </w:rPr>
        <w:t>2.3.1 Define the Scope</w:t>
      </w:r>
    </w:p>
    <w:p>
      <w:pPr>
        <w:spacing w:after="120" w:line="276" w:lineRule="auto"/>
      </w:pPr>
      <w:r>
        <w:rPr>
          <w:rFonts w:ascii="Inter" w:hAnsi="Inter" w:cs="Inter"/>
          <w:b w:val="0"/>
          <w:i w:val="0"/>
          <w:color w:val="2D2D2D"/>
          <w:sz w:val="22"/>
        </w:rPr>
        <w:t>Determine what the MOP will cover. A Ministry-level MOP covers all divisions and functions. A Division MOP covers only that division's operations. An Office MOP covers a single office. See Chapter 10 for guidance on choosing the right scope.</w:t>
      </w:r>
    </w:p>
    <w:p>
      <w:pPr>
        <w:spacing w:after="120" w:line="276" w:lineRule="auto"/>
      </w:pPr>
      <w:r>
        <w:rPr>
          <w:rFonts w:ascii="Inter" w:hAnsi="Inter" w:cs="Inter"/>
          <w:b w:val="0"/>
          <w:i w:val="0"/>
          <w:color w:val="2D2D2D"/>
          <w:sz w:val="22"/>
        </w:rPr>
        <w:t>Document your scope decision in writing. State clearly what is included and what is excluded. Share this with the agency head for confirmation before proceeding.</w:t>
      </w:r>
    </w:p>
    <w:p>
      <w:pPr>
        <w:pStyle w:val="Heading3"/>
      </w:pPr>
      <w:r>
        <w:rPr>
          <w:rFonts w:ascii="Inter" w:hAnsi="Inter" w:cs="Inter"/>
          <w:b/>
          <w:i w:val="0"/>
          <w:color w:val="2C5F7C"/>
          <w:sz w:val="26"/>
        </w:rPr>
        <w:t>2.3.2 Identify Existing Documentation</w:t>
      </w:r>
    </w:p>
    <w:p>
      <w:pPr>
        <w:spacing w:after="120" w:line="276" w:lineRule="auto"/>
      </w:pPr>
      <w:r>
        <w:rPr>
          <w:rFonts w:ascii="Inter" w:hAnsi="Inter" w:cs="Inter"/>
          <w:b w:val="0"/>
          <w:i w:val="0"/>
          <w:color w:val="2D2D2D"/>
          <w:sz w:val="22"/>
        </w:rPr>
        <w:t>Collect everything your agency already has: existing MOPs (even outdated ones), office orders, special orders, memoranda, standard operating procedures, process flowcharts, forms, templates, and checklists. Catalog each document with its date, author, and current status (active, superseded, or draft).</w:t>
      </w:r>
    </w:p>
    <w:p>
      <w:pPr>
        <w:spacing w:after="120" w:line="276" w:lineRule="auto"/>
      </w:pPr>
      <w:r>
        <w:rPr>
          <w:rFonts w:ascii="Inter" w:hAnsi="Inter" w:cs="Inter"/>
          <w:b w:val="0"/>
          <w:i w:val="0"/>
          <w:color w:val="2D2D2D"/>
          <w:sz w:val="22"/>
        </w:rPr>
        <w:t>Many BARMM agencies have partial documentation scattered across divisions. A complete inventory prevents you from duplicating work that already exists.</w:t>
      </w:r>
    </w:p>
    <w:p>
      <w:pPr>
        <w:pStyle w:val="Heading3"/>
      </w:pPr>
      <w:r>
        <w:rPr>
          <w:rFonts w:ascii="Inter" w:hAnsi="Inter" w:cs="Inter"/>
          <w:b/>
          <w:i w:val="0"/>
          <w:color w:val="2C5F7C"/>
          <w:sz w:val="26"/>
        </w:rPr>
        <w:t>2.3.3 Map Current Processes</w:t>
      </w:r>
    </w:p>
    <w:p>
      <w:pPr>
        <w:spacing w:after="120" w:line="276" w:lineRule="auto"/>
      </w:pPr>
      <w:r>
        <w:rPr>
          <w:rFonts w:ascii="Inter" w:hAnsi="Inter" w:cs="Inter"/>
          <w:b w:val="0"/>
          <w:i w:val="0"/>
          <w:color w:val="2D2D2D"/>
          <w:sz w:val="22"/>
        </w:rPr>
        <w:t>Before you can document procedures, you need to understand what people actually do -- not what they are supposed to do, but what they do in practice. Map current processes through observation and interviews. Chapter 3 provides detailed methods.</w:t>
      </w:r>
    </w:p>
    <w:p>
      <w:pPr>
        <w:spacing w:after="120" w:line="276" w:lineRule="auto"/>
      </w:pPr>
      <w:r>
        <w:rPr>
          <w:rFonts w:ascii="Inter" w:hAnsi="Inter" w:cs="Inter"/>
          <w:b w:val="0"/>
          <w:i w:val="0"/>
          <w:color w:val="2D2D2D"/>
          <w:sz w:val="22"/>
        </w:rPr>
        <w:t>At the needs assessment stage, focus on high-level process maps: major inputs, key steps, decision points, and final outputs. Save detailed step-by-step mapping for the information gathering phase.</w:t>
      </w:r>
    </w:p>
    <w:p>
      <w:pPr>
        <w:pStyle w:val="Heading3"/>
      </w:pPr>
      <w:r>
        <w:rPr>
          <w:rFonts w:ascii="Inter" w:hAnsi="Inter" w:cs="Inter"/>
          <w:b/>
          <w:i w:val="0"/>
          <w:color w:val="2C5F7C"/>
          <w:sz w:val="26"/>
        </w:rPr>
        <w:t>2.3.4 Identify Gaps and Pain Points</w:t>
      </w:r>
    </w:p>
    <w:p>
      <w:pPr>
        <w:spacing w:after="120" w:line="276" w:lineRule="auto"/>
      </w:pPr>
      <w:r>
        <w:rPr>
          <w:rFonts w:ascii="Inter" w:hAnsi="Inter" w:cs="Inter"/>
          <w:b w:val="0"/>
          <w:i w:val="0"/>
          <w:color w:val="2D2D2D"/>
          <w:sz w:val="22"/>
        </w:rPr>
        <w:t>Compare your existing documentation against your current processes. Look for five types of gaps:</w:t>
      </w:r>
    </w:p>
    <w:p>
      <w:pPr>
        <w:pStyle w:val="ListNumber"/>
      </w:pPr>
      <w:r>
        <w:rPr>
          <w:rFonts w:ascii="Inter" w:hAnsi="Inter" w:cs="Inter"/>
          <w:b w:val="0"/>
          <w:i w:val="0"/>
          <w:color w:val="2D2D2D"/>
          <w:sz w:val="22"/>
        </w:rPr>
      </w:r>
      <w:r>
        <w:rPr>
          <w:rFonts w:ascii="Inter" w:hAnsi="Inter" w:cs="Inter"/>
          <w:b/>
          <w:i w:val="0"/>
          <w:color w:val="2D2D2D"/>
          <w:sz w:val="22"/>
        </w:rPr>
        <w:t>Missing procedures.</w:t>
      </w:r>
      <w:r>
        <w:rPr>
          <w:rFonts w:ascii="Inter" w:hAnsi="Inter" w:cs="Inter"/>
          <w:b w:val="0"/>
          <w:i w:val="0"/>
          <w:color w:val="2D2D2D"/>
          <w:sz w:val="22"/>
        </w:rPr>
        <w:t xml:space="preserve"> Functions your agency performs that have no documented procedure.</w:t>
      </w:r>
    </w:p>
    <w:p>
      <w:pPr>
        <w:pStyle w:val="ListNumber"/>
      </w:pPr>
      <w:r>
        <w:rPr>
          <w:rFonts w:ascii="Inter" w:hAnsi="Inter" w:cs="Inter"/>
          <w:b w:val="0"/>
          <w:i w:val="0"/>
          <w:color w:val="2D2D2D"/>
          <w:sz w:val="22"/>
        </w:rPr>
      </w:r>
      <w:r>
        <w:rPr>
          <w:rFonts w:ascii="Inter" w:hAnsi="Inter" w:cs="Inter"/>
          <w:b/>
          <w:i w:val="0"/>
          <w:color w:val="2D2D2D"/>
          <w:sz w:val="22"/>
        </w:rPr>
        <w:t>Outdated procedures.</w:t>
      </w:r>
      <w:r>
        <w:rPr>
          <w:rFonts w:ascii="Inter" w:hAnsi="Inter" w:cs="Inter"/>
          <w:b w:val="0"/>
          <w:i w:val="0"/>
          <w:color w:val="2D2D2D"/>
          <w:sz w:val="22"/>
        </w:rPr>
        <w:t xml:space="preserve"> Written procedures that no longer match actual practice.</w:t>
      </w:r>
    </w:p>
    <w:p>
      <w:pPr>
        <w:pStyle w:val="ListNumber"/>
      </w:pPr>
      <w:r>
        <w:rPr>
          <w:rFonts w:ascii="Inter" w:hAnsi="Inter" w:cs="Inter"/>
          <w:b w:val="0"/>
          <w:i w:val="0"/>
          <w:color w:val="2D2D2D"/>
          <w:sz w:val="22"/>
        </w:rPr>
      </w:r>
      <w:r>
        <w:rPr>
          <w:rFonts w:ascii="Inter" w:hAnsi="Inter" w:cs="Inter"/>
          <w:b/>
          <w:i w:val="0"/>
          <w:color w:val="2D2D2D"/>
          <w:sz w:val="22"/>
        </w:rPr>
        <w:t>Conflicting procedures.</w:t>
      </w:r>
      <w:r>
        <w:rPr>
          <w:rFonts w:ascii="Inter" w:hAnsi="Inter" w:cs="Inter"/>
          <w:b w:val="0"/>
          <w:i w:val="0"/>
          <w:color w:val="2D2D2D"/>
          <w:sz w:val="22"/>
        </w:rPr>
        <w:t xml:space="preserve"> Two or more documents that prescribe different steps for the same process.</w:t>
      </w:r>
    </w:p>
    <w:p>
      <w:pPr>
        <w:pStyle w:val="ListNumber"/>
      </w:pPr>
      <w:r>
        <w:rPr>
          <w:rFonts w:ascii="Inter" w:hAnsi="Inter" w:cs="Inter"/>
          <w:b w:val="0"/>
          <w:i w:val="0"/>
          <w:color w:val="2D2D2D"/>
          <w:sz w:val="22"/>
        </w:rPr>
      </w:r>
      <w:r>
        <w:rPr>
          <w:rFonts w:ascii="Inter" w:hAnsi="Inter" w:cs="Inter"/>
          <w:b/>
          <w:i w:val="0"/>
          <w:color w:val="2D2D2D"/>
          <w:sz w:val="22"/>
        </w:rPr>
        <w:t>Incomplete procedures.</w:t>
      </w:r>
      <w:r>
        <w:rPr>
          <w:rFonts w:ascii="Inter" w:hAnsi="Inter" w:cs="Inter"/>
          <w:b w:val="0"/>
          <w:i w:val="0"/>
          <w:color w:val="2D2D2D"/>
          <w:sz w:val="22"/>
        </w:rPr>
        <w:t xml:space="preserve"> Written procedures that skip steps, omit forms, or fail to assign responsibility.</w:t>
      </w:r>
    </w:p>
    <w:p>
      <w:pPr>
        <w:pStyle w:val="ListNumber"/>
      </w:pPr>
      <w:r>
        <w:rPr>
          <w:rFonts w:ascii="Inter" w:hAnsi="Inter" w:cs="Inter"/>
          <w:b w:val="0"/>
          <w:i w:val="0"/>
          <w:color w:val="2D2D2D"/>
          <w:sz w:val="22"/>
        </w:rPr>
      </w:r>
      <w:r>
        <w:rPr>
          <w:rFonts w:ascii="Inter" w:hAnsi="Inter" w:cs="Inter"/>
          <w:b/>
          <w:i w:val="0"/>
          <w:color w:val="2D2D2D"/>
          <w:sz w:val="22"/>
        </w:rPr>
        <w:t>Undocumented decisions.</w:t>
      </w:r>
      <w:r>
        <w:rPr>
          <w:rFonts w:ascii="Inter" w:hAnsi="Inter" w:cs="Inter"/>
          <w:b w:val="0"/>
          <w:i w:val="0"/>
          <w:color w:val="2D2D2D"/>
          <w:sz w:val="22"/>
        </w:rPr>
        <w:t xml:space="preserve"> Points in the workflow where staff make judgment calls without written criteria.</w:t>
      </w:r>
    </w:p>
    <w:p>
      <w:pPr>
        <w:spacing w:after="120" w:line="276" w:lineRule="auto"/>
      </w:pPr>
      <w:r>
        <w:rPr>
          <w:rFonts w:ascii="Inter" w:hAnsi="Inter" w:cs="Inter"/>
          <w:b w:val="0"/>
          <w:i w:val="0"/>
          <w:color w:val="2D2D2D"/>
          <w:sz w:val="22"/>
        </w:rPr>
        <w:t>Document each gap. Rate its severity (critical, major, or minor). Prioritize critical and major gaps for immediate attention in the MOP.</w:t>
      </w:r>
    </w:p>
    <w:p>
      <w:pPr>
        <w:pStyle w:val="Heading3"/>
      </w:pPr>
      <w:r>
        <w:rPr>
          <w:rFonts w:ascii="Inter" w:hAnsi="Inter" w:cs="Inter"/>
          <w:b/>
          <w:i w:val="0"/>
          <w:color w:val="2C5F7C"/>
          <w:sz w:val="26"/>
        </w:rPr>
        <w:t>2.3.5 Set Objectives and Success Criteria</w:t>
      </w:r>
    </w:p>
    <w:p>
      <w:pPr>
        <w:spacing w:after="120" w:line="276" w:lineRule="auto"/>
      </w:pPr>
      <w:r>
        <w:rPr>
          <w:rFonts w:ascii="Inter" w:hAnsi="Inter" w:cs="Inter"/>
          <w:b w:val="0"/>
          <w:i w:val="0"/>
          <w:color w:val="2D2D2D"/>
          <w:sz w:val="22"/>
        </w:rPr>
        <w:t>Define what success looks like. Your MOP objectives should be specific and measurable. Examples:</w:t>
      </w:r>
    </w:p>
    <w:p>
      <w:pPr>
        <w:pStyle w:val="ListBullet"/>
      </w:pPr>
      <w:r>
        <w:rPr>
          <w:rFonts w:ascii="Inter" w:hAnsi="Inter" w:cs="Inter"/>
          <w:b w:val="0"/>
          <w:i w:val="0"/>
          <w:color w:val="2D2D2D"/>
          <w:sz w:val="22"/>
        </w:rPr>
        <w:t>"Document all 15 service delivery procedures with complete workflow tables."</w:t>
      </w:r>
    </w:p>
    <w:p>
      <w:pPr>
        <w:pStyle w:val="ListBullet"/>
      </w:pPr>
      <w:r>
        <w:rPr>
          <w:rFonts w:ascii="Inter" w:hAnsi="Inter" w:cs="Inter"/>
          <w:b w:val="0"/>
          <w:i w:val="0"/>
          <w:color w:val="2D2D2D"/>
          <w:sz w:val="22"/>
        </w:rPr>
        <w:t>"Reduce average processing time for permit applications by 20% within six months of MOP implementation."</w:t>
      </w:r>
    </w:p>
    <w:p>
      <w:pPr>
        <w:pStyle w:val="ListBullet"/>
      </w:pPr>
      <w:r>
        <w:rPr>
          <w:rFonts w:ascii="Inter" w:hAnsi="Inter" w:cs="Inter"/>
          <w:b w:val="0"/>
          <w:i w:val="0"/>
          <w:color w:val="2D2D2D"/>
          <w:sz w:val="22"/>
        </w:rPr>
        <w:t>"Achieve 100% compliance with form usage within three months of MOP rollout."</w:t>
      </w:r>
    </w:p>
    <w:p>
      <w:pPr>
        <w:pStyle w:val="ListBullet"/>
      </w:pPr>
      <w:r>
        <w:rPr>
          <w:rFonts w:ascii="Inter" w:hAnsi="Inter" w:cs="Inter"/>
          <w:b w:val="0"/>
          <w:i w:val="0"/>
          <w:color w:val="2D2D2D"/>
          <w:sz w:val="22"/>
        </w:rPr>
        <w:t>"Train all 45 staff members on the new MOP within 30 days of approval."</w:t>
      </w:r>
    </w:p>
    <w:p>
      <w:pPr>
        <w:spacing w:after="120" w:line="276" w:lineRule="auto"/>
      </w:pPr>
      <w:r>
        <w:rPr>
          <w:rFonts w:ascii="Inter" w:hAnsi="Inter" w:cs="Inter"/>
          <w:b w:val="0"/>
          <w:i w:val="0"/>
          <w:color w:val="2D2D2D"/>
          <w:sz w:val="22"/>
        </w:rPr>
        <w:t>Write these objectives into your work plan. Use them to measure success during the monitoring phase (Chapter 9).</w:t>
      </w:r>
    </w:p>
    <w:p>
      <w:pPr>
        <w:pStyle w:val="Heading3"/>
      </w:pPr>
      <w:r>
        <w:rPr>
          <w:rFonts w:ascii="Inter" w:hAnsi="Inter" w:cs="Inter"/>
          <w:b/>
          <w:i w:val="0"/>
          <w:color w:val="2C5F7C"/>
          <w:sz w:val="26"/>
        </w:rPr>
        <w:t>2.3.6 Develop the Work Plan</w:t>
      </w:r>
    </w:p>
    <w:p>
      <w:pPr>
        <w:spacing w:after="120" w:line="276" w:lineRule="auto"/>
      </w:pPr>
      <w:r>
        <w:rPr>
          <w:rFonts w:ascii="Inter" w:hAnsi="Inter" w:cs="Inter"/>
          <w:b w:val="0"/>
          <w:i w:val="0"/>
          <w:color w:val="2D2D2D"/>
          <w:sz w:val="22"/>
        </w:rPr>
        <w:t>Build a detailed work plan with the following elements: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**Activities**</w:t>
            </w:r>
          </w:p>
        </w:tc>
        <w:tc>
          <w:tcPr>
            <w:tcW w:type="dxa" w:w="4680"/>
          </w:tcPr>
          <w:p>
            <w:r/>
            <w:r>
              <w:rPr>
                <w:rFonts w:ascii="Inter" w:hAnsi="Inter" w:cs="Inter"/>
                <w:b w:val="0"/>
                <w:i w:val="0"/>
                <w:color w:val="2D2D2D"/>
                <w:sz w:val="19"/>
              </w:rPr>
              <w:t>Every major task from information gathering to final approval</w:t>
            </w:r>
          </w:p>
        </w:tc>
      </w:tr>
      <w:tr>
        <w:tc>
          <w:tcPr>
            <w:tcW w:type="dxa" w:w="4680"/>
            <w:shd w:fill="F0F3F6"/>
          </w:tcPr>
          <w:p>
            <w:r/>
            <w:r>
              <w:rPr>
                <w:rFonts w:ascii="Inter" w:hAnsi="Inter" w:cs="Inter"/>
                <w:b w:val="0"/>
                <w:i w:val="0"/>
                <w:color w:val="2D2D2D"/>
                <w:sz w:val="19"/>
              </w:rPr>
              <w:t>**Responsible person**</w:t>
            </w:r>
          </w:p>
        </w:tc>
        <w:tc>
          <w:tcPr>
            <w:tcW w:type="dxa" w:w="4680"/>
            <w:shd w:fill="F0F3F6"/>
          </w:tcPr>
          <w:p>
            <w:r/>
            <w:r>
              <w:rPr>
                <w:rFonts w:ascii="Inter" w:hAnsi="Inter" w:cs="Inter"/>
                <w:b w:val="0"/>
                <w:i w:val="0"/>
                <w:color w:val="2D2D2D"/>
                <w:sz w:val="19"/>
              </w:rPr>
              <w:t>The team member assigned to each activity</w:t>
            </w:r>
          </w:p>
        </w:tc>
      </w:tr>
      <w:tr>
        <w:tc>
          <w:tcPr>
            <w:tcW w:type="dxa" w:w="4680"/>
          </w:tcPr>
          <w:p>
            <w:r/>
            <w:r>
              <w:rPr>
                <w:rFonts w:ascii="Inter" w:hAnsi="Inter" w:cs="Inter"/>
                <w:b w:val="0"/>
                <w:i w:val="0"/>
                <w:color w:val="2D2D2D"/>
                <w:sz w:val="19"/>
              </w:rPr>
              <w:t>**Timeline**</w:t>
            </w:r>
          </w:p>
        </w:tc>
        <w:tc>
          <w:tcPr>
            <w:tcW w:type="dxa" w:w="4680"/>
          </w:tcPr>
          <w:p>
            <w:r/>
            <w:r>
              <w:rPr>
                <w:rFonts w:ascii="Inter" w:hAnsi="Inter" w:cs="Inter"/>
                <w:b w:val="0"/>
                <w:i w:val="0"/>
                <w:color w:val="2D2D2D"/>
                <w:sz w:val="19"/>
              </w:rPr>
              <w:t>Start and end dates for each activity</w:t>
            </w:r>
          </w:p>
        </w:tc>
      </w:tr>
      <w:tr>
        <w:tc>
          <w:tcPr>
            <w:tcW w:type="dxa" w:w="4680"/>
            <w:shd w:fill="F0F3F6"/>
          </w:tcPr>
          <w:p>
            <w:r/>
            <w:r>
              <w:rPr>
                <w:rFonts w:ascii="Inter" w:hAnsi="Inter" w:cs="Inter"/>
                <w:b w:val="0"/>
                <w:i w:val="0"/>
                <w:color w:val="2D2D2D"/>
                <w:sz w:val="19"/>
              </w:rPr>
              <w:t>**Deliverables**</w:t>
            </w:r>
          </w:p>
        </w:tc>
        <w:tc>
          <w:tcPr>
            <w:tcW w:type="dxa" w:w="4680"/>
            <w:shd w:fill="F0F3F6"/>
          </w:tcPr>
          <w:p>
            <w:r/>
            <w:r>
              <w:rPr>
                <w:rFonts w:ascii="Inter" w:hAnsi="Inter" w:cs="Inter"/>
                <w:b w:val="0"/>
                <w:i w:val="0"/>
                <w:color w:val="2D2D2D"/>
                <w:sz w:val="19"/>
              </w:rPr>
              <w:t>The specific output expected from each activity</w:t>
            </w:r>
          </w:p>
        </w:tc>
      </w:tr>
      <w:tr>
        <w:tc>
          <w:tcPr>
            <w:tcW w:type="dxa" w:w="4680"/>
          </w:tcPr>
          <w:p>
            <w:r/>
            <w:r>
              <w:rPr>
                <w:rFonts w:ascii="Inter" w:hAnsi="Inter" w:cs="Inter"/>
                <w:b w:val="0"/>
                <w:i w:val="0"/>
                <w:color w:val="2D2D2D"/>
                <w:sz w:val="19"/>
              </w:rPr>
              <w:t>**Dependencies**</w:t>
            </w:r>
          </w:p>
        </w:tc>
        <w:tc>
          <w:tcPr>
            <w:tcW w:type="dxa" w:w="4680"/>
          </w:tcPr>
          <w:p>
            <w:r/>
            <w:r>
              <w:rPr>
                <w:rFonts w:ascii="Inter" w:hAnsi="Inter" w:cs="Inter"/>
                <w:b w:val="0"/>
                <w:i w:val="0"/>
                <w:color w:val="2D2D2D"/>
                <w:sz w:val="19"/>
              </w:rPr>
              <w:t>Activities that must be completed before others can begin</w:t>
            </w:r>
          </w:p>
        </w:tc>
      </w:tr>
      <w:tr>
        <w:tc>
          <w:tcPr>
            <w:tcW w:type="dxa" w:w="4680"/>
            <w:shd w:fill="F0F3F6"/>
          </w:tcPr>
          <w:p>
            <w:r/>
            <w:r>
              <w:rPr>
                <w:rFonts w:ascii="Inter" w:hAnsi="Inter" w:cs="Inter"/>
                <w:b w:val="0"/>
                <w:i w:val="0"/>
                <w:color w:val="2D2D2D"/>
                <w:sz w:val="19"/>
              </w:rPr>
              <w:t>**Resources**</w:t>
            </w:r>
          </w:p>
        </w:tc>
        <w:tc>
          <w:tcPr>
            <w:tcW w:type="dxa" w:w="4680"/>
            <w:shd w:fill="F0F3F6"/>
          </w:tcPr>
          <w:p>
            <w:r/>
            <w:r>
              <w:rPr>
                <w:rFonts w:ascii="Inter" w:hAnsi="Inter" w:cs="Inter"/>
                <w:b w:val="0"/>
                <w:i w:val="0"/>
                <w:color w:val="2D2D2D"/>
                <w:sz w:val="19"/>
              </w:rPr>
              <w:t>Budget, equipment, software, and other resources needed</w:t>
            </w:r>
          </w:p>
        </w:tc>
      </w:tr>
    </w:tbl>
    <w:p/>
    <w:p>
      <w:pPr>
        <w:spacing w:after="120" w:line="276" w:lineRule="auto"/>
      </w:pPr>
      <w:r>
        <w:rPr>
          <w:rFonts w:ascii="Inter" w:hAnsi="Inter" w:cs="Inter"/>
          <w:b w:val="0"/>
          <w:i w:val="0"/>
          <w:color w:val="2D2D2D"/>
          <w:sz w:val="22"/>
        </w:rPr>
        <w:t>A typical first-time MOP development effort for a Ministry takes 8-12 weeks. A Division MOP takes 4-8 weeks. An Office MOP takes 2-4 weeks. These timelines assume a dedicated team. If team members are working on MOP development alongside their regular duties, add 50% to the timeline.</w:t>
      </w:r>
    </w:p>
    <w:p>
      <w:pPr>
        <w:pStyle w:val="Heading2"/>
      </w:pPr>
      <w:r>
        <w:rPr>
          <w:rFonts w:ascii="Inter" w:hAnsi="Inter" w:cs="Inter"/>
          <w:b/>
          <w:i w:val="0"/>
          <w:color w:val="1B365D"/>
          <w:sz w:val="32"/>
        </w:rPr>
        <w:t>2.4 Securing Management Buy-In</w:t>
      </w:r>
    </w:p>
    <w:p>
      <w:pPr>
        <w:spacing w:after="120" w:line="276" w:lineRule="auto"/>
      </w:pPr>
      <w:r>
        <w:rPr>
          <w:rFonts w:ascii="Inter" w:hAnsi="Inter" w:cs="Inter"/>
          <w:b w:val="0"/>
          <w:i w:val="0"/>
          <w:color w:val="2D2D2D"/>
          <w:sz w:val="22"/>
        </w:rPr>
        <w:t>A MOP without management support is a MOP that collects dust. Before beginning the information gathering phase, present your work plan to the agency head. Cover three points:</w:t>
      </w:r>
    </w:p>
    <w:p>
      <w:pPr>
        <w:spacing w:after="120" w:line="276" w:lineRule="auto"/>
      </w:pPr>
      <w:r>
        <w:rPr>
          <w:rFonts w:ascii="Inter" w:hAnsi="Inter" w:cs="Inter"/>
          <w:b w:val="0"/>
          <w:i w:val="0"/>
          <w:color w:val="2D2D2D"/>
          <w:sz w:val="22"/>
        </w:rPr>
      </w:r>
      <w:r>
        <w:rPr>
          <w:rFonts w:ascii="Inter" w:hAnsi="Inter" w:cs="Inter"/>
          <w:b/>
          <w:i w:val="0"/>
          <w:color w:val="2D2D2D"/>
          <w:sz w:val="22"/>
        </w:rPr>
        <w:t>1. The problem.</w:t>
      </w:r>
      <w:r>
        <w:rPr>
          <w:rFonts w:ascii="Inter" w:hAnsi="Inter" w:cs="Inter"/>
          <w:b w:val="0"/>
          <w:i w:val="0"/>
          <w:color w:val="2D2D2D"/>
          <w:sz w:val="22"/>
        </w:rPr>
        <w:t xml:space="preserve"> Describe the specific operational issues your MOP will address. Use audit findings, complaint data, or processing delay statistics if available. Management responds to evidence, not abstractions.</w:t>
      </w:r>
    </w:p>
    <w:p>
      <w:pPr>
        <w:spacing w:after="120" w:line="276" w:lineRule="auto"/>
      </w:pPr>
      <w:r>
        <w:rPr>
          <w:rFonts w:ascii="Inter" w:hAnsi="Inter" w:cs="Inter"/>
          <w:b w:val="0"/>
          <w:i w:val="0"/>
          <w:color w:val="2D2D2D"/>
          <w:sz w:val="22"/>
        </w:rPr>
      </w:r>
      <w:r>
        <w:rPr>
          <w:rFonts w:ascii="Inter" w:hAnsi="Inter" w:cs="Inter"/>
          <w:b/>
          <w:i w:val="0"/>
          <w:color w:val="2D2D2D"/>
          <w:sz w:val="22"/>
        </w:rPr>
        <w:t>2. The solution.</w:t>
      </w:r>
      <w:r>
        <w:rPr>
          <w:rFonts w:ascii="Inter" w:hAnsi="Inter" w:cs="Inter"/>
          <w:b w:val="0"/>
          <w:i w:val="0"/>
          <w:color w:val="2D2D2D"/>
          <w:sz w:val="22"/>
        </w:rPr>
        <w:t xml:space="preserve"> Explain what the MOP will contain, how it will be developed, and how long it will take. Reference the PRLS MOP Model (Chapter 5) as the format standard. Show a sample workflow table if possible.</w:t>
      </w:r>
    </w:p>
    <w:p>
      <w:pPr>
        <w:spacing w:after="120" w:line="276" w:lineRule="auto"/>
      </w:pPr>
      <w:r>
        <w:rPr>
          <w:rFonts w:ascii="Inter" w:hAnsi="Inter" w:cs="Inter"/>
          <w:b w:val="0"/>
          <w:i w:val="0"/>
          <w:color w:val="2D2D2D"/>
          <w:sz w:val="22"/>
        </w:rPr>
      </w:r>
      <w:r>
        <w:rPr>
          <w:rFonts w:ascii="Inter" w:hAnsi="Inter" w:cs="Inter"/>
          <w:b/>
          <w:i w:val="0"/>
          <w:color w:val="2D2D2D"/>
          <w:sz w:val="22"/>
        </w:rPr>
        <w:t>3. The ask.</w:t>
      </w:r>
      <w:r>
        <w:rPr>
          <w:rFonts w:ascii="Inter" w:hAnsi="Inter" w:cs="Inter"/>
          <w:b w:val="0"/>
          <w:i w:val="0"/>
          <w:color w:val="2D2D2D"/>
          <w:sz w:val="22"/>
        </w:rPr>
        <w:t xml:space="preserve"> State what you need: time allocation for team members, access to documents and personnel, budget for printing and design, and a commitment to approve and implement the final product.</w:t>
      </w:r>
    </w:p>
    <w:p>
      <w:pPr>
        <w:spacing w:after="120" w:line="276" w:lineRule="auto"/>
      </w:pPr>
      <w:r>
        <w:rPr>
          <w:rFonts w:ascii="Inter" w:hAnsi="Inter" w:cs="Inter"/>
          <w:b w:val="0"/>
          <w:i w:val="0"/>
          <w:color w:val="2D2D2D"/>
          <w:sz w:val="22"/>
        </w:rPr>
        <w:t>Document management's approval in a memorandum or office order. This document protects your team when you need to pull SMEs away from their regular duties for interviews and review sessions.</w:t>
      </w:r>
    </w:p>
    <w:p>
      <w:pPr>
        <w:spacing w:after="120" w:line="276" w:lineRule="auto"/>
        <w:ind w:left="850"/>
      </w:pPr>
      <w:r>
        <w:rPr>
          <w:rFonts w:ascii="Inter" w:hAnsi="Inter" w:cs="Inter"/>
          <w:b w:val="0"/>
          <w:i/>
          <w:color w:val="2D2D2D"/>
          <w:sz w:val="22"/>
        </w:rPr>
      </w:r>
      <w:r>
        <w:rPr>
          <w:rFonts w:ascii="Inter" w:hAnsi="Inter" w:cs="Inter"/>
          <w:b/>
          <w:i w:val="0"/>
          <w:color w:val="2D2D2D"/>
          <w:sz w:val="22"/>
        </w:rPr>
        <w:t>Practical tip.</w:t>
      </w:r>
      <w:r>
        <w:rPr>
          <w:rFonts w:ascii="Inter" w:hAnsi="Inter" w:cs="Inter"/>
          <w:b w:val="0"/>
          <w:i/>
          <w:color w:val="2D2D2D"/>
          <w:sz w:val="22"/>
        </w:rPr>
        <w:t xml:space="preserve"> Schedule a 30-minute briefing with the agency head. Bring a one-page summary of your work plan, a list of team members, and one example of an operational gap that the MOP will fix. Keep the briefing focused on results, not process.</w:t>
      </w:r>
    </w:p>
    <w:p>
      <w:pPr>
        <w:pageBreakBefore/>
      </w:pPr>
    </w:p>
    <w:p>
      <w:pPr>
        <w:pStyle w:val="Heading1"/>
      </w:pPr>
      <w:r>
        <w:rPr>
          <w:rFonts w:ascii="Inter" w:hAnsi="Inter" w:cs="Inter"/>
          <w:b/>
          <w:i w:val="0"/>
          <w:color w:val="1B365D"/>
          <w:sz w:val="44"/>
        </w:rPr>
        <w:t>Chapter 3 — Information Gathering</w:t>
      </w:r>
    </w:p>
    <w:p>
      <w:pPr>
        <w:spacing w:after="120" w:line="276" w:lineRule="auto"/>
      </w:pPr>
      <w:r>
        <w:rPr>
          <w:rFonts w:ascii="Inter" w:hAnsi="Inter" w:cs="Inter"/>
          <w:b w:val="0"/>
          <w:i w:val="0"/>
          <w:color w:val="2D2D2D"/>
          <w:sz w:val="22"/>
        </w:rPr>
        <w:t>The quality of your MOP depends on the quality of your information. Rushing through this phase produces procedures that describe an idealized version of your agency -- not the agency that actually exists. This chapter provides systematic methods for collecting accurate, complete information.</w:t>
      </w:r>
    </w:p>
    <w:p>
      <w:pPr>
        <w:pStyle w:val="Heading2"/>
      </w:pPr>
      <w:r>
        <w:rPr>
          <w:rFonts w:ascii="Inter" w:hAnsi="Inter" w:cs="Inter"/>
          <w:b/>
          <w:i w:val="0"/>
          <w:color w:val="1B365D"/>
          <w:sz w:val="32"/>
        </w:rPr>
        <w:t>3.1 Reviewing Existing Policies and Procedures</w:t>
      </w:r>
    </w:p>
    <w:p>
      <w:pPr>
        <w:spacing w:after="120" w:line="276" w:lineRule="auto"/>
      </w:pPr>
      <w:r>
        <w:rPr>
          <w:rFonts w:ascii="Inter" w:hAnsi="Inter" w:cs="Inter"/>
          <w:b w:val="0"/>
          <w:i w:val="0"/>
          <w:color w:val="2D2D2D"/>
          <w:sz w:val="22"/>
        </w:rPr>
        <w:t>Begin with what already exists on paper. Every BARMM agency has some form of documentation, even if it is scattered, outdated, or incomplete. A thorough review of existing documents prevents you from reinventing procedures that already work and reveals gaps that need attention.</w:t>
      </w:r>
    </w:p>
    <w:p>
      <w:pPr>
        <w:pStyle w:val="Heading3"/>
      </w:pPr>
      <w:r>
        <w:rPr>
          <w:rFonts w:ascii="Inter" w:hAnsi="Inter" w:cs="Inter"/>
          <w:b/>
          <w:i w:val="0"/>
          <w:color w:val="2C5F7C"/>
          <w:sz w:val="26"/>
        </w:rPr>
        <w:t>3.1.1 Collect All Existing Documents</w:t>
      </w:r>
    </w:p>
    <w:p>
      <w:pPr>
        <w:spacing w:after="120" w:line="276" w:lineRule="auto"/>
      </w:pPr>
      <w:r>
        <w:rPr>
          <w:rFonts w:ascii="Inter" w:hAnsi="Inter" w:cs="Inter"/>
          <w:b w:val="0"/>
          <w:i w:val="0"/>
          <w:color w:val="2D2D2D"/>
          <w:sz w:val="22"/>
        </w:rPr>
        <w:t>Request the following from every division and office within your MOP's scope:</w:t>
      </w:r>
    </w:p>
    <w:p>
      <w:pPr>
        <w:pStyle w:val="ListBullet"/>
      </w:pPr>
      <w:r>
        <w:rPr>
          <w:rFonts w:ascii="Inter" w:hAnsi="Inter" w:cs="Inter"/>
          <w:b w:val="0"/>
          <w:i w:val="0"/>
          <w:color w:val="2D2D2D"/>
          <w:sz w:val="22"/>
        </w:rPr>
        <w:t>Current MOPs or standard operating procedures (SOPs)</w:t>
      </w:r>
    </w:p>
    <w:p>
      <w:pPr>
        <w:pStyle w:val="ListBullet"/>
      </w:pPr>
      <w:r>
        <w:rPr>
          <w:rFonts w:ascii="Inter" w:hAnsi="Inter" w:cs="Inter"/>
          <w:b w:val="0"/>
          <w:i w:val="0"/>
          <w:color w:val="2D2D2D"/>
          <w:sz w:val="22"/>
        </w:rPr>
        <w:t>Office orders and special orders</w:t>
      </w:r>
    </w:p>
    <w:p>
      <w:pPr>
        <w:pStyle w:val="ListBullet"/>
      </w:pPr>
      <w:r>
        <w:rPr>
          <w:rFonts w:ascii="Inter" w:hAnsi="Inter" w:cs="Inter"/>
          <w:b w:val="0"/>
          <w:i w:val="0"/>
          <w:color w:val="2D2D2D"/>
          <w:sz w:val="22"/>
        </w:rPr>
        <w:t>Memoranda and circulars</w:t>
      </w:r>
    </w:p>
    <w:p>
      <w:pPr>
        <w:pStyle w:val="ListBullet"/>
      </w:pPr>
      <w:r>
        <w:rPr>
          <w:rFonts w:ascii="Inter" w:hAnsi="Inter" w:cs="Inter"/>
          <w:b w:val="0"/>
          <w:i w:val="0"/>
          <w:color w:val="2D2D2D"/>
          <w:sz w:val="22"/>
        </w:rPr>
        <w:t>Process flowcharts</w:t>
      </w:r>
    </w:p>
    <w:p>
      <w:pPr>
        <w:pStyle w:val="ListBullet"/>
      </w:pPr>
      <w:r>
        <w:rPr>
          <w:rFonts w:ascii="Inter" w:hAnsi="Inter" w:cs="Inter"/>
          <w:b w:val="0"/>
          <w:i w:val="0"/>
          <w:color w:val="2D2D2D"/>
          <w:sz w:val="22"/>
        </w:rPr>
        <w:t>Forms, templates, and checklists</w:t>
      </w:r>
    </w:p>
    <w:p>
      <w:pPr>
        <w:pStyle w:val="ListBullet"/>
      </w:pPr>
      <w:r>
        <w:rPr>
          <w:rFonts w:ascii="Inter" w:hAnsi="Inter" w:cs="Inter"/>
          <w:b w:val="0"/>
          <w:i w:val="0"/>
          <w:color w:val="2D2D2D"/>
          <w:sz w:val="22"/>
        </w:rPr>
        <w:t>Training materials and orientation guides</w:t>
      </w:r>
    </w:p>
    <w:p>
      <w:pPr>
        <w:pStyle w:val="ListBullet"/>
      </w:pPr>
      <w:r>
        <w:rPr>
          <w:rFonts w:ascii="Inter" w:hAnsi="Inter" w:cs="Inter"/>
          <w:b w:val="0"/>
          <w:i w:val="0"/>
          <w:color w:val="2D2D2D"/>
          <w:sz w:val="22"/>
        </w:rPr>
        <w:t>Job descriptions and position descriptions</w:t>
      </w:r>
    </w:p>
    <w:p>
      <w:pPr>
        <w:pStyle w:val="ListBullet"/>
      </w:pPr>
      <w:r>
        <w:rPr>
          <w:rFonts w:ascii="Inter" w:hAnsi="Inter" w:cs="Inter"/>
          <w:b w:val="0"/>
          <w:i w:val="0"/>
          <w:color w:val="2D2D2D"/>
          <w:sz w:val="22"/>
        </w:rPr>
        <w:t>Previous audit reports and management letters</w:t>
      </w:r>
    </w:p>
    <w:p>
      <w:pPr>
        <w:pStyle w:val="ListBullet"/>
      </w:pPr>
      <w:r>
        <w:rPr>
          <w:rFonts w:ascii="Inter" w:hAnsi="Inter" w:cs="Inter"/>
          <w:b w:val="0"/>
          <w:i w:val="0"/>
          <w:color w:val="2D2D2D"/>
          <w:sz w:val="22"/>
        </w:rPr>
        <w:t>Organizational charts (current and historical)</w:t>
      </w:r>
    </w:p>
    <w:p>
      <w:pPr>
        <w:spacing w:after="120" w:line="276" w:lineRule="auto"/>
      </w:pPr>
      <w:r>
        <w:rPr>
          <w:rFonts w:ascii="Inter" w:hAnsi="Inter" w:cs="Inter"/>
          <w:b w:val="0"/>
          <w:i w:val="0"/>
          <w:color w:val="2D2D2D"/>
          <w:sz w:val="22"/>
        </w:rPr>
        <w:t>Cast a wide net. Check physical filing cabinets and digital drives. Ask long-serving staff where documents are stored. Many agencies discover useful documentation buried in archives that current staff have never seen.</w:t>
      </w:r>
    </w:p>
    <w:p>
      <w:pPr>
        <w:pStyle w:val="Heading3"/>
      </w:pPr>
      <w:r>
        <w:rPr>
          <w:rFonts w:ascii="Inter" w:hAnsi="Inter" w:cs="Inter"/>
          <w:b/>
          <w:i w:val="0"/>
          <w:color w:val="2C5F7C"/>
          <w:sz w:val="26"/>
        </w:rPr>
        <w:t>3.1.2 Verify Currency and Validity</w:t>
      </w:r>
    </w:p>
    <w:p>
      <w:pPr>
        <w:spacing w:after="120" w:line="276" w:lineRule="auto"/>
      </w:pPr>
      <w:r>
        <w:rPr>
          <w:rFonts w:ascii="Inter" w:hAnsi="Inter" w:cs="Inter"/>
          <w:b w:val="0"/>
          <w:i w:val="0"/>
          <w:color w:val="2D2D2D"/>
          <w:sz w:val="22"/>
        </w:rPr>
        <w:t>For each document you collect, verify three things:</w:t>
      </w:r>
    </w:p>
    <w:p>
      <w:pPr>
        <w:pStyle w:val="ListNumber"/>
      </w:pPr>
      <w:r>
        <w:rPr>
          <w:rFonts w:ascii="Inter" w:hAnsi="Inter" w:cs="Inter"/>
          <w:b w:val="0"/>
          <w:i w:val="0"/>
          <w:color w:val="2D2D2D"/>
          <w:sz w:val="22"/>
        </w:rPr>
      </w:r>
      <w:r>
        <w:rPr>
          <w:rFonts w:ascii="Inter" w:hAnsi="Inter" w:cs="Inter"/>
          <w:b/>
          <w:i w:val="0"/>
          <w:color w:val="2D2D2D"/>
          <w:sz w:val="22"/>
        </w:rPr>
        <w:t>Date.</w:t>
      </w:r>
      <w:r>
        <w:rPr>
          <w:rFonts w:ascii="Inter" w:hAnsi="Inter" w:cs="Inter"/>
          <w:b w:val="0"/>
          <w:i w:val="0"/>
          <w:color w:val="2D2D2D"/>
          <w:sz w:val="22"/>
        </w:rPr>
        <w:t xml:space="preserve"> When was it last updated? Documents older than three years are likely outdated.</w:t>
      </w:r>
    </w:p>
    <w:p>
      <w:pPr>
        <w:pStyle w:val="ListNumber"/>
      </w:pPr>
      <w:r>
        <w:rPr>
          <w:rFonts w:ascii="Inter" w:hAnsi="Inter" w:cs="Inter"/>
          <w:b w:val="0"/>
          <w:i w:val="0"/>
          <w:color w:val="2D2D2D"/>
          <w:sz w:val="22"/>
        </w:rPr>
      </w:r>
      <w:r>
        <w:rPr>
          <w:rFonts w:ascii="Inter" w:hAnsi="Inter" w:cs="Inter"/>
          <w:b/>
          <w:i w:val="0"/>
          <w:color w:val="2D2D2D"/>
          <w:sz w:val="22"/>
        </w:rPr>
        <w:t>Authority.</w:t>
      </w:r>
      <w:r>
        <w:rPr>
          <w:rFonts w:ascii="Inter" w:hAnsi="Inter" w:cs="Inter"/>
          <w:b w:val="0"/>
          <w:i w:val="0"/>
          <w:color w:val="2D2D2D"/>
          <w:sz w:val="22"/>
        </w:rPr>
        <w:t xml:space="preserve"> Who approved it? Documents without clear approval authority have uncertain status.</w:t>
      </w:r>
    </w:p>
    <w:p>
      <w:pPr>
        <w:pStyle w:val="ListNumber"/>
      </w:pPr>
      <w:r>
        <w:rPr>
          <w:rFonts w:ascii="Inter" w:hAnsi="Inter" w:cs="Inter"/>
          <w:b w:val="0"/>
          <w:i w:val="0"/>
          <w:color w:val="2D2D2D"/>
          <w:sz w:val="22"/>
        </w:rPr>
      </w:r>
      <w:r>
        <w:rPr>
          <w:rFonts w:ascii="Inter" w:hAnsi="Inter" w:cs="Inter"/>
          <w:b/>
          <w:i w:val="0"/>
          <w:color w:val="2D2D2D"/>
          <w:sz w:val="22"/>
        </w:rPr>
        <w:t>Status.</w:t>
      </w:r>
      <w:r>
        <w:rPr>
          <w:rFonts w:ascii="Inter" w:hAnsi="Inter" w:cs="Inter"/>
          <w:b w:val="0"/>
          <w:i w:val="0"/>
          <w:color w:val="2D2D2D"/>
          <w:sz w:val="22"/>
        </w:rPr>
        <w:t xml:space="preserve"> Is it currently in effect, or has it been superseded by a newer document?</w:t>
      </w:r>
    </w:p>
    <w:p>
      <w:pPr>
        <w:spacing w:after="120" w:line="276" w:lineRule="auto"/>
      </w:pPr>
      <w:r>
        <w:rPr>
          <w:rFonts w:ascii="Inter" w:hAnsi="Inter" w:cs="Inter"/>
          <w:b w:val="0"/>
          <w:i w:val="0"/>
          <w:color w:val="2D2D2D"/>
          <w:sz w:val="22"/>
        </w:rPr>
        <w:t>Mark each document as current, outdated, or unknown. Focus your detailed review on current documents, but keep outdated ones for reference -- they often contain useful procedural detail that newer documents omit.</w:t>
      </w:r>
    </w:p>
    <w:p>
      <w:pPr>
        <w:pStyle w:val="Heading3"/>
      </w:pPr>
      <w:r>
        <w:rPr>
          <w:rFonts w:ascii="Inter" w:hAnsi="Inter" w:cs="Inter"/>
          <w:b/>
          <w:i w:val="0"/>
          <w:color w:val="2C5F7C"/>
          <w:sz w:val="26"/>
        </w:rPr>
        <w:t>3.1.3 Identify Conflicting Provisions</w:t>
      </w:r>
    </w:p>
    <w:p>
      <w:pPr>
        <w:spacing w:after="120" w:line="276" w:lineRule="auto"/>
      </w:pPr>
      <w:r>
        <w:rPr>
          <w:rFonts w:ascii="Inter" w:hAnsi="Inter" w:cs="Inter"/>
          <w:b w:val="0"/>
          <w:i w:val="0"/>
          <w:color w:val="2D2D2D"/>
          <w:sz w:val="22"/>
        </w:rPr>
        <w:t>When two documents prescribe different steps for the same process, you have a conflict. Conflicts create confusion. Staff follow whichever version they encountered first, producing inconsistent results.</w:t>
      </w:r>
    </w:p>
    <w:p>
      <w:pPr>
        <w:spacing w:after="120" w:line="276" w:lineRule="auto"/>
      </w:pPr>
      <w:r>
        <w:rPr>
          <w:rFonts w:ascii="Inter" w:hAnsi="Inter" w:cs="Inter"/>
          <w:b w:val="0"/>
          <w:i w:val="0"/>
          <w:color w:val="2D2D2D"/>
          <w:sz w:val="22"/>
        </w:rPr>
        <w:t>Document each conflict in a comparison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Process</w:t>
            </w:r>
          </w:p>
        </w:tc>
        <w:tc>
          <w:tcPr>
            <w:tcW w:type="dxa" w:w="2340"/>
            <w:shd w:fill="1B365D"/>
          </w:tcPr>
          <w:p>
            <w:r/>
            <w:r>
              <w:rPr>
                <w:rFonts w:ascii="Inter" w:hAnsi="Inter" w:cs="Inter"/>
                <w:b/>
                <w:i w:val="0"/>
                <w:color w:val="FFFFFF"/>
                <w:sz w:val="19"/>
              </w:rPr>
              <w:t>Document A</w:t>
            </w:r>
          </w:p>
        </w:tc>
        <w:tc>
          <w:tcPr>
            <w:tcW w:type="dxa" w:w="2340"/>
            <w:shd w:fill="1B365D"/>
          </w:tcPr>
          <w:p>
            <w:r/>
            <w:r>
              <w:rPr>
                <w:rFonts w:ascii="Inter" w:hAnsi="Inter" w:cs="Inter"/>
                <w:b/>
                <w:i w:val="0"/>
                <w:color w:val="FFFFFF"/>
                <w:sz w:val="19"/>
              </w:rPr>
              <w:t>Document B</w:t>
            </w:r>
          </w:p>
        </w:tc>
        <w:tc>
          <w:tcPr>
            <w:tcW w:type="dxa" w:w="2340"/>
            <w:shd w:fill="1B365D"/>
          </w:tcPr>
          <w:p>
            <w:r/>
            <w:r>
              <w:rPr>
                <w:rFonts w:ascii="Inter" w:hAnsi="Inter" w:cs="Inter"/>
                <w:b/>
                <w:i w:val="0"/>
                <w:color w:val="FFFFFF"/>
                <w:sz w:val="19"/>
              </w:rPr>
              <w:t>Conflict</w:t>
            </w:r>
          </w:p>
        </w:tc>
      </w:tr>
      <w:tr>
        <w:tc>
          <w:tcPr>
            <w:tcW w:type="dxa" w:w="2340"/>
          </w:tcPr>
          <w:p>
            <w:r/>
            <w:r>
              <w:rPr>
                <w:rFonts w:ascii="Inter" w:hAnsi="Inter" w:cs="Inter"/>
                <w:b w:val="0"/>
                <w:i w:val="0"/>
                <w:color w:val="2D2D2D"/>
                <w:sz w:val="19"/>
              </w:rPr>
              <w:t>Leave application</w:t>
            </w:r>
          </w:p>
        </w:tc>
        <w:tc>
          <w:tcPr>
            <w:tcW w:type="dxa" w:w="2340"/>
          </w:tcPr>
          <w:p>
            <w:r/>
            <w:r>
              <w:rPr>
                <w:rFonts w:ascii="Inter" w:hAnsi="Inter" w:cs="Inter"/>
                <w:b w:val="0"/>
                <w:i w:val="0"/>
                <w:color w:val="2D2D2D"/>
                <w:sz w:val="19"/>
              </w:rPr>
              <w:t>Office Order No. 12: Submit to Division Chief</w:t>
            </w:r>
          </w:p>
        </w:tc>
        <w:tc>
          <w:tcPr>
            <w:tcW w:type="dxa" w:w="2340"/>
          </w:tcPr>
          <w:p>
            <w:r/>
            <w:r>
              <w:rPr>
                <w:rFonts w:ascii="Inter" w:hAnsi="Inter" w:cs="Inter"/>
                <w:b w:val="0"/>
                <w:i w:val="0"/>
                <w:color w:val="2D2D2D"/>
                <w:sz w:val="19"/>
              </w:rPr>
              <w:t>Memo No. 45: Submit to Admin Officer</w:t>
            </w:r>
          </w:p>
        </w:tc>
        <w:tc>
          <w:tcPr>
            <w:tcW w:type="dxa" w:w="2340"/>
          </w:tcPr>
          <w:p>
            <w:r/>
            <w:r>
              <w:rPr>
                <w:rFonts w:ascii="Inter" w:hAnsi="Inter" w:cs="Inter"/>
                <w:b w:val="0"/>
                <w:i w:val="0"/>
                <w:color w:val="2D2D2D"/>
                <w:sz w:val="19"/>
              </w:rPr>
              <w:t>Different initial recipient</w:t>
            </w:r>
          </w:p>
        </w:tc>
      </w:tr>
      <w:tr>
        <w:tc>
          <w:tcPr>
            <w:tcW w:type="dxa" w:w="2340"/>
            <w:shd w:fill="F0F3F6"/>
          </w:tcPr>
          <w:p>
            <w:r/>
            <w:r>
              <w:rPr>
                <w:rFonts w:ascii="Inter" w:hAnsi="Inter" w:cs="Inter"/>
                <w:b w:val="0"/>
                <w:i w:val="0"/>
                <w:color w:val="2D2D2D"/>
                <w:sz w:val="19"/>
              </w:rPr>
              <w:t>Procurement request</w:t>
            </w:r>
          </w:p>
        </w:tc>
        <w:tc>
          <w:tcPr>
            <w:tcW w:type="dxa" w:w="2340"/>
            <w:shd w:fill="F0F3F6"/>
          </w:tcPr>
          <w:p>
            <w:r/>
            <w:r>
              <w:rPr>
                <w:rFonts w:ascii="Inter" w:hAnsi="Inter" w:cs="Inter"/>
                <w:b w:val="0"/>
                <w:i w:val="0"/>
                <w:color w:val="2D2D2D"/>
                <w:sz w:val="19"/>
              </w:rPr>
              <w:t>SOP v1: Three quotes required</w:t>
            </w:r>
          </w:p>
        </w:tc>
        <w:tc>
          <w:tcPr>
            <w:tcW w:type="dxa" w:w="2340"/>
            <w:shd w:fill="F0F3F6"/>
          </w:tcPr>
          <w:p>
            <w:r/>
            <w:r>
              <w:rPr>
                <w:rFonts w:ascii="Inter" w:hAnsi="Inter" w:cs="Inter"/>
                <w:b w:val="0"/>
                <w:i w:val="0"/>
                <w:color w:val="2D2D2D"/>
                <w:sz w:val="19"/>
              </w:rPr>
              <w:t>SOP v2: Three quotes for purchases above 50,000</w:t>
            </w:r>
          </w:p>
        </w:tc>
        <w:tc>
          <w:tcPr>
            <w:tcW w:type="dxa" w:w="2340"/>
            <w:shd w:fill="F0F3F6"/>
          </w:tcPr>
          <w:p>
            <w:r/>
            <w:r>
              <w:rPr>
                <w:rFonts w:ascii="Inter" w:hAnsi="Inter" w:cs="Inter"/>
                <w:b w:val="0"/>
                <w:i w:val="0"/>
                <w:color w:val="2D2D2D"/>
                <w:sz w:val="19"/>
              </w:rPr>
              <w:t>Different threshold</w:t>
            </w:r>
          </w:p>
        </w:tc>
      </w:tr>
    </w:tbl>
    <w:p/>
    <w:p>
      <w:pPr>
        <w:spacing w:after="120" w:line="276" w:lineRule="auto"/>
      </w:pPr>
      <w:r>
        <w:rPr>
          <w:rFonts w:ascii="Inter" w:hAnsi="Inter" w:cs="Inter"/>
          <w:b w:val="0"/>
          <w:i w:val="0"/>
          <w:color w:val="2D2D2D"/>
          <w:sz w:val="22"/>
        </w:rPr>
        <w:t>Resolve conflicts during the drafting phase (Chapter 4). For now, document them accurately.</w:t>
      </w:r>
    </w:p>
    <w:p>
      <w:pPr>
        <w:pStyle w:val="Heading3"/>
      </w:pPr>
      <w:r>
        <w:rPr>
          <w:rFonts w:ascii="Inter" w:hAnsi="Inter" w:cs="Inter"/>
          <w:b/>
          <w:i w:val="0"/>
          <w:color w:val="2C5F7C"/>
          <w:sz w:val="26"/>
        </w:rPr>
        <w:t>3.1.4 Map Document Hierarchy</w:t>
      </w:r>
    </w:p>
    <w:p>
      <w:pPr>
        <w:spacing w:after="120" w:line="276" w:lineRule="auto"/>
      </w:pPr>
      <w:r>
        <w:rPr>
          <w:rFonts w:ascii="Inter" w:hAnsi="Inter" w:cs="Inter"/>
          <w:b w:val="0"/>
          <w:i w:val="0"/>
          <w:color w:val="2D2D2D"/>
          <w:sz w:val="22"/>
        </w:rPr>
        <w:t>Establish which documents take precedence. The hierarchy for BARMM agencies is:</w:t>
      </w:r>
    </w:p>
    <w:p>
      <w:pPr>
        <w:pStyle w:val="ListNumber"/>
      </w:pPr>
      <w:r>
        <w:rPr>
          <w:rFonts w:ascii="Inter" w:hAnsi="Inter" w:cs="Inter"/>
          <w:b w:val="0"/>
          <w:i w:val="0"/>
          <w:color w:val="2D2D2D"/>
          <w:sz w:val="22"/>
        </w:rPr>
      </w:r>
      <w:r>
        <w:rPr>
          <w:rFonts w:ascii="Inter" w:hAnsi="Inter" w:cs="Inter"/>
          <w:b/>
          <w:i w:val="0"/>
          <w:color w:val="2D2D2D"/>
          <w:sz w:val="22"/>
        </w:rPr>
        <w:t>Republic Act No. 11054</w:t>
      </w:r>
      <w:r>
        <w:rPr>
          <w:rFonts w:ascii="Inter" w:hAnsi="Inter" w:cs="Inter"/>
          <w:b w:val="0"/>
          <w:i w:val="0"/>
          <w:color w:val="2D2D2D"/>
          <w:sz w:val="22"/>
        </w:rPr>
        <w:t xml:space="preserve"> (Bangsamoro Organic Law) -- supreme authority</w:t>
      </w:r>
    </w:p>
    <w:p>
      <w:pPr>
        <w:pStyle w:val="ListNumber"/>
      </w:pPr>
      <w:r>
        <w:rPr>
          <w:rFonts w:ascii="Inter" w:hAnsi="Inter" w:cs="Inter"/>
          <w:b w:val="0"/>
          <w:i w:val="0"/>
          <w:color w:val="2D2D2D"/>
          <w:sz w:val="22"/>
        </w:rPr>
      </w:r>
      <w:r>
        <w:rPr>
          <w:rFonts w:ascii="Inter" w:hAnsi="Inter" w:cs="Inter"/>
          <w:b/>
          <w:i w:val="0"/>
          <w:color w:val="2D2D2D"/>
          <w:sz w:val="22"/>
        </w:rPr>
        <w:t>Bangsamoro Autonomy Acts</w:t>
      </w:r>
      <w:r>
        <w:rPr>
          <w:rFonts w:ascii="Inter" w:hAnsi="Inter" w:cs="Inter"/>
          <w:b w:val="0"/>
          <w:i w:val="0"/>
          <w:color w:val="2D2D2D"/>
          <w:sz w:val="22"/>
        </w:rPr>
        <w:t xml:space="preserve"> (BAA 13, BAA 17, BAA 84, etc.) -- legislative mandates</w:t>
      </w:r>
    </w:p>
    <w:p>
      <w:pPr>
        <w:pStyle w:val="ListNumber"/>
      </w:pPr>
      <w:r>
        <w:rPr>
          <w:rFonts w:ascii="Inter" w:hAnsi="Inter" w:cs="Inter"/>
          <w:b w:val="0"/>
          <w:i w:val="0"/>
          <w:color w:val="2D2D2D"/>
          <w:sz w:val="22"/>
        </w:rPr>
      </w:r>
      <w:r>
        <w:rPr>
          <w:rFonts w:ascii="Inter" w:hAnsi="Inter" w:cs="Inter"/>
          <w:b/>
          <w:i w:val="0"/>
          <w:color w:val="2D2D2D"/>
          <w:sz w:val="22"/>
        </w:rPr>
        <w:t>Executive Orders and Administrative Orders</w:t>
      </w:r>
      <w:r>
        <w:rPr>
          <w:rFonts w:ascii="Inter" w:hAnsi="Inter" w:cs="Inter"/>
          <w:b w:val="0"/>
          <w:i w:val="0"/>
          <w:color w:val="2D2D2D"/>
          <w:sz w:val="22"/>
        </w:rPr>
        <w:t xml:space="preserve"> -- executive directives</w:t>
      </w:r>
    </w:p>
    <w:p>
      <w:pPr>
        <w:pStyle w:val="ListNumber"/>
      </w:pPr>
      <w:r>
        <w:rPr>
          <w:rFonts w:ascii="Inter" w:hAnsi="Inter" w:cs="Inter"/>
          <w:b w:val="0"/>
          <w:i w:val="0"/>
          <w:color w:val="2D2D2D"/>
          <w:sz w:val="22"/>
        </w:rPr>
      </w:r>
      <w:r>
        <w:rPr>
          <w:rFonts w:ascii="Inter" w:hAnsi="Inter" w:cs="Inter"/>
          <w:b/>
          <w:i w:val="0"/>
          <w:color w:val="2D2D2D"/>
          <w:sz w:val="22"/>
        </w:rPr>
        <w:t>Department Orders and Memorandum Circulars</w:t>
      </w:r>
      <w:r>
        <w:rPr>
          <w:rFonts w:ascii="Inter" w:hAnsi="Inter" w:cs="Inter"/>
          <w:b w:val="0"/>
          <w:i w:val="0"/>
          <w:color w:val="2D2D2D"/>
          <w:sz w:val="22"/>
        </w:rPr>
        <w:t xml:space="preserve"> -- Ministry-level directives</w:t>
      </w:r>
    </w:p>
    <w:p>
      <w:pPr>
        <w:pStyle w:val="ListNumber"/>
      </w:pPr>
      <w:r>
        <w:rPr>
          <w:rFonts w:ascii="Inter" w:hAnsi="Inter" w:cs="Inter"/>
          <w:b w:val="0"/>
          <w:i w:val="0"/>
          <w:color w:val="2D2D2D"/>
          <w:sz w:val="22"/>
        </w:rPr>
      </w:r>
      <w:r>
        <w:rPr>
          <w:rFonts w:ascii="Inter" w:hAnsi="Inter" w:cs="Inter"/>
          <w:b/>
          <w:i w:val="0"/>
          <w:color w:val="2D2D2D"/>
          <w:sz w:val="22"/>
        </w:rPr>
        <w:t>Office Orders and SOPs</w:t>
      </w:r>
      <w:r>
        <w:rPr>
          <w:rFonts w:ascii="Inter" w:hAnsi="Inter" w:cs="Inter"/>
          <w:b w:val="0"/>
          <w:i w:val="0"/>
          <w:color w:val="2D2D2D"/>
          <w:sz w:val="22"/>
        </w:rPr>
        <w:t xml:space="preserve"> -- operational-level directives</w:t>
      </w:r>
    </w:p>
    <w:p>
      <w:pPr>
        <w:spacing w:after="120" w:line="276" w:lineRule="auto"/>
      </w:pPr>
      <w:r>
        <w:rPr>
          <w:rFonts w:ascii="Inter" w:hAnsi="Inter" w:cs="Inter"/>
          <w:b w:val="0"/>
          <w:i w:val="0"/>
          <w:color w:val="2D2D2D"/>
          <w:sz w:val="22"/>
        </w:rPr>
        <w:t>When lower-level documents conflict with higher-level ones, the higher-level document controls. Your MOP must comply with all documents above it in the hierarchy.</w:t>
      </w:r>
    </w:p>
    <w:p>
      <w:pPr>
        <w:pStyle w:val="Heading3"/>
      </w:pPr>
      <w:r>
        <w:rPr>
          <w:rFonts w:ascii="Inter" w:hAnsi="Inter" w:cs="Inter"/>
          <w:b/>
          <w:i w:val="0"/>
          <w:color w:val="2C5F7C"/>
          <w:sz w:val="26"/>
        </w:rPr>
        <w:t>3.1.5 Note Undocumented Practices</w:t>
      </w:r>
    </w:p>
    <w:p>
      <w:pPr>
        <w:spacing w:after="120" w:line="276" w:lineRule="auto"/>
      </w:pPr>
      <w:r>
        <w:rPr>
          <w:rFonts w:ascii="Inter" w:hAnsi="Inter" w:cs="Inter"/>
          <w:b w:val="0"/>
          <w:i w:val="0"/>
          <w:color w:val="2D2D2D"/>
          <w:sz w:val="22"/>
        </w:rPr>
        <w:t>Many agencies operate through undocumented practices -- procedures that staff follow by convention but that exist nowhere in writing. These practices are not necessarily wrong. Some represent efficient adaptations to real-world conditions. Others represent unauthorized shortcuts.</w:t>
      </w:r>
    </w:p>
    <w:p>
      <w:pPr>
        <w:spacing w:after="120" w:line="276" w:lineRule="auto"/>
      </w:pPr>
      <w:r>
        <w:rPr>
          <w:rFonts w:ascii="Inter" w:hAnsi="Inter" w:cs="Inter"/>
          <w:b w:val="0"/>
          <w:i w:val="0"/>
          <w:color w:val="2D2D2D"/>
          <w:sz w:val="22"/>
        </w:rPr>
        <w:t>Identify undocumented practices by comparing written procedures against observed practice. Note each one for evaluation during the drafting phase. Decide whether to formalize, modify, or eliminate each practice.</w:t>
      </w:r>
    </w:p>
    <w:p>
      <w:pPr>
        <w:pStyle w:val="Heading3"/>
      </w:pPr>
      <w:r>
        <w:rPr>
          <w:rFonts w:ascii="Inter" w:hAnsi="Inter" w:cs="Inter"/>
          <w:b/>
          <w:i w:val="0"/>
          <w:color w:val="2C5F7C"/>
          <w:sz w:val="26"/>
        </w:rPr>
        <w:t>3.1.6 Assess Compliance with BAA 13</w:t>
      </w:r>
    </w:p>
    <w:p>
      <w:pPr>
        <w:spacing w:after="120" w:line="276" w:lineRule="auto"/>
      </w:pPr>
      <w:r>
        <w:rPr>
          <w:rFonts w:ascii="Inter" w:hAnsi="Inter" w:cs="Inter"/>
          <w:b w:val="0"/>
          <w:i w:val="0"/>
          <w:color w:val="2D2D2D"/>
          <w:sz w:val="22"/>
        </w:rPr>
        <w:t>Compare your agency's existing documents against the organizational structure and functions defined in BAA 13. Check whether:</w:t>
      </w:r>
    </w:p>
    <w:p>
      <w:pPr>
        <w:pStyle w:val="ListBullet"/>
      </w:pPr>
      <w:r>
        <w:rPr>
          <w:rFonts w:ascii="Inter" w:hAnsi="Inter" w:cs="Inter"/>
          <w:b w:val="0"/>
          <w:i w:val="0"/>
          <w:color w:val="2D2D2D"/>
          <w:sz w:val="22"/>
        </w:rPr>
        <w:t>Your organizational chart matches the structure prescribed by BAA 13</w:t>
      </w:r>
    </w:p>
    <w:p>
      <w:pPr>
        <w:pStyle w:val="ListBullet"/>
      </w:pPr>
      <w:r>
        <w:rPr>
          <w:rFonts w:ascii="Inter" w:hAnsi="Inter" w:cs="Inter"/>
          <w:b w:val="0"/>
          <w:i w:val="0"/>
          <w:color w:val="2D2D2D"/>
          <w:sz w:val="22"/>
        </w:rPr>
        <w:t>Your documented functions align with the mandates listed in BAA 13</w:t>
      </w:r>
    </w:p>
    <w:p>
      <w:pPr>
        <w:pStyle w:val="ListBullet"/>
      </w:pPr>
      <w:r>
        <w:rPr>
          <w:rFonts w:ascii="Inter" w:hAnsi="Inter" w:cs="Inter"/>
          <w:b w:val="0"/>
          <w:i w:val="0"/>
          <w:color w:val="2D2D2D"/>
          <w:sz w:val="22"/>
        </w:rPr>
        <w:t>Your procedures reference the correct legal authorities</w:t>
      </w:r>
    </w:p>
    <w:p>
      <w:pPr>
        <w:pStyle w:val="ListBullet"/>
      </w:pPr>
      <w:r>
        <w:rPr>
          <w:rFonts w:ascii="Inter" w:hAnsi="Inter" w:cs="Inter"/>
          <w:b w:val="0"/>
          <w:i w:val="0"/>
          <w:color w:val="2D2D2D"/>
          <w:sz w:val="22"/>
        </w:rPr>
        <w:t>Your forms and templates comply with administrative requirements</w:t>
      </w:r>
    </w:p>
    <w:p>
      <w:pPr>
        <w:spacing w:after="120" w:line="276" w:lineRule="auto"/>
      </w:pPr>
      <w:r>
        <w:rPr>
          <w:rFonts w:ascii="Inter" w:hAnsi="Inter" w:cs="Inter"/>
          <w:b w:val="0"/>
          <w:i w:val="0"/>
          <w:color w:val="2D2D2D"/>
          <w:sz w:val="22"/>
        </w:rPr>
        <w:t>Flag any discrepancies. These must be resolved in the new MOP.</w:t>
      </w:r>
    </w:p>
    <w:p>
      <w:pPr>
        <w:pStyle w:val="Heading3"/>
      </w:pPr>
      <w:r>
        <w:rPr>
          <w:rFonts w:ascii="Inter" w:hAnsi="Inter" w:cs="Inter"/>
          <w:b/>
          <w:i w:val="0"/>
          <w:color w:val="2C5F7C"/>
          <w:sz w:val="26"/>
        </w:rPr>
        <w:t>3.1.7 Catalog Forms and Templates</w:t>
      </w:r>
    </w:p>
    <w:p>
      <w:pPr>
        <w:spacing w:after="120" w:line="276" w:lineRule="auto"/>
      </w:pPr>
      <w:r>
        <w:rPr>
          <w:rFonts w:ascii="Inter" w:hAnsi="Inter" w:cs="Inter"/>
          <w:b w:val="0"/>
          <w:i w:val="0"/>
          <w:color w:val="2D2D2D"/>
          <w:sz w:val="22"/>
        </w:rPr>
        <w:t>Create a complete inventory of every form and template your agency uses. For each form, record:</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Field</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**Form name**</w:t>
            </w:r>
          </w:p>
        </w:tc>
        <w:tc>
          <w:tcPr>
            <w:tcW w:type="dxa" w:w="4680"/>
          </w:tcPr>
          <w:p>
            <w:r/>
            <w:r>
              <w:rPr>
                <w:rFonts w:ascii="Inter" w:hAnsi="Inter" w:cs="Inter"/>
                <w:b w:val="0"/>
                <w:i w:val="0"/>
                <w:color w:val="2D2D2D"/>
                <w:sz w:val="19"/>
              </w:rPr>
              <w:t>Official name of the form</w:t>
            </w:r>
          </w:p>
        </w:tc>
      </w:tr>
      <w:tr>
        <w:tc>
          <w:tcPr>
            <w:tcW w:type="dxa" w:w="4680"/>
            <w:shd w:fill="F0F3F6"/>
          </w:tcPr>
          <w:p>
            <w:r/>
            <w:r>
              <w:rPr>
                <w:rFonts w:ascii="Inter" w:hAnsi="Inter" w:cs="Inter"/>
                <w:b w:val="0"/>
                <w:i w:val="0"/>
                <w:color w:val="2D2D2D"/>
                <w:sz w:val="19"/>
              </w:rPr>
              <w:t>**Form number**</w:t>
            </w:r>
          </w:p>
        </w:tc>
        <w:tc>
          <w:tcPr>
            <w:tcW w:type="dxa" w:w="4680"/>
            <w:shd w:fill="F0F3F6"/>
          </w:tcPr>
          <w:p>
            <w:r/>
            <w:r>
              <w:rPr>
                <w:rFonts w:ascii="Inter" w:hAnsi="Inter" w:cs="Inter"/>
                <w:b w:val="0"/>
                <w:i w:val="0"/>
                <w:color w:val="2D2D2D"/>
                <w:sz w:val="19"/>
              </w:rPr>
              <w:t>Assigned number (if any)</w:t>
            </w:r>
          </w:p>
        </w:tc>
      </w:tr>
      <w:tr>
        <w:tc>
          <w:tcPr>
            <w:tcW w:type="dxa" w:w="4680"/>
          </w:tcPr>
          <w:p>
            <w:r/>
            <w:r>
              <w:rPr>
                <w:rFonts w:ascii="Inter" w:hAnsi="Inter" w:cs="Inter"/>
                <w:b w:val="0"/>
                <w:i w:val="0"/>
                <w:color w:val="2D2D2D"/>
                <w:sz w:val="19"/>
              </w:rPr>
              <w:t>**Purpose**</w:t>
            </w:r>
          </w:p>
        </w:tc>
        <w:tc>
          <w:tcPr>
            <w:tcW w:type="dxa" w:w="4680"/>
          </w:tcPr>
          <w:p>
            <w:r/>
            <w:r>
              <w:rPr>
                <w:rFonts w:ascii="Inter" w:hAnsi="Inter" w:cs="Inter"/>
                <w:b w:val="0"/>
                <w:i w:val="0"/>
                <w:color w:val="2D2D2D"/>
                <w:sz w:val="19"/>
              </w:rPr>
              <w:t>What the form is used for</w:t>
            </w:r>
          </w:p>
        </w:tc>
      </w:tr>
      <w:tr>
        <w:tc>
          <w:tcPr>
            <w:tcW w:type="dxa" w:w="4680"/>
            <w:shd w:fill="F0F3F6"/>
          </w:tcPr>
          <w:p>
            <w:r/>
            <w:r>
              <w:rPr>
                <w:rFonts w:ascii="Inter" w:hAnsi="Inter" w:cs="Inter"/>
                <w:b w:val="0"/>
                <w:i w:val="0"/>
                <w:color w:val="2D2D2D"/>
                <w:sz w:val="19"/>
              </w:rPr>
              <w:t>**Origin**</w:t>
            </w:r>
          </w:p>
        </w:tc>
        <w:tc>
          <w:tcPr>
            <w:tcW w:type="dxa" w:w="4680"/>
            <w:shd w:fill="F0F3F6"/>
          </w:tcPr>
          <w:p>
            <w:r/>
            <w:r>
              <w:rPr>
                <w:rFonts w:ascii="Inter" w:hAnsi="Inter" w:cs="Inter"/>
                <w:b w:val="0"/>
                <w:i w:val="0"/>
                <w:color w:val="2D2D2D"/>
                <w:sz w:val="19"/>
              </w:rPr>
              <w:t>Who created it and when</w:t>
            </w:r>
          </w:p>
        </w:tc>
      </w:tr>
      <w:tr>
        <w:tc>
          <w:tcPr>
            <w:tcW w:type="dxa" w:w="4680"/>
          </w:tcPr>
          <w:p>
            <w:r/>
            <w:r>
              <w:rPr>
                <w:rFonts w:ascii="Inter" w:hAnsi="Inter" w:cs="Inter"/>
                <w:b w:val="0"/>
                <w:i w:val="0"/>
                <w:color w:val="2D2D2D"/>
                <w:sz w:val="19"/>
              </w:rPr>
              <w:t>**Frequency**</w:t>
            </w:r>
          </w:p>
        </w:tc>
        <w:tc>
          <w:tcPr>
            <w:tcW w:type="dxa" w:w="4680"/>
          </w:tcPr>
          <w:p>
            <w:r/>
            <w:r>
              <w:rPr>
                <w:rFonts w:ascii="Inter" w:hAnsi="Inter" w:cs="Inter"/>
                <w:b w:val="0"/>
                <w:i w:val="0"/>
                <w:color w:val="2D2D2D"/>
                <w:sz w:val="19"/>
              </w:rPr>
              <w:t>How often it is used</w:t>
            </w:r>
          </w:p>
        </w:tc>
      </w:tr>
      <w:tr>
        <w:tc>
          <w:tcPr>
            <w:tcW w:type="dxa" w:w="4680"/>
            <w:shd w:fill="F0F3F6"/>
          </w:tcPr>
          <w:p>
            <w:r/>
            <w:r>
              <w:rPr>
                <w:rFonts w:ascii="Inter" w:hAnsi="Inter" w:cs="Inter"/>
                <w:b w:val="0"/>
                <w:i w:val="0"/>
                <w:color w:val="2D2D2D"/>
                <w:sz w:val="19"/>
              </w:rPr>
              <w:t>**Location**</w:t>
            </w:r>
          </w:p>
        </w:tc>
        <w:tc>
          <w:tcPr>
            <w:tcW w:type="dxa" w:w="4680"/>
            <w:shd w:fill="F0F3F6"/>
          </w:tcPr>
          <w:p>
            <w:r/>
            <w:r>
              <w:rPr>
                <w:rFonts w:ascii="Inter" w:hAnsi="Inter" w:cs="Inter"/>
                <w:b w:val="0"/>
                <w:i w:val="0"/>
                <w:color w:val="2D2D2D"/>
                <w:sz w:val="19"/>
              </w:rPr>
              <w:t>Where blank copies are stored</w:t>
            </w:r>
          </w:p>
        </w:tc>
      </w:tr>
      <w:tr>
        <w:tc>
          <w:tcPr>
            <w:tcW w:type="dxa" w:w="4680"/>
          </w:tcPr>
          <w:p>
            <w:r/>
            <w:r>
              <w:rPr>
                <w:rFonts w:ascii="Inter" w:hAnsi="Inter" w:cs="Inter"/>
                <w:b w:val="0"/>
                <w:i w:val="0"/>
                <w:color w:val="2D2D2D"/>
                <w:sz w:val="19"/>
              </w:rPr>
              <w:t>**Status**</w:t>
            </w:r>
          </w:p>
        </w:tc>
        <w:tc>
          <w:tcPr>
            <w:tcW w:type="dxa" w:w="4680"/>
          </w:tcPr>
          <w:p>
            <w:r/>
            <w:r>
              <w:rPr>
                <w:rFonts w:ascii="Inter" w:hAnsi="Inter" w:cs="Inter"/>
                <w:b w:val="0"/>
                <w:i w:val="0"/>
                <w:color w:val="2D2D2D"/>
                <w:sz w:val="19"/>
              </w:rPr>
              <w:t>Current, modified, or obsolete</w:t>
            </w:r>
          </w:p>
        </w:tc>
      </w:tr>
    </w:tbl>
    <w:p/>
    <w:p>
      <w:pPr>
        <w:spacing w:after="120" w:line="276" w:lineRule="auto"/>
      </w:pPr>
      <w:r>
        <w:rPr>
          <w:rFonts w:ascii="Inter" w:hAnsi="Inter" w:cs="Inter"/>
          <w:b w:val="0"/>
          <w:i w:val="0"/>
          <w:color w:val="2D2D2D"/>
          <w:sz w:val="22"/>
        </w:rPr>
        <w:t>This inventory becomes the basis for the Annexes chapter of your MOP (Chapter IX in the standard structure).</w:t>
      </w:r>
    </w:p>
    <w:p>
      <w:pPr>
        <w:pStyle w:val="Heading3"/>
      </w:pPr>
      <w:r>
        <w:rPr>
          <w:rFonts w:ascii="Inter" w:hAnsi="Inter" w:cs="Inter"/>
          <w:b/>
          <w:i w:val="0"/>
          <w:color w:val="2C5F7C"/>
          <w:sz w:val="26"/>
        </w:rPr>
        <w:t>3.1.8 Document Findings in a Policy Inventory Matrix</w:t>
      </w:r>
    </w:p>
    <w:p>
      <w:pPr>
        <w:spacing w:after="120" w:line="276" w:lineRule="auto"/>
      </w:pPr>
      <w:r>
        <w:rPr>
          <w:rFonts w:ascii="Inter" w:hAnsi="Inter" w:cs="Inter"/>
          <w:b w:val="0"/>
          <w:i w:val="0"/>
          <w:color w:val="2D2D2D"/>
          <w:sz w:val="22"/>
        </w:rPr>
        <w:t>Consolidate all findings from steps 3.1.1 through 3.1.7 into a single Policy Inventory Matrix:</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Pr>
          <w:p>
            <w:r/>
            <w:r>
              <w:rPr>
                <w:rFonts w:ascii="Inter" w:hAnsi="Inter" w:cs="Inter"/>
                <w:b/>
                <w:i w:val="0"/>
                <w:color w:val="FFFFFF"/>
                <w:sz w:val="19"/>
              </w:rPr>
              <w:t>Document Title</w:t>
            </w:r>
          </w:p>
        </w:tc>
        <w:tc>
          <w:tcPr>
            <w:tcW w:type="dxa" w:w="1170"/>
            <w:shd w:fill="1B365D"/>
          </w:tcPr>
          <w:p>
            <w:r/>
            <w:r>
              <w:rPr>
                <w:rFonts w:ascii="Inter" w:hAnsi="Inter" w:cs="Inter"/>
                <w:b/>
                <w:i w:val="0"/>
                <w:color w:val="FFFFFF"/>
                <w:sz w:val="19"/>
              </w:rPr>
              <w:t>Date</w:t>
            </w:r>
          </w:p>
        </w:tc>
        <w:tc>
          <w:tcPr>
            <w:tcW w:type="dxa" w:w="1170"/>
            <w:shd w:fill="1B365D"/>
          </w:tcPr>
          <w:p>
            <w:r/>
            <w:r>
              <w:rPr>
                <w:rFonts w:ascii="Inter" w:hAnsi="Inter" w:cs="Inter"/>
                <w:b/>
                <w:i w:val="0"/>
                <w:color w:val="FFFFFF"/>
                <w:sz w:val="19"/>
              </w:rPr>
              <w:t>Authority</w:t>
            </w:r>
          </w:p>
        </w:tc>
        <w:tc>
          <w:tcPr>
            <w:tcW w:type="dxa" w:w="1170"/>
            <w:shd w:fill="1B365D"/>
          </w:tcPr>
          <w:p>
            <w:r/>
            <w:r>
              <w:rPr>
                <w:rFonts w:ascii="Inter" w:hAnsi="Inter" w:cs="Inter"/>
                <w:b/>
                <w:i w:val="0"/>
                <w:color w:val="FFFFFF"/>
                <w:sz w:val="19"/>
              </w:rPr>
              <w:t>Status</w:t>
            </w:r>
          </w:p>
        </w:tc>
        <w:tc>
          <w:tcPr>
            <w:tcW w:type="dxa" w:w="1170"/>
            <w:shd w:fill="1B365D"/>
          </w:tcPr>
          <w:p>
            <w:r/>
            <w:r>
              <w:rPr>
                <w:rFonts w:ascii="Inter" w:hAnsi="Inter" w:cs="Inter"/>
                <w:b/>
                <w:i w:val="0"/>
                <w:color w:val="FFFFFF"/>
                <w:sz w:val="19"/>
              </w:rPr>
              <w:t>Scope</w:t>
            </w:r>
          </w:p>
        </w:tc>
        <w:tc>
          <w:tcPr>
            <w:tcW w:type="dxa" w:w="1170"/>
            <w:shd w:fill="1B365D"/>
          </w:tcPr>
          <w:p>
            <w:r/>
            <w:r>
              <w:rPr>
                <w:rFonts w:ascii="Inter" w:hAnsi="Inter" w:cs="Inter"/>
                <w:b/>
                <w:i w:val="0"/>
                <w:color w:val="FFFFFF"/>
                <w:sz w:val="19"/>
              </w:rPr>
              <w:t>Conflicts</w:t>
            </w:r>
          </w:p>
        </w:tc>
        <w:tc>
          <w:tcPr>
            <w:tcW w:type="dxa" w:w="1170"/>
            <w:shd w:fill="1B365D"/>
          </w:tcPr>
          <w:p>
            <w:r/>
            <w:r>
              <w:rPr>
                <w:rFonts w:ascii="Inter" w:hAnsi="Inter" w:cs="Inter"/>
                <w:b/>
                <w:i w:val="0"/>
                <w:color w:val="FFFFFF"/>
                <w:sz w:val="19"/>
              </w:rPr>
              <w:t>BAA 13 Compliance</w:t>
            </w:r>
          </w:p>
        </w:tc>
        <w:tc>
          <w:tcPr>
            <w:tcW w:type="dxa" w:w="1170"/>
            <w:shd w:fill="1B365D"/>
          </w:tcPr>
          <w:p>
            <w:r/>
            <w:r>
              <w:rPr>
                <w:rFonts w:ascii="Inter" w:hAnsi="Inter" w:cs="Inter"/>
                <w:b/>
                <w:i w:val="0"/>
                <w:color w:val="FFFFFF"/>
                <w:sz w:val="19"/>
              </w:rPr>
              <w:t>Notes</w:t>
            </w:r>
          </w:p>
        </w:tc>
      </w:tr>
      <w:tr>
        <w:tc>
          <w:tcPr>
            <w:tcW w:type="dxa" w:w="1170"/>
          </w:tcPr>
          <w:p>
            <w:r/>
            <w:r>
              <w:rPr>
                <w:rFonts w:ascii="Inter" w:hAnsi="Inter" w:cs="Inter"/>
                <w:b w:val="0"/>
                <w:i w:val="0"/>
                <w:color w:val="2D2D2D"/>
                <w:sz w:val="19"/>
              </w:rPr>
              <w:t>SOP on Procurement</w:t>
            </w:r>
          </w:p>
        </w:tc>
        <w:tc>
          <w:tcPr>
            <w:tcW w:type="dxa" w:w="1170"/>
          </w:tcPr>
          <w:p>
            <w:r/>
            <w:r>
              <w:rPr>
                <w:rFonts w:ascii="Inter" w:hAnsi="Inter" w:cs="Inter"/>
                <w:b w:val="0"/>
                <w:i w:val="0"/>
                <w:color w:val="2D2D2D"/>
                <w:sz w:val="19"/>
              </w:rPr>
              <w:t>2022-03-15</w:t>
            </w:r>
          </w:p>
        </w:tc>
        <w:tc>
          <w:tcPr>
            <w:tcW w:type="dxa" w:w="1170"/>
          </w:tcPr>
          <w:p>
            <w:r/>
            <w:r>
              <w:rPr>
                <w:rFonts w:ascii="Inter" w:hAnsi="Inter" w:cs="Inter"/>
                <w:b w:val="0"/>
                <w:i w:val="0"/>
                <w:color w:val="2D2D2D"/>
                <w:sz w:val="19"/>
              </w:rPr>
              <w:t>Admin Division Chief</w:t>
            </w:r>
          </w:p>
        </w:tc>
        <w:tc>
          <w:tcPr>
            <w:tcW w:type="dxa" w:w="1170"/>
          </w:tcPr>
          <w:p>
            <w:r/>
            <w:r>
              <w:rPr>
                <w:rFonts w:ascii="Inter" w:hAnsi="Inter" w:cs="Inter"/>
                <w:b w:val="0"/>
                <w:i w:val="0"/>
                <w:color w:val="2D2D2D"/>
                <w:sz w:val="19"/>
              </w:rPr>
              <w:t>Current</w:t>
            </w:r>
          </w:p>
        </w:tc>
        <w:tc>
          <w:tcPr>
            <w:tcW w:type="dxa" w:w="1170"/>
          </w:tcPr>
          <w:p>
            <w:r/>
            <w:r>
              <w:rPr>
                <w:rFonts w:ascii="Inter" w:hAnsi="Inter" w:cs="Inter"/>
                <w:b w:val="0"/>
                <w:i w:val="0"/>
                <w:color w:val="2D2D2D"/>
                <w:sz w:val="19"/>
              </w:rPr>
              <w:t>Division-wide</w:t>
            </w:r>
          </w:p>
        </w:tc>
        <w:tc>
          <w:tcPr>
            <w:tcW w:type="dxa" w:w="1170"/>
          </w:tcPr>
          <w:p>
            <w:r/>
            <w:r>
              <w:rPr>
                <w:rFonts w:ascii="Inter" w:hAnsi="Inter" w:cs="Inter"/>
                <w:b w:val="0"/>
                <w:i w:val="0"/>
                <w:color w:val="2D2D2D"/>
                <w:sz w:val="19"/>
              </w:rPr>
              <w:t>Conflicts with BAA 84 threshold</w:t>
            </w:r>
          </w:p>
        </w:tc>
        <w:tc>
          <w:tcPr>
            <w:tcW w:type="dxa" w:w="1170"/>
          </w:tcPr>
          <w:p>
            <w:r/>
            <w:r>
              <w:rPr>
                <w:rFonts w:ascii="Inter" w:hAnsi="Inter" w:cs="Inter"/>
                <w:b w:val="0"/>
                <w:i w:val="0"/>
                <w:color w:val="2D2D2D"/>
                <w:sz w:val="19"/>
              </w:rPr>
              <w:t>Partial</w:t>
            </w:r>
          </w:p>
        </w:tc>
        <w:tc>
          <w:tcPr>
            <w:tcW w:type="dxa" w:w="1170"/>
          </w:tcPr>
          <w:p>
            <w:r/>
            <w:r>
              <w:rPr>
                <w:rFonts w:ascii="Inter" w:hAnsi="Inter" w:cs="Inter"/>
                <w:b w:val="0"/>
                <w:i w:val="0"/>
                <w:color w:val="2D2D2D"/>
                <w:sz w:val="19"/>
              </w:rPr>
              <w:t>Needs update for BAA 84</w:t>
            </w:r>
          </w:p>
        </w:tc>
      </w:tr>
      <w:tr>
        <w:tc>
          <w:tcPr>
            <w:tcW w:type="dxa" w:w="1170"/>
            <w:shd w:fill="F0F3F6"/>
          </w:tcPr>
          <w:p>
            <w:r/>
            <w:r>
              <w:rPr>
                <w:rFonts w:ascii="Inter" w:hAnsi="Inter" w:cs="Inter"/>
                <w:b w:val="0"/>
                <w:i w:val="0"/>
                <w:color w:val="2D2D2D"/>
                <w:sz w:val="19"/>
              </w:rPr>
              <w:t>Office Order No. 12</w:t>
            </w:r>
          </w:p>
        </w:tc>
        <w:tc>
          <w:tcPr>
            <w:tcW w:type="dxa" w:w="1170"/>
            <w:shd w:fill="F0F3F6"/>
          </w:tcPr>
          <w:p>
            <w:r/>
            <w:r>
              <w:rPr>
                <w:rFonts w:ascii="Inter" w:hAnsi="Inter" w:cs="Inter"/>
                <w:b w:val="0"/>
                <w:i w:val="0"/>
                <w:color w:val="2D2D2D"/>
                <w:sz w:val="19"/>
              </w:rPr>
              <w:t>2020-07-01</w:t>
            </w:r>
          </w:p>
        </w:tc>
        <w:tc>
          <w:tcPr>
            <w:tcW w:type="dxa" w:w="1170"/>
            <w:shd w:fill="F0F3F6"/>
          </w:tcPr>
          <w:p>
            <w:r/>
            <w:r>
              <w:rPr>
                <w:rFonts w:ascii="Inter" w:hAnsi="Inter" w:cs="Inter"/>
                <w:b w:val="0"/>
                <w:i w:val="0"/>
                <w:color w:val="2D2D2D"/>
                <w:sz w:val="19"/>
              </w:rPr>
              <w:t>Minister</w:t>
            </w:r>
          </w:p>
        </w:tc>
        <w:tc>
          <w:tcPr>
            <w:tcW w:type="dxa" w:w="1170"/>
            <w:shd w:fill="F0F3F6"/>
          </w:tcPr>
          <w:p>
            <w:r/>
            <w:r>
              <w:rPr>
                <w:rFonts w:ascii="Inter" w:hAnsi="Inter" w:cs="Inter"/>
                <w:b w:val="0"/>
                <w:i w:val="0"/>
                <w:color w:val="2D2D2D"/>
                <w:sz w:val="19"/>
              </w:rPr>
              <w:t>Outdated</w:t>
            </w:r>
          </w:p>
        </w:tc>
        <w:tc>
          <w:tcPr>
            <w:tcW w:type="dxa" w:w="1170"/>
            <w:shd w:fill="F0F3F6"/>
          </w:tcPr>
          <w:p>
            <w:r/>
            <w:r>
              <w:rPr>
                <w:rFonts w:ascii="Inter" w:hAnsi="Inter" w:cs="Inter"/>
                <w:b w:val="0"/>
                <w:i w:val="0"/>
                <w:color w:val="2D2D2D"/>
                <w:sz w:val="19"/>
              </w:rPr>
              <w:t>Ministry-wide</w:t>
            </w:r>
          </w:p>
        </w:tc>
        <w:tc>
          <w:tcPr>
            <w:tcW w:type="dxa" w:w="1170"/>
            <w:shd w:fill="F0F3F6"/>
          </w:tcPr>
          <w:p>
            <w:r/>
            <w:r>
              <w:rPr>
                <w:rFonts w:ascii="Inter" w:hAnsi="Inter" w:cs="Inter"/>
                <w:b w:val="0"/>
                <w:i w:val="0"/>
                <w:color w:val="2D2D2D"/>
                <w:sz w:val="19"/>
              </w:rPr>
              <w:t>None identified</w:t>
            </w:r>
          </w:p>
        </w:tc>
        <w:tc>
          <w:tcPr>
            <w:tcW w:type="dxa" w:w="1170"/>
            <w:shd w:fill="F0F3F6"/>
          </w:tcPr>
          <w:p>
            <w:r/>
            <w:r>
              <w:rPr>
                <w:rFonts w:ascii="Inter" w:hAnsi="Inter" w:cs="Inter"/>
                <w:b w:val="0"/>
                <w:i w:val="0"/>
                <w:color w:val="2D2D2D"/>
                <w:sz w:val="19"/>
              </w:rPr>
              <w:t>Compliant</w:t>
            </w:r>
          </w:p>
        </w:tc>
        <w:tc>
          <w:tcPr>
            <w:tcW w:type="dxa" w:w="1170"/>
            <w:shd w:fill="F0F3F6"/>
          </w:tcPr>
          <w:p>
            <w:r/>
            <w:r>
              <w:rPr>
                <w:rFonts w:ascii="Inter" w:hAnsi="Inter" w:cs="Inter"/>
                <w:b w:val="0"/>
                <w:i w:val="0"/>
                <w:color w:val="2D2D2D"/>
                <w:sz w:val="19"/>
              </w:rPr>
              <w:t>Superseded by OO No. 34</w:t>
            </w:r>
          </w:p>
        </w:tc>
      </w:tr>
    </w:tbl>
    <w:p/>
    <w:p>
      <w:pPr>
        <w:spacing w:after="120" w:line="276" w:lineRule="auto"/>
      </w:pPr>
      <w:r>
        <w:rPr>
          <w:rFonts w:ascii="Inter" w:hAnsi="Inter" w:cs="Inter"/>
          <w:b w:val="0"/>
          <w:i w:val="0"/>
          <w:color w:val="2D2D2D"/>
          <w:sz w:val="22"/>
        </w:rPr>
        <w:t>This matrix becomes your primary reference for the drafting phase.</w:t>
      </w:r>
    </w:p>
    <w:p>
      <w:pPr>
        <w:pStyle w:val="Heading2"/>
      </w:pPr>
      <w:r>
        <w:rPr>
          <w:rFonts w:ascii="Inter" w:hAnsi="Inter" w:cs="Inter"/>
          <w:b/>
          <w:i w:val="0"/>
          <w:color w:val="1B365D"/>
          <w:sz w:val="32"/>
        </w:rPr>
        <w:t>3.2 Conducting Stakeholder Interviews</w:t>
      </w:r>
    </w:p>
    <w:p>
      <w:pPr>
        <w:spacing w:after="120" w:line="276" w:lineRule="auto"/>
      </w:pPr>
      <w:r>
        <w:rPr>
          <w:rFonts w:ascii="Inter" w:hAnsi="Inter" w:cs="Inter"/>
          <w:b w:val="0"/>
          <w:i w:val="0"/>
          <w:color w:val="2D2D2D"/>
          <w:sz w:val="22"/>
        </w:rPr>
        <w:t>Documents tell you what should happen. People tell you what actually happens. Stakeholder interviews bridge the gap between written procedures and operational reality.</w:t>
      </w:r>
    </w:p>
    <w:p>
      <w:pPr>
        <w:pStyle w:val="Heading3"/>
      </w:pPr>
      <w:r>
        <w:rPr>
          <w:rFonts w:ascii="Inter" w:hAnsi="Inter" w:cs="Inter"/>
          <w:b/>
          <w:i w:val="0"/>
          <w:color w:val="2C5F7C"/>
          <w:sz w:val="26"/>
        </w:rPr>
        <w:t>3.2.1 Identify Interview Subjects</w:t>
      </w:r>
    </w:p>
    <w:p>
      <w:pPr>
        <w:spacing w:after="120" w:line="276" w:lineRule="auto"/>
      </w:pPr>
      <w:r>
        <w:rPr>
          <w:rFonts w:ascii="Inter" w:hAnsi="Inter" w:cs="Inter"/>
          <w:b w:val="0"/>
          <w:i w:val="0"/>
          <w:color w:val="2D2D2D"/>
          <w:sz w:val="22"/>
        </w:rPr>
        <w:t>Interview at least one person from each of these categories:</w:t>
      </w:r>
    </w:p>
    <w:p>
      <w:pPr>
        <w:pStyle w:val="ListBullet"/>
      </w:pPr>
      <w:r>
        <w:rPr>
          <w:rFonts w:ascii="Inter" w:hAnsi="Inter" w:cs="Inter"/>
          <w:b w:val="0"/>
          <w:i w:val="0"/>
          <w:color w:val="2D2D2D"/>
          <w:sz w:val="22"/>
        </w:rPr>
      </w:r>
      <w:r>
        <w:rPr>
          <w:rFonts w:ascii="Inter" w:hAnsi="Inter" w:cs="Inter"/>
          <w:b/>
          <w:i w:val="0"/>
          <w:color w:val="2D2D2D"/>
          <w:sz w:val="22"/>
        </w:rPr>
        <w:t>Agency head or deputy</w:t>
      </w:r>
      <w:r>
        <w:rPr>
          <w:rFonts w:ascii="Inter" w:hAnsi="Inter" w:cs="Inter"/>
          <w:b w:val="0"/>
          <w:i w:val="0"/>
          <w:color w:val="2D2D2D"/>
          <w:sz w:val="22"/>
        </w:rPr>
        <w:t xml:space="preserve"> -- strategic perspective, priorities, and expectations</w:t>
      </w:r>
    </w:p>
    <w:p>
      <w:pPr>
        <w:pStyle w:val="ListBullet"/>
      </w:pPr>
      <w:r>
        <w:rPr>
          <w:rFonts w:ascii="Inter" w:hAnsi="Inter" w:cs="Inter"/>
          <w:b w:val="0"/>
          <w:i w:val="0"/>
          <w:color w:val="2D2D2D"/>
          <w:sz w:val="22"/>
        </w:rPr>
      </w:r>
      <w:r>
        <w:rPr>
          <w:rFonts w:ascii="Inter" w:hAnsi="Inter" w:cs="Inter"/>
          <w:b/>
          <w:i w:val="0"/>
          <w:color w:val="2D2D2D"/>
          <w:sz w:val="22"/>
        </w:rPr>
        <w:t>Division chiefs</w:t>
      </w:r>
      <w:r>
        <w:rPr>
          <w:rFonts w:ascii="Inter" w:hAnsi="Inter" w:cs="Inter"/>
          <w:b w:val="0"/>
          <w:i w:val="0"/>
          <w:color w:val="2D2D2D"/>
          <w:sz w:val="22"/>
        </w:rPr>
        <w:t xml:space="preserve"> -- division-level operations, inter-division coordination</w:t>
      </w:r>
    </w:p>
    <w:p>
      <w:pPr>
        <w:pStyle w:val="ListBullet"/>
      </w:pPr>
      <w:r>
        <w:rPr>
          <w:rFonts w:ascii="Inter" w:hAnsi="Inter" w:cs="Inter"/>
          <w:b w:val="0"/>
          <w:i w:val="0"/>
          <w:color w:val="2D2D2D"/>
          <w:sz w:val="22"/>
        </w:rPr>
      </w:r>
      <w:r>
        <w:rPr>
          <w:rFonts w:ascii="Inter" w:hAnsi="Inter" w:cs="Inter"/>
          <w:b/>
          <w:i w:val="0"/>
          <w:color w:val="2D2D2D"/>
          <w:sz w:val="22"/>
        </w:rPr>
        <w:t>Section chiefs or unit heads</w:t>
      </w:r>
      <w:r>
        <w:rPr>
          <w:rFonts w:ascii="Inter" w:hAnsi="Inter" w:cs="Inter"/>
          <w:b w:val="0"/>
          <w:i w:val="0"/>
          <w:color w:val="2D2D2D"/>
          <w:sz w:val="22"/>
        </w:rPr>
        <w:t xml:space="preserve"> -- day-to-day workflow management</w:t>
      </w:r>
    </w:p>
    <w:p>
      <w:pPr>
        <w:pStyle w:val="ListBullet"/>
      </w:pPr>
      <w:r>
        <w:rPr>
          <w:rFonts w:ascii="Inter" w:hAnsi="Inter" w:cs="Inter"/>
          <w:b w:val="0"/>
          <w:i w:val="0"/>
          <w:color w:val="2D2D2D"/>
          <w:sz w:val="22"/>
        </w:rPr>
      </w:r>
      <w:r>
        <w:rPr>
          <w:rFonts w:ascii="Inter" w:hAnsi="Inter" w:cs="Inter"/>
          <w:b/>
          <w:i w:val="0"/>
          <w:color w:val="2D2D2D"/>
          <w:sz w:val="22"/>
        </w:rPr>
        <w:t>Staff officers</w:t>
      </w:r>
      <w:r>
        <w:rPr>
          <w:rFonts w:ascii="Inter" w:hAnsi="Inter" w:cs="Inter"/>
          <w:b w:val="0"/>
          <w:i w:val="0"/>
          <w:color w:val="2D2D2D"/>
          <w:sz w:val="22"/>
        </w:rPr>
        <w:t xml:space="preserve"> -- hands-on procedural execution</w:t>
      </w:r>
    </w:p>
    <w:p>
      <w:pPr>
        <w:pStyle w:val="ListBullet"/>
      </w:pPr>
      <w:r>
        <w:rPr>
          <w:rFonts w:ascii="Inter" w:hAnsi="Inter" w:cs="Inter"/>
          <w:b w:val="0"/>
          <w:i w:val="0"/>
          <w:color w:val="2D2D2D"/>
          <w:sz w:val="22"/>
        </w:rPr>
      </w:r>
      <w:r>
        <w:rPr>
          <w:rFonts w:ascii="Inter" w:hAnsi="Inter" w:cs="Inter"/>
          <w:b/>
          <w:i w:val="0"/>
          <w:color w:val="2D2D2D"/>
          <w:sz w:val="22"/>
        </w:rPr>
        <w:t>Administrative staff</w:t>
      </w:r>
      <w:r>
        <w:rPr>
          <w:rFonts w:ascii="Inter" w:hAnsi="Inter" w:cs="Inter"/>
          <w:b w:val="0"/>
          <w:i w:val="0"/>
          <w:color w:val="2D2D2D"/>
          <w:sz w:val="22"/>
        </w:rPr>
        <w:t xml:space="preserve"> -- records management, filing, correspondence flow</w:t>
      </w:r>
    </w:p>
    <w:p>
      <w:pPr>
        <w:pStyle w:val="ListBullet"/>
      </w:pPr>
      <w:r>
        <w:rPr>
          <w:rFonts w:ascii="Inter" w:hAnsi="Inter" w:cs="Inter"/>
          <w:b w:val="0"/>
          <w:i w:val="0"/>
          <w:color w:val="2D2D2D"/>
          <w:sz w:val="22"/>
        </w:rPr>
      </w:r>
      <w:r>
        <w:rPr>
          <w:rFonts w:ascii="Inter" w:hAnsi="Inter" w:cs="Inter"/>
          <w:b/>
          <w:i w:val="0"/>
          <w:color w:val="2D2D2D"/>
          <w:sz w:val="22"/>
        </w:rPr>
        <w:t>Clients or service recipients</w:t>
      </w:r>
      <w:r>
        <w:rPr>
          <w:rFonts w:ascii="Inter" w:hAnsi="Inter" w:cs="Inter"/>
          <w:b w:val="0"/>
          <w:i w:val="0"/>
          <w:color w:val="2D2D2D"/>
          <w:sz w:val="22"/>
        </w:rPr>
        <w:t xml:space="preserve"> -- external perspective on service delivery</w:t>
      </w:r>
    </w:p>
    <w:p>
      <w:pPr>
        <w:pStyle w:val="ListBullet"/>
      </w:pPr>
      <w:r>
        <w:rPr>
          <w:rFonts w:ascii="Inter" w:hAnsi="Inter" w:cs="Inter"/>
          <w:b w:val="0"/>
          <w:i w:val="0"/>
          <w:color w:val="2D2D2D"/>
          <w:sz w:val="22"/>
        </w:rPr>
      </w:r>
      <w:r>
        <w:rPr>
          <w:rFonts w:ascii="Inter" w:hAnsi="Inter" w:cs="Inter"/>
          <w:b/>
          <w:i w:val="0"/>
          <w:color w:val="2D2D2D"/>
          <w:sz w:val="22"/>
        </w:rPr>
        <w:t>Partner agencies</w:t>
      </w:r>
      <w:r>
        <w:rPr>
          <w:rFonts w:ascii="Inter" w:hAnsi="Inter" w:cs="Inter"/>
          <w:b w:val="0"/>
          <w:i w:val="0"/>
          <w:color w:val="2D2D2D"/>
          <w:sz w:val="22"/>
        </w:rPr>
        <w:t xml:space="preserve"> -- inter-agency coordination procedures</w:t>
      </w:r>
    </w:p>
    <w:p>
      <w:pPr>
        <w:spacing w:after="120" w:line="276" w:lineRule="auto"/>
      </w:pPr>
      <w:r>
        <w:rPr>
          <w:rFonts w:ascii="Inter" w:hAnsi="Inter" w:cs="Inter"/>
          <w:b w:val="0"/>
          <w:i w:val="0"/>
          <w:color w:val="2D2D2D"/>
          <w:sz w:val="22"/>
        </w:rPr>
        <w:t>Prioritize people with the most direct knowledge of procedures. A division chief may know the policy, but a staff officer knows the actual steps.</w:t>
      </w:r>
    </w:p>
    <w:p>
      <w:pPr>
        <w:pStyle w:val="Heading3"/>
      </w:pPr>
      <w:r>
        <w:rPr>
          <w:rFonts w:ascii="Inter" w:hAnsi="Inter" w:cs="Inter"/>
          <w:b/>
          <w:i w:val="0"/>
          <w:color w:val="2C5F7C"/>
          <w:sz w:val="26"/>
        </w:rPr>
        <w:t>3.2.2 Prepare Interview Guides</w:t>
      </w:r>
    </w:p>
    <w:p>
      <w:pPr>
        <w:spacing w:after="120" w:line="276" w:lineRule="auto"/>
      </w:pPr>
      <w:r>
        <w:rPr>
          <w:rFonts w:ascii="Inter" w:hAnsi="Inter" w:cs="Inter"/>
          <w:b w:val="0"/>
          <w:i w:val="0"/>
          <w:color w:val="2D2D2D"/>
          <w:sz w:val="22"/>
        </w:rPr>
        <w:t>Build a semi-structured interview guide with questions organized by topic. Use open-ended questions that encourage detailed responses:</w:t>
      </w:r>
    </w:p>
    <w:p>
      <w:pPr>
        <w:spacing w:after="120" w:line="276" w:lineRule="auto"/>
      </w:pPr>
      <w:r>
        <w:rPr>
          <w:rFonts w:ascii="Inter" w:hAnsi="Inter" w:cs="Inter"/>
          <w:b w:val="0"/>
          <w:i w:val="0"/>
          <w:color w:val="2D2D2D"/>
          <w:sz w:val="22"/>
        </w:rPr>
      </w:r>
      <w:r>
        <w:rPr>
          <w:rFonts w:ascii="Inter" w:hAnsi="Inter" w:cs="Inter"/>
          <w:b/>
          <w:i w:val="0"/>
          <w:color w:val="2D2D2D"/>
          <w:sz w:val="22"/>
        </w:rPr>
        <w:t>Process questions:</w:t>
      </w:r>
      <w:r>
        <w:rPr>
          <w:rFonts w:ascii="Inter" w:hAnsi="Inter" w:cs="Inter"/>
          <w:b w:val="0"/>
          <w:i w:val="0"/>
          <w:color w:val="2D2D2D"/>
          <w:sz w:val="22"/>
        </w:rPr>
      </w:r>
    </w:p>
    <w:p>
      <w:pPr>
        <w:pStyle w:val="ListBullet"/>
      </w:pPr>
      <w:r>
        <w:rPr>
          <w:rFonts w:ascii="Inter" w:hAnsi="Inter" w:cs="Inter"/>
          <w:b w:val="0"/>
          <w:i w:val="0"/>
          <w:color w:val="2D2D2D"/>
          <w:sz w:val="22"/>
        </w:rPr>
        <w:t>"Walk me through what happens when you receive a [specific request]."</w:t>
      </w:r>
    </w:p>
    <w:p>
      <w:pPr>
        <w:pStyle w:val="ListBullet"/>
      </w:pPr>
      <w:r>
        <w:rPr>
          <w:rFonts w:ascii="Inter" w:hAnsi="Inter" w:cs="Inter"/>
          <w:b w:val="0"/>
          <w:i w:val="0"/>
          <w:color w:val="2D2D2D"/>
          <w:sz w:val="22"/>
        </w:rPr>
        <w:t>"What is the first thing you do when this document arrives on your desk?"</w:t>
      </w:r>
    </w:p>
    <w:p>
      <w:pPr>
        <w:pStyle w:val="ListBullet"/>
      </w:pPr>
      <w:r>
        <w:rPr>
          <w:rFonts w:ascii="Inter" w:hAnsi="Inter" w:cs="Inter"/>
          <w:b w:val="0"/>
          <w:i w:val="0"/>
          <w:color w:val="2D2D2D"/>
          <w:sz w:val="22"/>
        </w:rPr>
        <w:t>"How do you know when this task is complete?"</w:t>
      </w:r>
    </w:p>
    <w:p>
      <w:pPr>
        <w:spacing w:after="120" w:line="276" w:lineRule="auto"/>
      </w:pPr>
      <w:r>
        <w:rPr>
          <w:rFonts w:ascii="Inter" w:hAnsi="Inter" w:cs="Inter"/>
          <w:b w:val="0"/>
          <w:i w:val="0"/>
          <w:color w:val="2D2D2D"/>
          <w:sz w:val="22"/>
        </w:rPr>
      </w:r>
      <w:r>
        <w:rPr>
          <w:rFonts w:ascii="Inter" w:hAnsi="Inter" w:cs="Inter"/>
          <w:b/>
          <w:i w:val="0"/>
          <w:color w:val="2D2D2D"/>
          <w:sz w:val="22"/>
        </w:rPr>
        <w:t>Responsibility questions:</w:t>
      </w:r>
      <w:r>
        <w:rPr>
          <w:rFonts w:ascii="Inter" w:hAnsi="Inter" w:cs="Inter"/>
          <w:b w:val="0"/>
          <w:i w:val="0"/>
          <w:color w:val="2D2D2D"/>
          <w:sz w:val="22"/>
        </w:rPr>
      </w:r>
    </w:p>
    <w:p>
      <w:pPr>
        <w:pStyle w:val="ListBullet"/>
      </w:pPr>
      <w:r>
        <w:rPr>
          <w:rFonts w:ascii="Inter" w:hAnsi="Inter" w:cs="Inter"/>
          <w:b w:val="0"/>
          <w:i w:val="0"/>
          <w:color w:val="2D2D2D"/>
          <w:sz w:val="22"/>
        </w:rPr>
        <w:t>"Who decides whether to approve or reject this request?"</w:t>
      </w:r>
    </w:p>
    <w:p>
      <w:pPr>
        <w:pStyle w:val="ListBullet"/>
      </w:pPr>
      <w:r>
        <w:rPr>
          <w:rFonts w:ascii="Inter" w:hAnsi="Inter" w:cs="Inter"/>
          <w:b w:val="0"/>
          <w:i w:val="0"/>
          <w:color w:val="2D2D2D"/>
          <w:sz w:val="22"/>
        </w:rPr>
        <w:t>"What happens when the usual approver is not available?"</w:t>
      </w:r>
    </w:p>
    <w:p>
      <w:pPr>
        <w:pStyle w:val="ListBullet"/>
      </w:pPr>
      <w:r>
        <w:rPr>
          <w:rFonts w:ascii="Inter" w:hAnsi="Inter" w:cs="Inter"/>
          <w:b w:val="0"/>
          <w:i w:val="0"/>
          <w:color w:val="2D2D2D"/>
          <w:sz w:val="22"/>
        </w:rPr>
        <w:t>"Who do you go to when you are unsure how to handle something?"</w:t>
      </w:r>
    </w:p>
    <w:p>
      <w:pPr>
        <w:spacing w:after="120" w:line="276" w:lineRule="auto"/>
      </w:pPr>
      <w:r>
        <w:rPr>
          <w:rFonts w:ascii="Inter" w:hAnsi="Inter" w:cs="Inter"/>
          <w:b w:val="0"/>
          <w:i w:val="0"/>
          <w:color w:val="2D2D2D"/>
          <w:sz w:val="22"/>
        </w:rPr>
      </w:r>
      <w:r>
        <w:rPr>
          <w:rFonts w:ascii="Inter" w:hAnsi="Inter" w:cs="Inter"/>
          <w:b/>
          <w:i w:val="0"/>
          <w:color w:val="2D2D2D"/>
          <w:sz w:val="22"/>
        </w:rPr>
        <w:t>Form and document questions:</w:t>
      </w:r>
      <w:r>
        <w:rPr>
          <w:rFonts w:ascii="Inter" w:hAnsi="Inter" w:cs="Inter"/>
          <w:b w:val="0"/>
          <w:i w:val="0"/>
          <w:color w:val="2D2D2D"/>
          <w:sz w:val="22"/>
        </w:rPr>
      </w:r>
    </w:p>
    <w:p>
      <w:pPr>
        <w:pStyle w:val="ListBullet"/>
      </w:pPr>
      <w:r>
        <w:rPr>
          <w:rFonts w:ascii="Inter" w:hAnsi="Inter" w:cs="Inter"/>
          <w:b w:val="0"/>
          <w:i w:val="0"/>
          <w:color w:val="2D2D2D"/>
          <w:sz w:val="22"/>
        </w:rPr>
        <w:t>"What forms do you use for this process?"</w:t>
      </w:r>
    </w:p>
    <w:p>
      <w:pPr>
        <w:pStyle w:val="ListBullet"/>
      </w:pPr>
      <w:r>
        <w:rPr>
          <w:rFonts w:ascii="Inter" w:hAnsi="Inter" w:cs="Inter"/>
          <w:b w:val="0"/>
          <w:i w:val="0"/>
          <w:color w:val="2D2D2D"/>
          <w:sz w:val="22"/>
        </w:rPr>
        <w:t>"Do you ever modify the form or add extra information?"</w:t>
      </w:r>
    </w:p>
    <w:p>
      <w:pPr>
        <w:pStyle w:val="ListBullet"/>
      </w:pPr>
      <w:r>
        <w:rPr>
          <w:rFonts w:ascii="Inter" w:hAnsi="Inter" w:cs="Inter"/>
          <w:b w:val="0"/>
          <w:i w:val="0"/>
          <w:color w:val="2D2D2D"/>
          <w:sz w:val="22"/>
        </w:rPr>
        <w:t>"Where do you file the completed form?"</w:t>
      </w:r>
    </w:p>
    <w:p>
      <w:pPr>
        <w:spacing w:after="120" w:line="276" w:lineRule="auto"/>
      </w:pPr>
      <w:r>
        <w:rPr>
          <w:rFonts w:ascii="Inter" w:hAnsi="Inter" w:cs="Inter"/>
          <w:b w:val="0"/>
          <w:i w:val="0"/>
          <w:color w:val="2D2D2D"/>
          <w:sz w:val="22"/>
        </w:rPr>
      </w:r>
      <w:r>
        <w:rPr>
          <w:rFonts w:ascii="Inter" w:hAnsi="Inter" w:cs="Inter"/>
          <w:b/>
          <w:i w:val="0"/>
          <w:color w:val="2D2D2D"/>
          <w:sz w:val="22"/>
        </w:rPr>
        <w:t>Problem questions:</w:t>
      </w:r>
      <w:r>
        <w:rPr>
          <w:rFonts w:ascii="Inter" w:hAnsi="Inter" w:cs="Inter"/>
          <w:b w:val="0"/>
          <w:i w:val="0"/>
          <w:color w:val="2D2D2D"/>
          <w:sz w:val="22"/>
        </w:rPr>
      </w:r>
    </w:p>
    <w:p>
      <w:pPr>
        <w:pStyle w:val="ListBullet"/>
      </w:pPr>
      <w:r>
        <w:rPr>
          <w:rFonts w:ascii="Inter" w:hAnsi="Inter" w:cs="Inter"/>
          <w:b w:val="0"/>
          <w:i w:val="0"/>
          <w:color w:val="2D2D2D"/>
          <w:sz w:val="22"/>
        </w:rPr>
        <w:t>"What is the most common delay in this process?"</w:t>
      </w:r>
    </w:p>
    <w:p>
      <w:pPr>
        <w:pStyle w:val="ListBullet"/>
      </w:pPr>
      <w:r>
        <w:rPr>
          <w:rFonts w:ascii="Inter" w:hAnsi="Inter" w:cs="Inter"/>
          <w:b w:val="0"/>
          <w:i w:val="0"/>
          <w:color w:val="2D2D2D"/>
          <w:sz w:val="22"/>
        </w:rPr>
        <w:t>"What causes the most errors?"</w:t>
      </w:r>
    </w:p>
    <w:p>
      <w:pPr>
        <w:pStyle w:val="ListBullet"/>
      </w:pPr>
      <w:r>
        <w:rPr>
          <w:rFonts w:ascii="Inter" w:hAnsi="Inter" w:cs="Inter"/>
          <w:b w:val="0"/>
          <w:i w:val="0"/>
          <w:color w:val="2D2D2D"/>
          <w:sz w:val="22"/>
        </w:rPr>
        <w:t>"If you could change one thing about this procedure, what would it be?"</w:t>
      </w:r>
    </w:p>
    <w:p>
      <w:pPr>
        <w:pStyle w:val="Heading3"/>
      </w:pPr>
      <w:r>
        <w:rPr>
          <w:rFonts w:ascii="Inter" w:hAnsi="Inter" w:cs="Inter"/>
          <w:b/>
          <w:i w:val="0"/>
          <w:color w:val="2C5F7C"/>
          <w:sz w:val="26"/>
        </w:rPr>
        <w:t>3.2.3 Conduct the Interviews</w:t>
      </w:r>
    </w:p>
    <w:p>
      <w:pPr>
        <w:spacing w:after="120" w:line="276" w:lineRule="auto"/>
      </w:pPr>
      <w:r>
        <w:rPr>
          <w:rFonts w:ascii="Inter" w:hAnsi="Inter" w:cs="Inter"/>
          <w:b w:val="0"/>
          <w:i w:val="0"/>
          <w:color w:val="2D2D2D"/>
          <w:sz w:val="22"/>
        </w:rPr>
        <w:t>Schedule 30-60 minutes per interview. Conduct interviews in the interviewee's workspace whenever possible -- this allows them to show you the actual forms, files, and tools they use.</w:t>
      </w:r>
    </w:p>
    <w:p>
      <w:pPr>
        <w:spacing w:after="120" w:line="276" w:lineRule="auto"/>
      </w:pPr>
      <w:r>
        <w:rPr>
          <w:rFonts w:ascii="Inter" w:hAnsi="Inter" w:cs="Inter"/>
          <w:b w:val="0"/>
          <w:i w:val="0"/>
          <w:color w:val="2D2D2D"/>
          <w:sz w:val="22"/>
        </w:rPr>
        <w:t>Follow these guidelines:</w:t>
      </w:r>
    </w:p>
    <w:p>
      <w:pPr>
        <w:pStyle w:val="ListBullet"/>
      </w:pPr>
      <w:r>
        <w:rPr>
          <w:rFonts w:ascii="Inter" w:hAnsi="Inter" w:cs="Inter"/>
          <w:b w:val="0"/>
          <w:i w:val="0"/>
          <w:color w:val="2D2D2D"/>
          <w:sz w:val="22"/>
        </w:rPr>
        <w:t>Begin by explaining the purpose of the interview and how the information will be used</w:t>
      </w:r>
    </w:p>
    <w:p>
      <w:pPr>
        <w:pStyle w:val="ListBullet"/>
      </w:pPr>
      <w:r>
        <w:rPr>
          <w:rFonts w:ascii="Inter" w:hAnsi="Inter" w:cs="Inter"/>
          <w:b w:val="0"/>
          <w:i w:val="0"/>
          <w:color w:val="2D2D2D"/>
          <w:sz w:val="22"/>
        </w:rPr>
        <w:t>Ask the interviewee to describe their processes step by step, as if teaching a new employee</w:t>
      </w:r>
    </w:p>
    <w:p>
      <w:pPr>
        <w:pStyle w:val="ListBullet"/>
      </w:pPr>
      <w:r>
        <w:rPr>
          <w:rFonts w:ascii="Inter" w:hAnsi="Inter" w:cs="Inter"/>
          <w:b w:val="0"/>
          <w:i w:val="0"/>
          <w:color w:val="2D2D2D"/>
          <w:sz w:val="22"/>
        </w:rPr>
        <w:t>Listen more than you talk</w:t>
      </w:r>
    </w:p>
    <w:p>
      <w:pPr>
        <w:pStyle w:val="ListBullet"/>
      </w:pPr>
      <w:r>
        <w:rPr>
          <w:rFonts w:ascii="Inter" w:hAnsi="Inter" w:cs="Inter"/>
          <w:b w:val="0"/>
          <w:i w:val="0"/>
          <w:color w:val="2D2D2D"/>
          <w:sz w:val="22"/>
        </w:rPr>
        <w:t>Ask follow-up questions when steps seem unclear or incomplete</w:t>
      </w:r>
    </w:p>
    <w:p>
      <w:pPr>
        <w:pStyle w:val="ListBullet"/>
      </w:pPr>
      <w:r>
        <w:rPr>
          <w:rFonts w:ascii="Inter" w:hAnsi="Inter" w:cs="Inter"/>
          <w:b w:val="0"/>
          <w:i w:val="0"/>
          <w:color w:val="2D2D2D"/>
          <w:sz w:val="22"/>
        </w:rPr>
        <w:t>Request copies of filled-out forms as examples</w:t>
      </w:r>
    </w:p>
    <w:p>
      <w:pPr>
        <w:pStyle w:val="ListBullet"/>
      </w:pPr>
      <w:r>
        <w:rPr>
          <w:rFonts w:ascii="Inter" w:hAnsi="Inter" w:cs="Inter"/>
          <w:b w:val="0"/>
          <w:i w:val="0"/>
          <w:color w:val="2D2D2D"/>
          <w:sz w:val="22"/>
        </w:rPr>
        <w:t>Thank the interviewee and explain the next steps</w:t>
      </w:r>
    </w:p>
    <w:p>
      <w:pPr>
        <w:pStyle w:val="Heading3"/>
      </w:pPr>
      <w:r>
        <w:rPr>
          <w:rFonts w:ascii="Inter" w:hAnsi="Inter" w:cs="Inter"/>
          <w:b/>
          <w:i w:val="0"/>
          <w:color w:val="2C5F7C"/>
          <w:sz w:val="26"/>
        </w:rPr>
        <w:t>3.2.4 Document Responses Systematically</w:t>
      </w:r>
    </w:p>
    <w:p>
      <w:pPr>
        <w:spacing w:after="120" w:line="276" w:lineRule="auto"/>
      </w:pPr>
      <w:r>
        <w:rPr>
          <w:rFonts w:ascii="Inter" w:hAnsi="Inter" w:cs="Inter"/>
          <w:b w:val="0"/>
          <w:i w:val="0"/>
          <w:color w:val="2D2D2D"/>
          <w:sz w:val="22"/>
        </w:rPr>
        <w:t>Record each interview using a standard template: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Field</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**Interviewee**</w:t>
            </w:r>
          </w:p>
        </w:tc>
        <w:tc>
          <w:tcPr>
            <w:tcW w:type="dxa" w:w="4680"/>
          </w:tcPr>
          <w:p>
            <w:r/>
            <w:r>
              <w:rPr>
                <w:rFonts w:ascii="Inter" w:hAnsi="Inter" w:cs="Inter"/>
                <w:b w:val="0"/>
                <w:i w:val="0"/>
                <w:color w:val="2D2D2D"/>
                <w:sz w:val="19"/>
              </w:rPr>
              <w:t>Name, position, division</w:t>
            </w:r>
          </w:p>
        </w:tc>
      </w:tr>
      <w:tr>
        <w:tc>
          <w:tcPr>
            <w:tcW w:type="dxa" w:w="4680"/>
            <w:shd w:fill="F0F3F6"/>
          </w:tcPr>
          <w:p>
            <w:r/>
            <w:r>
              <w:rPr>
                <w:rFonts w:ascii="Inter" w:hAnsi="Inter" w:cs="Inter"/>
                <w:b w:val="0"/>
                <w:i w:val="0"/>
                <w:color w:val="2D2D2D"/>
                <w:sz w:val="19"/>
              </w:rPr>
              <w:t>**Date**</w:t>
            </w:r>
          </w:p>
        </w:tc>
        <w:tc>
          <w:tcPr>
            <w:tcW w:type="dxa" w:w="4680"/>
            <w:shd w:fill="F0F3F6"/>
          </w:tcPr>
          <w:p>
            <w:r/>
            <w:r>
              <w:rPr>
                <w:rFonts w:ascii="Inter" w:hAnsi="Inter" w:cs="Inter"/>
                <w:b w:val="0"/>
                <w:i w:val="0"/>
                <w:color w:val="2D2D2D"/>
                <w:sz w:val="19"/>
              </w:rPr>
              <w:t>Interview date</w:t>
            </w:r>
          </w:p>
        </w:tc>
      </w:tr>
      <w:tr>
        <w:tc>
          <w:tcPr>
            <w:tcW w:type="dxa" w:w="4680"/>
          </w:tcPr>
          <w:p>
            <w:r/>
            <w:r>
              <w:rPr>
                <w:rFonts w:ascii="Inter" w:hAnsi="Inter" w:cs="Inter"/>
                <w:b w:val="0"/>
                <w:i w:val="0"/>
                <w:color w:val="2D2D2D"/>
                <w:sz w:val="19"/>
              </w:rPr>
              <w:t>**Interviewer**</w:t>
            </w:r>
          </w:p>
        </w:tc>
        <w:tc>
          <w:tcPr>
            <w:tcW w:type="dxa" w:w="4680"/>
          </w:tcPr>
          <w:p>
            <w:r/>
            <w:r>
              <w:rPr>
                <w:rFonts w:ascii="Inter" w:hAnsi="Inter" w:cs="Inter"/>
                <w:b w:val="0"/>
                <w:i w:val="0"/>
                <w:color w:val="2D2D2D"/>
                <w:sz w:val="19"/>
              </w:rPr>
              <w:t>Your name</w:t>
            </w:r>
          </w:p>
        </w:tc>
      </w:tr>
      <w:tr>
        <w:tc>
          <w:tcPr>
            <w:tcW w:type="dxa" w:w="4680"/>
            <w:shd w:fill="F0F3F6"/>
          </w:tcPr>
          <w:p>
            <w:r/>
            <w:r>
              <w:rPr>
                <w:rFonts w:ascii="Inter" w:hAnsi="Inter" w:cs="Inter"/>
                <w:b w:val="0"/>
                <w:i w:val="0"/>
                <w:color w:val="2D2D2D"/>
                <w:sz w:val="19"/>
              </w:rPr>
              <w:t>**Topic**</w:t>
            </w:r>
          </w:p>
        </w:tc>
        <w:tc>
          <w:tcPr>
            <w:tcW w:type="dxa" w:w="4680"/>
            <w:shd w:fill="F0F3F6"/>
          </w:tcPr>
          <w:p>
            <w:r/>
            <w:r>
              <w:rPr>
                <w:rFonts w:ascii="Inter" w:hAnsi="Inter" w:cs="Inter"/>
                <w:b w:val="0"/>
                <w:i w:val="0"/>
                <w:color w:val="2D2D2D"/>
                <w:sz w:val="19"/>
              </w:rPr>
              <w:t>Process or function discussed</w:t>
            </w:r>
          </w:p>
        </w:tc>
      </w:tr>
      <w:tr>
        <w:tc>
          <w:tcPr>
            <w:tcW w:type="dxa" w:w="4680"/>
          </w:tcPr>
          <w:p>
            <w:r/>
            <w:r>
              <w:rPr>
                <w:rFonts w:ascii="Inter" w:hAnsi="Inter" w:cs="Inter"/>
                <w:b w:val="0"/>
                <w:i w:val="0"/>
                <w:color w:val="2D2D2D"/>
                <w:sz w:val="19"/>
              </w:rPr>
              <w:t>**Key findings**</w:t>
            </w:r>
          </w:p>
        </w:tc>
        <w:tc>
          <w:tcPr>
            <w:tcW w:type="dxa" w:w="4680"/>
          </w:tcPr>
          <w:p>
            <w:r/>
            <w:r>
              <w:rPr>
                <w:rFonts w:ascii="Inter" w:hAnsi="Inter" w:cs="Inter"/>
                <w:b w:val="0"/>
                <w:i w:val="0"/>
                <w:color w:val="2D2D2D"/>
                <w:sz w:val="19"/>
              </w:rPr>
              <w:t>Bullet-point summary of main points</w:t>
            </w:r>
          </w:p>
        </w:tc>
      </w:tr>
      <w:tr>
        <w:tc>
          <w:tcPr>
            <w:tcW w:type="dxa" w:w="4680"/>
            <w:shd w:fill="F0F3F6"/>
          </w:tcPr>
          <w:p>
            <w:r/>
            <w:r>
              <w:rPr>
                <w:rFonts w:ascii="Inter" w:hAnsi="Inter" w:cs="Inter"/>
                <w:b w:val="0"/>
                <w:i w:val="0"/>
                <w:color w:val="2D2D2D"/>
                <w:sz w:val="19"/>
              </w:rPr>
              <w:t>**Forms mentioned**</w:t>
            </w:r>
          </w:p>
        </w:tc>
        <w:tc>
          <w:tcPr>
            <w:tcW w:type="dxa" w:w="4680"/>
            <w:shd w:fill="F0F3F6"/>
          </w:tcPr>
          <w:p>
            <w:r/>
            <w:r>
              <w:rPr>
                <w:rFonts w:ascii="Inter" w:hAnsi="Inter" w:cs="Inter"/>
                <w:b w:val="0"/>
                <w:i w:val="0"/>
                <w:color w:val="2D2D2D"/>
                <w:sz w:val="19"/>
              </w:rPr>
              <w:t>List of forms and documents referenced</w:t>
            </w:r>
          </w:p>
        </w:tc>
      </w:tr>
      <w:tr>
        <w:tc>
          <w:tcPr>
            <w:tcW w:type="dxa" w:w="4680"/>
          </w:tcPr>
          <w:p>
            <w:r/>
            <w:r>
              <w:rPr>
                <w:rFonts w:ascii="Inter" w:hAnsi="Inter" w:cs="Inter"/>
                <w:b w:val="0"/>
                <w:i w:val="0"/>
                <w:color w:val="2D2D2D"/>
                <w:sz w:val="19"/>
              </w:rPr>
              <w:t>**Gaps identified**</w:t>
            </w:r>
          </w:p>
        </w:tc>
        <w:tc>
          <w:tcPr>
            <w:tcW w:type="dxa" w:w="4680"/>
          </w:tcPr>
          <w:p>
            <w:r/>
            <w:r>
              <w:rPr>
                <w:rFonts w:ascii="Inter" w:hAnsi="Inter" w:cs="Inter"/>
                <w:b w:val="0"/>
                <w:i w:val="0"/>
                <w:color w:val="2D2D2D"/>
                <w:sz w:val="19"/>
              </w:rPr>
              <w:t>Missing steps, unclear responsibilities, bottlenecks</w:t>
            </w:r>
          </w:p>
        </w:tc>
      </w:tr>
      <w:tr>
        <w:tc>
          <w:tcPr>
            <w:tcW w:type="dxa" w:w="4680"/>
            <w:shd w:fill="F0F3F6"/>
          </w:tcPr>
          <w:p>
            <w:r/>
            <w:r>
              <w:rPr>
                <w:rFonts w:ascii="Inter" w:hAnsi="Inter" w:cs="Inter"/>
                <w:b w:val="0"/>
                <w:i w:val="0"/>
                <w:color w:val="2D2D2D"/>
                <w:sz w:val="19"/>
              </w:rPr>
              <w:t>**Recommendations**</w:t>
            </w:r>
          </w:p>
        </w:tc>
        <w:tc>
          <w:tcPr>
            <w:tcW w:type="dxa" w:w="4680"/>
            <w:shd w:fill="F0F3F6"/>
          </w:tcPr>
          <w:p>
            <w:r/>
            <w:r>
              <w:rPr>
                <w:rFonts w:ascii="Inter" w:hAnsi="Inter" w:cs="Inter"/>
                <w:b w:val="0"/>
                <w:i w:val="0"/>
                <w:color w:val="2D2D2D"/>
                <w:sz w:val="19"/>
              </w:rPr>
              <w:t>Interviewee's suggestions for improvement</w:t>
            </w:r>
          </w:p>
        </w:tc>
      </w:tr>
    </w:tbl>
    <w:p/>
    <w:p>
      <w:pPr>
        <w:pStyle w:val="Heading3"/>
      </w:pPr>
      <w:r>
        <w:rPr>
          <w:rFonts w:ascii="Inter" w:hAnsi="Inter" w:cs="Inter"/>
          <w:b/>
          <w:i w:val="0"/>
          <w:color w:val="2C5F7C"/>
          <w:sz w:val="26"/>
        </w:rPr>
        <w:t>3.2.5 Validate Findings Across Sources</w:t>
      </w:r>
    </w:p>
    <w:p>
      <w:pPr>
        <w:spacing w:after="120" w:line="276" w:lineRule="auto"/>
      </w:pPr>
      <w:r>
        <w:rPr>
          <w:rFonts w:ascii="Inter" w:hAnsi="Inter" w:cs="Inter"/>
          <w:b w:val="0"/>
          <w:i w:val="0"/>
          <w:color w:val="2D2D2D"/>
          <w:sz w:val="22"/>
        </w:rPr>
        <w:t>Cross-check what one interviewee tells you against what others say. When three people describe the same process differently, you have discovered a standardization gap that your MOP must address.</w:t>
      </w:r>
    </w:p>
    <w:p>
      <w:pPr>
        <w:spacing w:after="120" w:line="276" w:lineRule="auto"/>
      </w:pPr>
      <w:r>
        <w:rPr>
          <w:rFonts w:ascii="Inter" w:hAnsi="Inter" w:cs="Inter"/>
          <w:b w:val="0"/>
          <w:i w:val="0"/>
          <w:color w:val="2D2D2D"/>
          <w:sz w:val="22"/>
        </w:rPr>
        <w:t>Create a validation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Process Step</w:t>
            </w:r>
          </w:p>
        </w:tc>
        <w:tc>
          <w:tcPr>
            <w:tcW w:type="dxa" w:w="1872"/>
            <w:shd w:fill="1B365D"/>
          </w:tcPr>
          <w:p>
            <w:r/>
            <w:r>
              <w:rPr>
                <w:rFonts w:ascii="Inter" w:hAnsi="Inter" w:cs="Inter"/>
                <w:b/>
                <w:i w:val="0"/>
                <w:color w:val="FFFFFF"/>
                <w:sz w:val="19"/>
              </w:rPr>
              <w:t>Interviewee A</w:t>
            </w:r>
          </w:p>
        </w:tc>
        <w:tc>
          <w:tcPr>
            <w:tcW w:type="dxa" w:w="1872"/>
            <w:shd w:fill="1B365D"/>
          </w:tcPr>
          <w:p>
            <w:r/>
            <w:r>
              <w:rPr>
                <w:rFonts w:ascii="Inter" w:hAnsi="Inter" w:cs="Inter"/>
                <w:b/>
                <w:i w:val="0"/>
                <w:color w:val="FFFFFF"/>
                <w:sz w:val="19"/>
              </w:rPr>
              <w:t>Interviewee B</w:t>
            </w:r>
          </w:p>
        </w:tc>
        <w:tc>
          <w:tcPr>
            <w:tcW w:type="dxa" w:w="1872"/>
            <w:shd w:fill="1B365D"/>
          </w:tcPr>
          <w:p>
            <w:r/>
            <w:r>
              <w:rPr>
                <w:rFonts w:ascii="Inter" w:hAnsi="Inter" w:cs="Inter"/>
                <w:b/>
                <w:i w:val="0"/>
                <w:color w:val="FFFFFF"/>
                <w:sz w:val="19"/>
              </w:rPr>
              <w:t>Interviewee C</w:t>
            </w:r>
          </w:p>
        </w:tc>
        <w:tc>
          <w:tcPr>
            <w:tcW w:type="dxa" w:w="1872"/>
            <w:shd w:fill="1B365D"/>
          </w:tcPr>
          <w:p>
            <w:r/>
            <w:r>
              <w:rPr>
                <w:rFonts w:ascii="Inter" w:hAnsi="Inter" w:cs="Inter"/>
                <w:b/>
                <w:i w:val="0"/>
                <w:color w:val="FFFFFF"/>
                <w:sz w:val="19"/>
              </w:rPr>
              <w:t>Consistent?</w:t>
            </w:r>
          </w:p>
        </w:tc>
      </w:tr>
      <w:tr>
        <w:tc>
          <w:tcPr>
            <w:tcW w:type="dxa" w:w="1872"/>
          </w:tcPr>
          <w:p>
            <w:r/>
            <w:r>
              <w:rPr>
                <w:rFonts w:ascii="Inter" w:hAnsi="Inter" w:cs="Inter"/>
                <w:b w:val="0"/>
                <w:i w:val="0"/>
                <w:color w:val="2D2D2D"/>
                <w:sz w:val="19"/>
              </w:rPr>
              <w:t>Who receives the request?</w:t>
            </w:r>
          </w:p>
        </w:tc>
        <w:tc>
          <w:tcPr>
            <w:tcW w:type="dxa" w:w="1872"/>
          </w:tcPr>
          <w:p>
            <w:r/>
            <w:r>
              <w:rPr>
                <w:rFonts w:ascii="Inter" w:hAnsi="Inter" w:cs="Inter"/>
                <w:b w:val="0"/>
                <w:i w:val="0"/>
                <w:color w:val="2D2D2D"/>
                <w:sz w:val="19"/>
              </w:rPr>
              <w:t>Admin Officer</w:t>
            </w:r>
          </w:p>
        </w:tc>
        <w:tc>
          <w:tcPr>
            <w:tcW w:type="dxa" w:w="1872"/>
          </w:tcPr>
          <w:p>
            <w:r/>
            <w:r>
              <w:rPr>
                <w:rFonts w:ascii="Inter" w:hAnsi="Inter" w:cs="Inter"/>
                <w:b w:val="0"/>
                <w:i w:val="0"/>
                <w:color w:val="2D2D2D"/>
                <w:sz w:val="19"/>
              </w:rPr>
              <w:t>Division Secretary</w:t>
            </w:r>
          </w:p>
        </w:tc>
        <w:tc>
          <w:tcPr>
            <w:tcW w:type="dxa" w:w="1872"/>
          </w:tcPr>
          <w:p>
            <w:r/>
            <w:r>
              <w:rPr>
                <w:rFonts w:ascii="Inter" w:hAnsi="Inter" w:cs="Inter"/>
                <w:b w:val="0"/>
                <w:i w:val="0"/>
                <w:color w:val="2D2D2D"/>
                <w:sz w:val="19"/>
              </w:rPr>
              <w:t>Guard on duty</w:t>
            </w:r>
          </w:p>
        </w:tc>
        <w:tc>
          <w:tcPr>
            <w:tcW w:type="dxa" w:w="1872"/>
          </w:tcPr>
          <w:p>
            <w:r/>
            <w:r>
              <w:rPr>
                <w:rFonts w:ascii="Inter" w:hAnsi="Inter" w:cs="Inter"/>
                <w:b w:val="0"/>
                <w:i w:val="0"/>
                <w:color w:val="2D2D2D"/>
                <w:sz w:val="19"/>
              </w:rPr>
              <w:t>No</w:t>
            </w:r>
          </w:p>
        </w:tc>
      </w:tr>
      <w:tr>
        <w:tc>
          <w:tcPr>
            <w:tcW w:type="dxa" w:w="1872"/>
            <w:shd w:fill="F0F3F6"/>
          </w:tcPr>
          <w:p>
            <w:r/>
            <w:r>
              <w:rPr>
                <w:rFonts w:ascii="Inter" w:hAnsi="Inter" w:cs="Inter"/>
                <w:b w:val="0"/>
                <w:i w:val="0"/>
                <w:color w:val="2D2D2D"/>
                <w:sz w:val="19"/>
              </w:rPr>
              <w:t>Who assigns the task?</w:t>
            </w:r>
          </w:p>
        </w:tc>
        <w:tc>
          <w:tcPr>
            <w:tcW w:type="dxa" w:w="1872"/>
            <w:shd w:fill="F0F3F6"/>
          </w:tcPr>
          <w:p>
            <w:r/>
            <w:r>
              <w:rPr>
                <w:rFonts w:ascii="Inter" w:hAnsi="Inter" w:cs="Inter"/>
                <w:b w:val="0"/>
                <w:i w:val="0"/>
                <w:color w:val="2D2D2D"/>
                <w:sz w:val="19"/>
              </w:rPr>
              <w:t>Division Chief</w:t>
            </w:r>
          </w:p>
        </w:tc>
        <w:tc>
          <w:tcPr>
            <w:tcW w:type="dxa" w:w="1872"/>
            <w:shd w:fill="F0F3F6"/>
          </w:tcPr>
          <w:p>
            <w:r/>
            <w:r>
              <w:rPr>
                <w:rFonts w:ascii="Inter" w:hAnsi="Inter" w:cs="Inter"/>
                <w:b w:val="0"/>
                <w:i w:val="0"/>
                <w:color w:val="2D2D2D"/>
                <w:sz w:val="19"/>
              </w:rPr>
              <w:t>Section Head</w:t>
            </w:r>
          </w:p>
        </w:tc>
        <w:tc>
          <w:tcPr>
            <w:tcW w:type="dxa" w:w="1872"/>
            <w:shd w:fill="F0F3F6"/>
          </w:tcPr>
          <w:p>
            <w:r/>
            <w:r>
              <w:rPr>
                <w:rFonts w:ascii="Inter" w:hAnsi="Inter" w:cs="Inter"/>
                <w:b w:val="0"/>
                <w:i w:val="0"/>
                <w:color w:val="2D2D2D"/>
                <w:sz w:val="19"/>
              </w:rPr>
              <w:t>Division Chief</w:t>
            </w:r>
          </w:p>
        </w:tc>
        <w:tc>
          <w:tcPr>
            <w:tcW w:type="dxa" w:w="1872"/>
            <w:shd w:fill="F0F3F6"/>
          </w:tcPr>
          <w:p>
            <w:r/>
            <w:r>
              <w:rPr>
                <w:rFonts w:ascii="Inter" w:hAnsi="Inter" w:cs="Inter"/>
                <w:b w:val="0"/>
                <w:i w:val="0"/>
                <w:color w:val="2D2D2D"/>
                <w:sz w:val="19"/>
              </w:rPr>
              <w:t>Mostly</w:t>
            </w:r>
          </w:p>
        </w:tc>
      </w:tr>
      <w:tr>
        <w:tc>
          <w:tcPr>
            <w:tcW w:type="dxa" w:w="1872"/>
          </w:tcPr>
          <w:p>
            <w:r/>
            <w:r>
              <w:rPr>
                <w:rFonts w:ascii="Inter" w:hAnsi="Inter" w:cs="Inter"/>
                <w:b w:val="0"/>
                <w:i w:val="0"/>
                <w:color w:val="2D2D2D"/>
                <w:sz w:val="19"/>
              </w:rPr>
              <w:t>How long does review take?</w:t>
            </w:r>
          </w:p>
        </w:tc>
        <w:tc>
          <w:tcPr>
            <w:tcW w:type="dxa" w:w="1872"/>
          </w:tcPr>
          <w:p>
            <w:r/>
            <w:r>
              <w:rPr>
                <w:rFonts w:ascii="Inter" w:hAnsi="Inter" w:cs="Inter"/>
                <w:b w:val="0"/>
                <w:i w:val="0"/>
                <w:color w:val="2D2D2D"/>
                <w:sz w:val="19"/>
              </w:rPr>
              <w:t>1-2 days</w:t>
            </w:r>
          </w:p>
        </w:tc>
        <w:tc>
          <w:tcPr>
            <w:tcW w:type="dxa" w:w="1872"/>
          </w:tcPr>
          <w:p>
            <w:r/>
            <w:r>
              <w:rPr>
                <w:rFonts w:ascii="Inter" w:hAnsi="Inter" w:cs="Inter"/>
                <w:b w:val="0"/>
                <w:i w:val="0"/>
                <w:color w:val="2D2D2D"/>
                <w:sz w:val="19"/>
              </w:rPr>
              <w:t>3-5 days</w:t>
            </w:r>
          </w:p>
        </w:tc>
        <w:tc>
          <w:tcPr>
            <w:tcW w:type="dxa" w:w="1872"/>
          </w:tcPr>
          <w:p>
            <w:r/>
            <w:r>
              <w:rPr>
                <w:rFonts w:ascii="Inter" w:hAnsi="Inter" w:cs="Inter"/>
                <w:b w:val="0"/>
                <w:i w:val="0"/>
                <w:color w:val="2D2D2D"/>
                <w:sz w:val="19"/>
              </w:rPr>
              <w:t>Same day</w:t>
            </w:r>
          </w:p>
        </w:tc>
        <w:tc>
          <w:tcPr>
            <w:tcW w:type="dxa" w:w="1872"/>
          </w:tcPr>
          <w:p>
            <w:r/>
            <w:r>
              <w:rPr>
                <w:rFonts w:ascii="Inter" w:hAnsi="Inter" w:cs="Inter"/>
                <w:b w:val="0"/>
                <w:i w:val="0"/>
                <w:color w:val="2D2D2D"/>
                <w:sz w:val="19"/>
              </w:rPr>
              <w:t>No</w:t>
            </w:r>
          </w:p>
        </w:tc>
      </w:tr>
    </w:tbl>
    <w:p/>
    <w:p>
      <w:pPr>
        <w:spacing w:after="120" w:line="276" w:lineRule="auto"/>
      </w:pPr>
      <w:r>
        <w:rPr>
          <w:rFonts w:ascii="Inter" w:hAnsi="Inter" w:cs="Inter"/>
          <w:b w:val="0"/>
          <w:i w:val="0"/>
          <w:color w:val="2D2D2D"/>
          <w:sz w:val="22"/>
        </w:rPr>
        <w:t>Inconsistencies are not problems to hide. They are problems to solve. Document them honestly. Resolve them during drafting through consultation with the approving authority.</w:t>
      </w:r>
    </w:p>
    <w:p>
      <w:pPr>
        <w:pStyle w:val="Heading3"/>
      </w:pPr>
      <w:r>
        <w:rPr>
          <w:rFonts w:ascii="Inter" w:hAnsi="Inter" w:cs="Inter"/>
          <w:b/>
          <w:i w:val="0"/>
          <w:color w:val="2C5F7C"/>
          <w:sz w:val="26"/>
        </w:rPr>
        <w:t>3.2.6 Identify Informal Workarounds</w:t>
      </w:r>
    </w:p>
    <w:p>
      <w:pPr>
        <w:spacing w:after="120" w:line="276" w:lineRule="auto"/>
      </w:pPr>
      <w:r>
        <w:rPr>
          <w:rFonts w:ascii="Inter" w:hAnsi="Inter" w:cs="Inter"/>
          <w:b w:val="0"/>
          <w:i w:val="0"/>
          <w:color w:val="2D2D2D"/>
          <w:sz w:val="22"/>
        </w:rPr>
        <w:t>Every agency has workarounds -- informal procedures that staff use to get things done when the formal process is too slow, unclear, or impractical. Common workarounds include:</w:t>
      </w:r>
    </w:p>
    <w:p>
      <w:pPr>
        <w:pStyle w:val="ListBullet"/>
      </w:pPr>
      <w:r>
        <w:rPr>
          <w:rFonts w:ascii="Inter" w:hAnsi="Inter" w:cs="Inter"/>
          <w:b w:val="0"/>
          <w:i w:val="0"/>
          <w:color w:val="2D2D2D"/>
          <w:sz w:val="22"/>
        </w:rPr>
        <w:t>Verbal approvals before written documentation</w:t>
      </w:r>
    </w:p>
    <w:p>
      <w:pPr>
        <w:pStyle w:val="ListBullet"/>
      </w:pPr>
      <w:r>
        <w:rPr>
          <w:rFonts w:ascii="Inter" w:hAnsi="Inter" w:cs="Inter"/>
          <w:b w:val="0"/>
          <w:i w:val="0"/>
          <w:color w:val="2D2D2D"/>
          <w:sz w:val="22"/>
        </w:rPr>
        <w:t>Personal follow-up calls to track document movement</w:t>
      </w:r>
    </w:p>
    <w:p>
      <w:pPr>
        <w:pStyle w:val="ListBullet"/>
      </w:pPr>
      <w:r>
        <w:rPr>
          <w:rFonts w:ascii="Inter" w:hAnsi="Inter" w:cs="Inter"/>
          <w:b w:val="0"/>
          <w:i w:val="0"/>
          <w:color w:val="2D2D2D"/>
          <w:sz w:val="22"/>
        </w:rPr>
        <w:t>Unofficial forms created by staff to fill gaps</w:t>
      </w:r>
    </w:p>
    <w:p>
      <w:pPr>
        <w:pStyle w:val="ListBullet"/>
      </w:pPr>
      <w:r>
        <w:rPr>
          <w:rFonts w:ascii="Inter" w:hAnsi="Inter" w:cs="Inter"/>
          <w:b w:val="0"/>
          <w:i w:val="0"/>
          <w:color w:val="2D2D2D"/>
          <w:sz w:val="22"/>
        </w:rPr>
        <w:t>Informal queuing systems based on personal relationships</w:t>
      </w:r>
    </w:p>
    <w:p>
      <w:pPr>
        <w:pStyle w:val="ListBullet"/>
      </w:pPr>
      <w:r>
        <w:rPr>
          <w:rFonts w:ascii="Inter" w:hAnsi="Inter" w:cs="Inter"/>
          <w:b w:val="0"/>
          <w:i w:val="0"/>
          <w:color w:val="2D2D2D"/>
          <w:sz w:val="22"/>
        </w:rPr>
        <w:t>Shortcut routing that bypasses review steps</w:t>
      </w:r>
    </w:p>
    <w:p>
      <w:pPr>
        <w:spacing w:after="120" w:line="276" w:lineRule="auto"/>
      </w:pPr>
      <w:r>
        <w:rPr>
          <w:rFonts w:ascii="Inter" w:hAnsi="Inter" w:cs="Inter"/>
          <w:b w:val="0"/>
          <w:i w:val="0"/>
          <w:color w:val="2D2D2D"/>
          <w:sz w:val="22"/>
        </w:rPr>
        <w:t>Identify these workarounds without judgment. Some workarounds are efficient innovations that should be formalized. Others are risky shortcuts that should be eliminated. The drafting phase is where you make those decisions.</w:t>
      </w:r>
    </w:p>
    <w:p>
      <w:pPr>
        <w:pStyle w:val="Heading3"/>
      </w:pPr>
      <w:r>
        <w:rPr>
          <w:rFonts w:ascii="Inter" w:hAnsi="Inter" w:cs="Inter"/>
          <w:b/>
          <w:i w:val="0"/>
          <w:color w:val="2C5F7C"/>
          <w:sz w:val="26"/>
        </w:rPr>
        <w:t>3.2.7 Synthesize Interview Data</w:t>
      </w:r>
    </w:p>
    <w:p>
      <w:pPr>
        <w:spacing w:after="120" w:line="276" w:lineRule="auto"/>
      </w:pPr>
      <w:r>
        <w:rPr>
          <w:rFonts w:ascii="Inter" w:hAnsi="Inter" w:cs="Inter"/>
          <w:b w:val="0"/>
          <w:i w:val="0"/>
          <w:color w:val="2D2D2D"/>
          <w:sz w:val="22"/>
        </w:rPr>
        <w:t>After completing all interviews, consolidate your findings into a synthesis report organized by functional area:</w:t>
      </w:r>
    </w:p>
    <w:p>
      <w:pPr>
        <w:pStyle w:val="ListNumber"/>
      </w:pPr>
      <w:r>
        <w:rPr>
          <w:rFonts w:ascii="Inter" w:hAnsi="Inter" w:cs="Inter"/>
          <w:b w:val="0"/>
          <w:i w:val="0"/>
          <w:color w:val="2D2D2D"/>
          <w:sz w:val="22"/>
        </w:rPr>
      </w:r>
      <w:r>
        <w:rPr>
          <w:rFonts w:ascii="Inter" w:hAnsi="Inter" w:cs="Inter"/>
          <w:b/>
          <w:i w:val="0"/>
          <w:color w:val="2D2D2D"/>
          <w:sz w:val="22"/>
        </w:rPr>
        <w:t>Common themes</w:t>
      </w:r>
      <w:r>
        <w:rPr>
          <w:rFonts w:ascii="Inter" w:hAnsi="Inter" w:cs="Inter"/>
          <w:b w:val="0"/>
          <w:i w:val="0"/>
          <w:color w:val="2D2D2D"/>
          <w:sz w:val="22"/>
        </w:rPr>
        <w:t xml:space="preserve"> across all interviews</w:t>
      </w:r>
    </w:p>
    <w:p>
      <w:pPr>
        <w:pStyle w:val="ListNumber"/>
      </w:pPr>
      <w:r>
        <w:rPr>
          <w:rFonts w:ascii="Inter" w:hAnsi="Inter" w:cs="Inter"/>
          <w:b w:val="0"/>
          <w:i w:val="0"/>
          <w:color w:val="2D2D2D"/>
          <w:sz w:val="22"/>
        </w:rPr>
      </w:r>
      <w:r>
        <w:rPr>
          <w:rFonts w:ascii="Inter" w:hAnsi="Inter" w:cs="Inter"/>
          <w:b/>
          <w:i w:val="0"/>
          <w:color w:val="2D2D2D"/>
          <w:sz w:val="22"/>
        </w:rPr>
        <w:t>Process descriptions</w:t>
      </w:r>
      <w:r>
        <w:rPr>
          <w:rFonts w:ascii="Inter" w:hAnsi="Inter" w:cs="Inter"/>
          <w:b w:val="0"/>
          <w:i w:val="0"/>
          <w:color w:val="2D2D2D"/>
          <w:sz w:val="22"/>
        </w:rPr>
        <w:t xml:space="preserve"> as described by practitioners (not as written in documents)</w:t>
      </w:r>
    </w:p>
    <w:p>
      <w:pPr>
        <w:pStyle w:val="ListNumber"/>
      </w:pPr>
      <w:r>
        <w:rPr>
          <w:rFonts w:ascii="Inter" w:hAnsi="Inter" w:cs="Inter"/>
          <w:b w:val="0"/>
          <w:i w:val="0"/>
          <w:color w:val="2D2D2D"/>
          <w:sz w:val="22"/>
        </w:rPr>
      </w:r>
      <w:r>
        <w:rPr>
          <w:rFonts w:ascii="Inter" w:hAnsi="Inter" w:cs="Inter"/>
          <w:b/>
          <w:i w:val="0"/>
          <w:color w:val="2D2D2D"/>
          <w:sz w:val="22"/>
        </w:rPr>
        <w:t>Gaps and inconsistencies</w:t>
      </w:r>
      <w:r>
        <w:rPr>
          <w:rFonts w:ascii="Inter" w:hAnsi="Inter" w:cs="Inter"/>
          <w:b w:val="0"/>
          <w:i w:val="0"/>
          <w:color w:val="2D2D2D"/>
          <w:sz w:val="22"/>
        </w:rPr>
        <w:t xml:space="preserve"> between documented and actual procedures</w:t>
      </w:r>
    </w:p>
    <w:p>
      <w:pPr>
        <w:pStyle w:val="ListNumber"/>
      </w:pPr>
      <w:r>
        <w:rPr>
          <w:rFonts w:ascii="Inter" w:hAnsi="Inter" w:cs="Inter"/>
          <w:b w:val="0"/>
          <w:i w:val="0"/>
          <w:color w:val="2D2D2D"/>
          <w:sz w:val="22"/>
        </w:rPr>
      </w:r>
      <w:r>
        <w:rPr>
          <w:rFonts w:ascii="Inter" w:hAnsi="Inter" w:cs="Inter"/>
          <w:b/>
          <w:i w:val="0"/>
          <w:color w:val="2D2D2D"/>
          <w:sz w:val="22"/>
        </w:rPr>
        <w:t>Recommended improvements</w:t>
      </w:r>
      <w:r>
        <w:rPr>
          <w:rFonts w:ascii="Inter" w:hAnsi="Inter" w:cs="Inter"/>
          <w:b w:val="0"/>
          <w:i w:val="0"/>
          <w:color w:val="2D2D2D"/>
          <w:sz w:val="22"/>
        </w:rPr>
        <w:t xml:space="preserve"> from staff</w:t>
      </w:r>
    </w:p>
    <w:p>
      <w:pPr>
        <w:pStyle w:val="ListNumber"/>
      </w:pPr>
      <w:r>
        <w:rPr>
          <w:rFonts w:ascii="Inter" w:hAnsi="Inter" w:cs="Inter"/>
          <w:b w:val="0"/>
          <w:i w:val="0"/>
          <w:color w:val="2D2D2D"/>
          <w:sz w:val="22"/>
        </w:rPr>
      </w:r>
      <w:r>
        <w:rPr>
          <w:rFonts w:ascii="Inter" w:hAnsi="Inter" w:cs="Inter"/>
          <w:b/>
          <w:i w:val="0"/>
          <w:color w:val="2D2D2D"/>
          <w:sz w:val="22"/>
        </w:rPr>
        <w:t>Forms and tools</w:t>
      </w:r>
      <w:r>
        <w:rPr>
          <w:rFonts w:ascii="Inter" w:hAnsi="Inter" w:cs="Inter"/>
          <w:b w:val="0"/>
          <w:i w:val="0"/>
          <w:color w:val="2D2D2D"/>
          <w:sz w:val="22"/>
        </w:rPr>
        <w:t xml:space="preserve"> in actual use</w:t>
      </w:r>
    </w:p>
    <w:p>
      <w:pPr>
        <w:spacing w:after="120" w:line="276" w:lineRule="auto"/>
      </w:pPr>
      <w:r>
        <w:rPr>
          <w:rFonts w:ascii="Inter" w:hAnsi="Inter" w:cs="Inter"/>
          <w:b w:val="0"/>
          <w:i w:val="0"/>
          <w:color w:val="2D2D2D"/>
          <w:sz w:val="22"/>
        </w:rPr>
        <w:t>This synthesis becomes a primary input to the drafting phase.</w:t>
      </w:r>
    </w:p>
    <w:p>
      <w:pPr>
        <w:pStyle w:val="Heading2"/>
      </w:pPr>
      <w:r>
        <w:rPr>
          <w:rFonts w:ascii="Inter" w:hAnsi="Inter" w:cs="Inter"/>
          <w:b/>
          <w:i w:val="0"/>
          <w:color w:val="1B365D"/>
          <w:sz w:val="32"/>
        </w:rPr>
        <w:t>3.3 Observing Operations</w:t>
      </w:r>
    </w:p>
    <w:p>
      <w:pPr>
        <w:spacing w:after="120" w:line="276" w:lineRule="auto"/>
      </w:pPr>
      <w:r>
        <w:rPr>
          <w:rFonts w:ascii="Inter" w:hAnsi="Inter" w:cs="Inter"/>
          <w:b w:val="0"/>
          <w:i w:val="0"/>
          <w:color w:val="2D2D2D"/>
          <w:sz w:val="22"/>
        </w:rPr>
        <w:t>Interviews capture what people say they do. Observation captures what they actually do. People are not dishonest -- they simply cannot articulate every micro-step in their workflow from memory. Observation fills those gaps.</w:t>
      </w:r>
    </w:p>
    <w:p>
      <w:pPr>
        <w:pStyle w:val="Heading3"/>
      </w:pPr>
      <w:r>
        <w:rPr>
          <w:rFonts w:ascii="Inter" w:hAnsi="Inter" w:cs="Inter"/>
          <w:b/>
          <w:i w:val="0"/>
          <w:color w:val="2C5F7C"/>
          <w:sz w:val="26"/>
        </w:rPr>
        <w:t>3.3.1 Shadowing Key Personnel</w:t>
      </w:r>
    </w:p>
    <w:p>
      <w:pPr>
        <w:spacing w:after="120" w:line="276" w:lineRule="auto"/>
      </w:pPr>
      <w:r>
        <w:rPr>
          <w:rFonts w:ascii="Inter" w:hAnsi="Inter" w:cs="Inter"/>
          <w:b w:val="0"/>
          <w:i w:val="0"/>
          <w:color w:val="2D2D2D"/>
          <w:sz w:val="22"/>
        </w:rPr>
      </w:r>
      <w:r>
        <w:rPr>
          <w:rFonts w:ascii="Inter" w:hAnsi="Inter" w:cs="Inter"/>
          <w:b/>
          <w:i w:val="0"/>
          <w:color w:val="2D2D2D"/>
          <w:sz w:val="22"/>
        </w:rPr>
        <w:t>Shadowing</w:t>
      </w:r>
      <w:r>
        <w:rPr>
          <w:rFonts w:ascii="Inter" w:hAnsi="Inter" w:cs="Inter"/>
          <w:b w:val="0"/>
          <w:i w:val="0"/>
          <w:color w:val="2D2D2D"/>
          <w:sz w:val="22"/>
        </w:rPr>
        <w:t xml:space="preserve"> means following a staff member through their workday, observing how they handle tasks from start to finish. Shadow at least one person per key procedure.</w:t>
      </w:r>
    </w:p>
    <w:p>
      <w:pPr>
        <w:spacing w:after="120" w:line="276" w:lineRule="auto"/>
      </w:pPr>
      <w:r>
        <w:rPr>
          <w:rFonts w:ascii="Inter" w:hAnsi="Inter" w:cs="Inter"/>
          <w:b w:val="0"/>
          <w:i w:val="0"/>
          <w:color w:val="2D2D2D"/>
          <w:sz w:val="22"/>
        </w:rPr>
      </w:r>
      <w:r>
        <w:rPr>
          <w:rFonts w:ascii="Inter" w:hAnsi="Inter" w:cs="Inter"/>
          <w:b/>
          <w:i w:val="0"/>
          <w:color w:val="2D2D2D"/>
          <w:sz w:val="22"/>
        </w:rPr>
        <w:t>How to shadow effectively:</w:t>
      </w:r>
      <w:r>
        <w:rPr>
          <w:rFonts w:ascii="Inter" w:hAnsi="Inter" w:cs="Inter"/>
          <w:b w:val="0"/>
          <w:i w:val="0"/>
          <w:color w:val="2D2D2D"/>
          <w:sz w:val="22"/>
        </w:rPr>
      </w:r>
    </w:p>
    <w:p>
      <w:pPr>
        <w:pStyle w:val="ListNumber"/>
      </w:pPr>
      <w:r>
        <w:rPr>
          <w:rFonts w:ascii="Inter" w:hAnsi="Inter" w:cs="Inter"/>
          <w:b w:val="0"/>
          <w:i w:val="0"/>
          <w:color w:val="2D2D2D"/>
          <w:sz w:val="22"/>
        </w:rPr>
        <w:t>Explain your purpose before you begin. Assure the person that you are observing the process, not evaluating their performance.</w:t>
      </w:r>
    </w:p>
    <w:p>
      <w:pPr>
        <w:pStyle w:val="ListNumber"/>
      </w:pPr>
      <w:r>
        <w:rPr>
          <w:rFonts w:ascii="Inter" w:hAnsi="Inter" w:cs="Inter"/>
          <w:b w:val="0"/>
          <w:i w:val="0"/>
          <w:color w:val="2D2D2D"/>
          <w:sz w:val="22"/>
        </w:rPr>
        <w:t>Sit or stand where you can see what they are doing without interfering.</w:t>
      </w:r>
    </w:p>
    <w:p>
      <w:pPr>
        <w:pStyle w:val="ListNumber"/>
      </w:pPr>
      <w:r>
        <w:rPr>
          <w:rFonts w:ascii="Inter" w:hAnsi="Inter" w:cs="Inter"/>
          <w:b w:val="0"/>
          <w:i w:val="0"/>
          <w:color w:val="2D2D2D"/>
          <w:sz w:val="22"/>
        </w:rPr>
        <w:t>Note every step, including steps they do automatically and would not mention in an interview.</w:t>
      </w:r>
    </w:p>
    <w:p>
      <w:pPr>
        <w:pStyle w:val="ListNumber"/>
      </w:pPr>
      <w:r>
        <w:rPr>
          <w:rFonts w:ascii="Inter" w:hAnsi="Inter" w:cs="Inter"/>
          <w:b w:val="0"/>
          <w:i w:val="0"/>
          <w:color w:val="2D2D2D"/>
          <w:sz w:val="22"/>
        </w:rPr>
        <w:t>Record the time each step takes.</w:t>
      </w:r>
    </w:p>
    <w:p>
      <w:pPr>
        <w:pStyle w:val="ListNumber"/>
      </w:pPr>
      <w:r>
        <w:rPr>
          <w:rFonts w:ascii="Inter" w:hAnsi="Inter" w:cs="Inter"/>
          <w:b w:val="0"/>
          <w:i w:val="0"/>
          <w:color w:val="2D2D2D"/>
          <w:sz w:val="22"/>
        </w:rPr>
        <w:t>Note tools, forms, and systems they use.</w:t>
      </w:r>
    </w:p>
    <w:p>
      <w:pPr>
        <w:pStyle w:val="ListNumber"/>
      </w:pPr>
      <w:r>
        <w:rPr>
          <w:rFonts w:ascii="Inter" w:hAnsi="Inter" w:cs="Inter"/>
          <w:b w:val="0"/>
          <w:i w:val="0"/>
          <w:color w:val="2D2D2D"/>
          <w:sz w:val="22"/>
        </w:rPr>
        <w:t>Ask clarifying questions during natural pauses -- not during the task.</w:t>
      </w:r>
    </w:p>
    <w:p>
      <w:pPr>
        <w:pStyle w:val="ListNumber"/>
      </w:pPr>
      <w:r>
        <w:rPr>
          <w:rFonts w:ascii="Inter" w:hAnsi="Inter" w:cs="Inter"/>
          <w:b w:val="0"/>
          <w:i w:val="0"/>
          <w:color w:val="2D2D2D"/>
          <w:sz w:val="22"/>
        </w:rPr>
        <w:t>Debrief with the person after the observation. Ask, "Did I miss anything? Was today typical?"</w:t>
      </w:r>
    </w:p>
    <w:p>
      <w:pPr>
        <w:pStyle w:val="Heading3"/>
      </w:pPr>
      <w:r>
        <w:rPr>
          <w:rFonts w:ascii="Inter" w:hAnsi="Inter" w:cs="Inter"/>
          <w:b/>
          <w:i w:val="0"/>
          <w:color w:val="2C5F7C"/>
          <w:sz w:val="26"/>
        </w:rPr>
        <w:t>3.3.2 Time and Motion Studies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time and motion study</w:t>
      </w:r>
      <w:r>
        <w:rPr>
          <w:rFonts w:ascii="Inter" w:hAnsi="Inter" w:cs="Inter"/>
          <w:b w:val="0"/>
          <w:i w:val="0"/>
          <w:color w:val="2D2D2D"/>
          <w:sz w:val="22"/>
        </w:rPr>
        <w:t xml:space="preserve"> measures how long each step in a procedure takes. This data is essential for setting realistic turnaround time standards in your MOP (Chapter 7).</w:t>
      </w:r>
    </w:p>
    <w:p>
      <w:pPr>
        <w:spacing w:after="120" w:line="276" w:lineRule="auto"/>
      </w:pPr>
      <w:r>
        <w:rPr>
          <w:rFonts w:ascii="Inter" w:hAnsi="Inter" w:cs="Inter"/>
          <w:b w:val="0"/>
          <w:i w:val="0"/>
          <w:color w:val="2D2D2D"/>
          <w:sz w:val="22"/>
        </w:rPr>
        <w:t>For each procedure you study, record: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Step</w:t>
            </w:r>
          </w:p>
        </w:tc>
        <w:tc>
          <w:tcPr>
            <w:tcW w:type="dxa" w:w="1337"/>
            <w:shd w:fill="1B365D"/>
          </w:tcPr>
          <w:p>
            <w:r/>
            <w:r>
              <w:rPr>
                <w:rFonts w:ascii="Inter" w:hAnsi="Inter" w:cs="Inter"/>
                <w:b/>
                <w:i w:val="0"/>
                <w:color w:val="FFFFFF"/>
                <w:sz w:val="19"/>
              </w:rPr>
              <w:t>Action</w:t>
            </w:r>
          </w:p>
        </w:tc>
        <w:tc>
          <w:tcPr>
            <w:tcW w:type="dxa" w:w="1337"/>
            <w:shd w:fill="1B365D"/>
          </w:tcPr>
          <w:p>
            <w:r/>
            <w:r>
              <w:rPr>
                <w:rFonts w:ascii="Inter" w:hAnsi="Inter" w:cs="Inter"/>
                <w:b/>
                <w:i w:val="0"/>
                <w:color w:val="FFFFFF"/>
                <w:sz w:val="19"/>
              </w:rPr>
              <w:t>Start Time</w:t>
            </w:r>
          </w:p>
        </w:tc>
        <w:tc>
          <w:tcPr>
            <w:tcW w:type="dxa" w:w="1337"/>
            <w:shd w:fill="1B365D"/>
          </w:tcPr>
          <w:p>
            <w:r/>
            <w:r>
              <w:rPr>
                <w:rFonts w:ascii="Inter" w:hAnsi="Inter" w:cs="Inter"/>
                <w:b/>
                <w:i w:val="0"/>
                <w:color w:val="FFFFFF"/>
                <w:sz w:val="19"/>
              </w:rPr>
              <w:t>End Time</w:t>
            </w:r>
          </w:p>
        </w:tc>
        <w:tc>
          <w:tcPr>
            <w:tcW w:type="dxa" w:w="1337"/>
            <w:shd w:fill="1B365D"/>
          </w:tcPr>
          <w:p>
            <w:r/>
            <w:r>
              <w:rPr>
                <w:rFonts w:ascii="Inter" w:hAnsi="Inter" w:cs="Inter"/>
                <w:b/>
                <w:i w:val="0"/>
                <w:color w:val="FFFFFF"/>
                <w:sz w:val="19"/>
              </w:rPr>
              <w:t>Duration</w:t>
            </w:r>
          </w:p>
        </w:tc>
        <w:tc>
          <w:tcPr>
            <w:tcW w:type="dxa" w:w="1337"/>
            <w:shd w:fill="1B365D"/>
          </w:tcPr>
          <w:p>
            <w:r/>
            <w:r>
              <w:rPr>
                <w:rFonts w:ascii="Inter" w:hAnsi="Inter" w:cs="Inter"/>
                <w:b/>
                <w:i w:val="0"/>
                <w:color w:val="FFFFFF"/>
                <w:sz w:val="19"/>
              </w:rPr>
              <w:t>Wait Time</w:t>
            </w:r>
          </w:p>
        </w:tc>
        <w:tc>
          <w:tcPr>
            <w:tcW w:type="dxa" w:w="1337"/>
            <w:shd w:fill="1B365D"/>
          </w:tcPr>
          <w:p>
            <w:r/>
            <w:r>
              <w:rPr>
                <w:rFonts w:ascii="Inter" w:hAnsi="Inter" w:cs="Inter"/>
                <w:b/>
                <w:i w:val="0"/>
                <w:color w:val="FFFFFF"/>
                <w:sz w:val="19"/>
              </w:rPr>
              <w:t>Notes</w:t>
            </w:r>
          </w:p>
        </w:tc>
      </w:tr>
      <w:tr>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Receive document</w:t>
            </w:r>
          </w:p>
        </w:tc>
        <w:tc>
          <w:tcPr>
            <w:tcW w:type="dxa" w:w="1337"/>
          </w:tcPr>
          <w:p>
            <w:r/>
            <w:r>
              <w:rPr>
                <w:rFonts w:ascii="Inter" w:hAnsi="Inter" w:cs="Inter"/>
                <w:b w:val="0"/>
                <w:i w:val="0"/>
                <w:color w:val="2D2D2D"/>
                <w:sz w:val="19"/>
              </w:rPr>
              <w:t>9:00</w:t>
            </w:r>
          </w:p>
        </w:tc>
        <w:tc>
          <w:tcPr>
            <w:tcW w:type="dxa" w:w="1337"/>
          </w:tcPr>
          <w:p>
            <w:r/>
            <w:r>
              <w:rPr>
                <w:rFonts w:ascii="Inter" w:hAnsi="Inter" w:cs="Inter"/>
                <w:b w:val="0"/>
                <w:i w:val="0"/>
                <w:color w:val="2D2D2D"/>
                <w:sz w:val="19"/>
              </w:rPr>
              <w:t>9:02</w:t>
            </w:r>
          </w:p>
        </w:tc>
        <w:tc>
          <w:tcPr>
            <w:tcW w:type="dxa" w:w="1337"/>
          </w:tcPr>
          <w:p>
            <w:r/>
            <w:r>
              <w:rPr>
                <w:rFonts w:ascii="Inter" w:hAnsi="Inter" w:cs="Inter"/>
                <w:b w:val="0"/>
                <w:i w:val="0"/>
                <w:color w:val="2D2D2D"/>
                <w:sz w:val="19"/>
              </w:rPr>
              <w:t>2 min</w:t>
            </w:r>
          </w:p>
        </w:tc>
        <w:tc>
          <w:tcPr>
            <w:tcW w:type="dxa" w:w="1337"/>
          </w:tcPr>
          <w:p>
            <w:r/>
            <w:r>
              <w:rPr>
                <w:rFonts w:ascii="Inter" w:hAnsi="Inter" w:cs="Inter"/>
                <w:b w:val="0"/>
                <w:i w:val="0"/>
                <w:color w:val="2D2D2D"/>
                <w:sz w:val="19"/>
              </w:rPr>
              <w:t>0</w:t>
            </w:r>
          </w:p>
        </w:tc>
        <w:tc>
          <w:tcPr>
            <w:tcW w:type="dxa" w:w="1337"/>
          </w:tcPr>
          <w:p>
            <w:r/>
            <w:r>
              <w:rPr>
                <w:rFonts w:ascii="Inter" w:hAnsi="Inter" w:cs="Inter"/>
                <w:b w:val="0"/>
                <w:i w:val="0"/>
                <w:color w:val="2D2D2D"/>
                <w:sz w:val="19"/>
              </w:rPr>
              <w:t>Logged in registry</w:t>
            </w:r>
          </w:p>
        </w:tc>
      </w:tr>
      <w:tr>
        <w:tc>
          <w:tcPr>
            <w:tcW w:type="dxa" w:w="1337"/>
            <w:shd w:fill="F0F3F6"/>
          </w:tcPr>
          <w:p>
            <w:r/>
            <w:r>
              <w:rPr>
                <w:rFonts w:ascii="Inter" w:hAnsi="Inter" w:cs="Inter"/>
                <w:b w:val="0"/>
                <w:i w:val="0"/>
                <w:color w:val="2D2D2D"/>
                <w:sz w:val="19"/>
              </w:rPr>
              <w:t>2</w:t>
            </w:r>
          </w:p>
        </w:tc>
        <w:tc>
          <w:tcPr>
            <w:tcW w:type="dxa" w:w="1337"/>
            <w:shd w:fill="F0F3F6"/>
          </w:tcPr>
          <w:p>
            <w:r/>
            <w:r>
              <w:rPr>
                <w:rFonts w:ascii="Inter" w:hAnsi="Inter" w:cs="Inter"/>
                <w:b w:val="0"/>
                <w:i w:val="0"/>
                <w:color w:val="2D2D2D"/>
                <w:sz w:val="19"/>
              </w:rPr>
              <w:t>Attach action slip</w:t>
            </w:r>
          </w:p>
        </w:tc>
        <w:tc>
          <w:tcPr>
            <w:tcW w:type="dxa" w:w="1337"/>
            <w:shd w:fill="F0F3F6"/>
          </w:tcPr>
          <w:p>
            <w:r/>
            <w:r>
              <w:rPr>
                <w:rFonts w:ascii="Inter" w:hAnsi="Inter" w:cs="Inter"/>
                <w:b w:val="0"/>
                <w:i w:val="0"/>
                <w:color w:val="2D2D2D"/>
                <w:sz w:val="19"/>
              </w:rPr>
              <w:t>9:02</w:t>
            </w:r>
          </w:p>
        </w:tc>
        <w:tc>
          <w:tcPr>
            <w:tcW w:type="dxa" w:w="1337"/>
            <w:shd w:fill="F0F3F6"/>
          </w:tcPr>
          <w:p>
            <w:r/>
            <w:r>
              <w:rPr>
                <w:rFonts w:ascii="Inter" w:hAnsi="Inter" w:cs="Inter"/>
                <w:b w:val="0"/>
                <w:i w:val="0"/>
                <w:color w:val="2D2D2D"/>
                <w:sz w:val="19"/>
              </w:rPr>
              <w:t>9:05</w:t>
            </w:r>
          </w:p>
        </w:tc>
        <w:tc>
          <w:tcPr>
            <w:tcW w:type="dxa" w:w="1337"/>
            <w:shd w:fill="F0F3F6"/>
          </w:tcPr>
          <w:p>
            <w:r/>
            <w:r>
              <w:rPr>
                <w:rFonts w:ascii="Inter" w:hAnsi="Inter" w:cs="Inter"/>
                <w:b w:val="0"/>
                <w:i w:val="0"/>
                <w:color w:val="2D2D2D"/>
                <w:sz w:val="19"/>
              </w:rPr>
              <w:t>3 min</w:t>
            </w:r>
          </w:p>
        </w:tc>
        <w:tc>
          <w:tcPr>
            <w:tcW w:type="dxa" w:w="1337"/>
            <w:shd w:fill="F0F3F6"/>
          </w:tcPr>
          <w:p>
            <w:r/>
            <w:r>
              <w:rPr>
                <w:rFonts w:ascii="Inter" w:hAnsi="Inter" w:cs="Inter"/>
                <w:b w:val="0"/>
                <w:i w:val="0"/>
                <w:color w:val="2D2D2D"/>
                <w:sz w:val="19"/>
              </w:rPr>
              <w:t>0</w:t>
            </w:r>
          </w:p>
        </w:tc>
        <w:tc>
          <w:tcPr>
            <w:tcW w:type="dxa" w:w="1337"/>
            <w:shd w:fill="F0F3F6"/>
          </w:tcPr>
          <w:p>
            <w:r/>
            <w:r>
              <w:rPr>
                <w:rFonts w:ascii="Inter" w:hAnsi="Inter" w:cs="Inter"/>
                <w:b w:val="0"/>
                <w:i w:val="0"/>
                <w:color w:val="2D2D2D"/>
                <w:sz w:val="19"/>
              </w:rPr>
              <w:t>Standard form used</w:t>
            </w:r>
          </w:p>
        </w:tc>
      </w:tr>
      <w:tr>
        <w:tc>
          <w:tcPr>
            <w:tcW w:type="dxa" w:w="1337"/>
          </w:tcPr>
          <w:p>
            <w:r/>
            <w:r>
              <w:rPr>
                <w:rFonts w:ascii="Inter" w:hAnsi="Inter" w:cs="Inter"/>
                <w:b w:val="0"/>
                <w:i w:val="0"/>
                <w:color w:val="2D2D2D"/>
                <w:sz w:val="19"/>
              </w:rPr>
              <w:t>3</w:t>
            </w:r>
          </w:p>
        </w:tc>
        <w:tc>
          <w:tcPr>
            <w:tcW w:type="dxa" w:w="1337"/>
          </w:tcPr>
          <w:p>
            <w:r/>
            <w:r>
              <w:rPr>
                <w:rFonts w:ascii="Inter" w:hAnsi="Inter" w:cs="Inter"/>
                <w:b w:val="0"/>
                <w:i w:val="0"/>
                <w:color w:val="2D2D2D"/>
                <w:sz w:val="19"/>
              </w:rPr>
              <w:t>Route to Division Chief</w:t>
            </w:r>
          </w:p>
        </w:tc>
        <w:tc>
          <w:tcPr>
            <w:tcW w:type="dxa" w:w="1337"/>
          </w:tcPr>
          <w:p>
            <w:r/>
            <w:r>
              <w:rPr>
                <w:rFonts w:ascii="Inter" w:hAnsi="Inter" w:cs="Inter"/>
                <w:b w:val="0"/>
                <w:i w:val="0"/>
                <w:color w:val="2D2D2D"/>
                <w:sz w:val="19"/>
              </w:rPr>
              <w:t>9:05</w:t>
            </w:r>
          </w:p>
        </w:tc>
        <w:tc>
          <w:tcPr>
            <w:tcW w:type="dxa" w:w="1337"/>
          </w:tcPr>
          <w:p>
            <w:r/>
            <w:r>
              <w:rPr>
                <w:rFonts w:ascii="Inter" w:hAnsi="Inter" w:cs="Inter"/>
                <w:b w:val="0"/>
                <w:i w:val="0"/>
                <w:color w:val="2D2D2D"/>
                <w:sz w:val="19"/>
              </w:rPr>
              <w:t>9:05</w:t>
            </w:r>
          </w:p>
        </w:tc>
        <w:tc>
          <w:tcPr>
            <w:tcW w:type="dxa" w:w="1337"/>
          </w:tcPr>
          <w:p>
            <w:r/>
            <w:r>
              <w:rPr>
                <w:rFonts w:ascii="Inter" w:hAnsi="Inter" w:cs="Inter"/>
                <w:b w:val="0"/>
                <w:i w:val="0"/>
                <w:color w:val="2D2D2D"/>
                <w:sz w:val="19"/>
              </w:rPr>
              <w:t>0 min</w:t>
            </w:r>
          </w:p>
        </w:tc>
        <w:tc>
          <w:tcPr>
            <w:tcW w:type="dxa" w:w="1337"/>
          </w:tcPr>
          <w:p>
            <w:r/>
            <w:r>
              <w:rPr>
                <w:rFonts w:ascii="Inter" w:hAnsi="Inter" w:cs="Inter"/>
                <w:b w:val="0"/>
                <w:i w:val="0"/>
                <w:color w:val="2D2D2D"/>
                <w:sz w:val="19"/>
              </w:rPr>
              <w:t>45 min</w:t>
            </w:r>
          </w:p>
        </w:tc>
        <w:tc>
          <w:tcPr>
            <w:tcW w:type="dxa" w:w="1337"/>
          </w:tcPr>
          <w:p>
            <w:r/>
            <w:r>
              <w:rPr>
                <w:rFonts w:ascii="Inter" w:hAnsi="Inter" w:cs="Inter"/>
                <w:b w:val="0"/>
                <w:i w:val="0"/>
                <w:color w:val="2D2D2D"/>
                <w:sz w:val="19"/>
              </w:rPr>
              <w:t>Waited for chief's arrival</w:t>
            </w:r>
          </w:p>
        </w:tc>
      </w:tr>
      <w:tr>
        <w:tc>
          <w:tcPr>
            <w:tcW w:type="dxa" w:w="1337"/>
            <w:shd w:fill="F0F3F6"/>
          </w:tcPr>
          <w:p>
            <w:r/>
            <w:r>
              <w:rPr>
                <w:rFonts w:ascii="Inter" w:hAnsi="Inter" w:cs="Inter"/>
                <w:b w:val="0"/>
                <w:i w:val="0"/>
                <w:color w:val="2D2D2D"/>
                <w:sz w:val="19"/>
              </w:rPr>
              <w:t>4</w:t>
            </w:r>
          </w:p>
        </w:tc>
        <w:tc>
          <w:tcPr>
            <w:tcW w:type="dxa" w:w="1337"/>
            <w:shd w:fill="F0F3F6"/>
          </w:tcPr>
          <w:p>
            <w:r/>
            <w:r>
              <w:rPr>
                <w:rFonts w:ascii="Inter" w:hAnsi="Inter" w:cs="Inter"/>
                <w:b w:val="0"/>
                <w:i w:val="0"/>
                <w:color w:val="2D2D2D"/>
                <w:sz w:val="19"/>
              </w:rPr>
              <w:t>Chief reviews and assigns</w:t>
            </w:r>
          </w:p>
        </w:tc>
        <w:tc>
          <w:tcPr>
            <w:tcW w:type="dxa" w:w="1337"/>
            <w:shd w:fill="F0F3F6"/>
          </w:tcPr>
          <w:p>
            <w:r/>
            <w:r>
              <w:rPr>
                <w:rFonts w:ascii="Inter" w:hAnsi="Inter" w:cs="Inter"/>
                <w:b w:val="0"/>
                <w:i w:val="0"/>
                <w:color w:val="2D2D2D"/>
                <w:sz w:val="19"/>
              </w:rPr>
              <w:t>9:50</w:t>
            </w:r>
          </w:p>
        </w:tc>
        <w:tc>
          <w:tcPr>
            <w:tcW w:type="dxa" w:w="1337"/>
            <w:shd w:fill="F0F3F6"/>
          </w:tcPr>
          <w:p>
            <w:r/>
            <w:r>
              <w:rPr>
                <w:rFonts w:ascii="Inter" w:hAnsi="Inter" w:cs="Inter"/>
                <w:b w:val="0"/>
                <w:i w:val="0"/>
                <w:color w:val="2D2D2D"/>
                <w:sz w:val="19"/>
              </w:rPr>
              <w:t>10:05</w:t>
            </w:r>
          </w:p>
        </w:tc>
        <w:tc>
          <w:tcPr>
            <w:tcW w:type="dxa" w:w="1337"/>
            <w:shd w:fill="F0F3F6"/>
          </w:tcPr>
          <w:p>
            <w:r/>
            <w:r>
              <w:rPr>
                <w:rFonts w:ascii="Inter" w:hAnsi="Inter" w:cs="Inter"/>
                <w:b w:val="0"/>
                <w:i w:val="0"/>
                <w:color w:val="2D2D2D"/>
                <w:sz w:val="19"/>
              </w:rPr>
              <w:t>15 min</w:t>
            </w:r>
          </w:p>
        </w:tc>
        <w:tc>
          <w:tcPr>
            <w:tcW w:type="dxa" w:w="1337"/>
            <w:shd w:fill="F0F3F6"/>
          </w:tcPr>
          <w:p>
            <w:r/>
            <w:r>
              <w:rPr>
                <w:rFonts w:ascii="Inter" w:hAnsi="Inter" w:cs="Inter"/>
                <w:b w:val="0"/>
                <w:i w:val="0"/>
                <w:color w:val="2D2D2D"/>
                <w:sz w:val="19"/>
              </w:rPr>
              <w:t>0</w:t>
            </w:r>
          </w:p>
        </w:tc>
        <w:tc>
          <w:tcPr>
            <w:tcW w:type="dxa" w:w="1337"/>
            <w:shd w:fill="F0F3F6"/>
          </w:tcPr>
          <w:p>
            <w:r/>
            <w:r>
              <w:rPr>
                <w:rFonts w:ascii="Inter" w:hAnsi="Inter" w:cs="Inter"/>
                <w:b w:val="0"/>
                <w:i w:val="0"/>
                <w:color w:val="2D2D2D"/>
                <w:sz w:val="19"/>
              </w:rPr>
              <w:t>Reviewed with section head</w:t>
            </w:r>
          </w:p>
        </w:tc>
      </w:tr>
    </w:tbl>
    <w:p/>
    <w:p>
      <w:pPr>
        <w:spacing w:after="120" w:line="276" w:lineRule="auto"/>
      </w:pPr>
      <w:r>
        <w:rPr>
          <w:rFonts w:ascii="Inter" w:hAnsi="Inter" w:cs="Inter"/>
          <w:b w:val="0"/>
          <w:i w:val="0"/>
          <w:color w:val="2D2D2D"/>
          <w:sz w:val="22"/>
        </w:rPr>
        <w:t xml:space="preserve">Separate </w:t>
      </w:r>
      <w:r>
        <w:rPr>
          <w:rFonts w:ascii="Inter" w:hAnsi="Inter" w:cs="Inter"/>
          <w:b/>
          <w:i w:val="0"/>
          <w:color w:val="2D2D2D"/>
          <w:sz w:val="22"/>
        </w:rPr>
        <w:t>active time</w:t>
      </w:r>
      <w:r>
        <w:rPr>
          <w:rFonts w:ascii="Inter" w:hAnsi="Inter" w:cs="Inter"/>
          <w:b w:val="0"/>
          <w:i w:val="0"/>
          <w:color w:val="2D2D2D"/>
          <w:sz w:val="22"/>
        </w:rPr>
        <w:t xml:space="preserve"> (time spent doing work) from </w:t>
      </w:r>
      <w:r>
        <w:rPr>
          <w:rFonts w:ascii="Inter" w:hAnsi="Inter" w:cs="Inter"/>
          <w:b/>
          <w:i w:val="0"/>
          <w:color w:val="2D2D2D"/>
          <w:sz w:val="22"/>
        </w:rPr>
        <w:t>wait time</w:t>
      </w:r>
      <w:r>
        <w:rPr>
          <w:rFonts w:ascii="Inter" w:hAnsi="Inter" w:cs="Inter"/>
          <w:b w:val="0"/>
          <w:i w:val="0"/>
          <w:color w:val="2D2D2D"/>
          <w:sz w:val="22"/>
        </w:rPr>
        <w:t xml:space="preserve"> (time the document sits idle). In most government processes, wait time accounts for 60-80% of total processing time. This is where efficiency improvements hide.</w:t>
      </w:r>
    </w:p>
    <w:p>
      <w:pPr>
        <w:pStyle w:val="Heading3"/>
      </w:pPr>
      <w:r>
        <w:rPr>
          <w:rFonts w:ascii="Inter" w:hAnsi="Inter" w:cs="Inter"/>
          <w:b/>
          <w:i w:val="0"/>
          <w:color w:val="2C5F7C"/>
          <w:sz w:val="26"/>
        </w:rPr>
        <w:t>3.3.3 Process Mapping from Observation</w:t>
      </w:r>
    </w:p>
    <w:p>
      <w:pPr>
        <w:spacing w:after="120" w:line="276" w:lineRule="auto"/>
      </w:pPr>
      <w:r>
        <w:rPr>
          <w:rFonts w:ascii="Inter" w:hAnsi="Inter" w:cs="Inter"/>
          <w:b w:val="0"/>
          <w:i w:val="0"/>
          <w:color w:val="2D2D2D"/>
          <w:sz w:val="22"/>
        </w:rPr>
        <w:t>Convert your observations into visual process maps. Use simple notation:</w:t>
      </w:r>
    </w:p>
    <w:p>
      <w:pPr>
        <w:pStyle w:val="ListBullet"/>
      </w:pPr>
      <w:r>
        <w:rPr>
          <w:rFonts w:ascii="Inter" w:hAnsi="Inter" w:cs="Inter"/>
          <w:b w:val="0"/>
          <w:i w:val="0"/>
          <w:color w:val="2D2D2D"/>
          <w:sz w:val="22"/>
        </w:rPr>
      </w:r>
      <w:r>
        <w:rPr>
          <w:rFonts w:ascii="Inter" w:hAnsi="Inter" w:cs="Inter"/>
          <w:b/>
          <w:i w:val="0"/>
          <w:color w:val="2D2D2D"/>
          <w:sz w:val="22"/>
        </w:rPr>
        <w:t>Rectangle</w:t>
      </w:r>
      <w:r>
        <w:rPr>
          <w:rFonts w:ascii="Inter" w:hAnsi="Inter" w:cs="Inter"/>
          <w:b w:val="0"/>
          <w:i w:val="0"/>
          <w:color w:val="2D2D2D"/>
          <w:sz w:val="22"/>
        </w:rPr>
        <w:t xml:space="preserve"> -- action step ("Review document")</w:t>
      </w:r>
    </w:p>
    <w:p>
      <w:pPr>
        <w:pStyle w:val="ListBullet"/>
      </w:pPr>
      <w:r>
        <w:rPr>
          <w:rFonts w:ascii="Inter" w:hAnsi="Inter" w:cs="Inter"/>
          <w:b w:val="0"/>
          <w:i w:val="0"/>
          <w:color w:val="2D2D2D"/>
          <w:sz w:val="22"/>
        </w:rPr>
      </w:r>
      <w:r>
        <w:rPr>
          <w:rFonts w:ascii="Inter" w:hAnsi="Inter" w:cs="Inter"/>
          <w:b/>
          <w:i w:val="0"/>
          <w:color w:val="2D2D2D"/>
          <w:sz w:val="22"/>
        </w:rPr>
        <w:t>Diamond</w:t>
      </w:r>
      <w:r>
        <w:rPr>
          <w:rFonts w:ascii="Inter" w:hAnsi="Inter" w:cs="Inter"/>
          <w:b w:val="0"/>
          <w:i w:val="0"/>
          <w:color w:val="2D2D2D"/>
          <w:sz w:val="22"/>
        </w:rPr>
        <w:t xml:space="preserve"> -- decision point ("Is document complete?")</w:t>
      </w:r>
    </w:p>
    <w:p>
      <w:pPr>
        <w:pStyle w:val="ListBullet"/>
      </w:pPr>
      <w:r>
        <w:rPr>
          <w:rFonts w:ascii="Inter" w:hAnsi="Inter" w:cs="Inter"/>
          <w:b w:val="0"/>
          <w:i w:val="0"/>
          <w:color w:val="2D2D2D"/>
          <w:sz w:val="22"/>
        </w:rPr>
      </w:r>
      <w:r>
        <w:rPr>
          <w:rFonts w:ascii="Inter" w:hAnsi="Inter" w:cs="Inter"/>
          <w:b/>
          <w:i w:val="0"/>
          <w:color w:val="2D2D2D"/>
          <w:sz w:val="22"/>
        </w:rPr>
        <w:t>Arrow</w:t>
      </w:r>
      <w:r>
        <w:rPr>
          <w:rFonts w:ascii="Inter" w:hAnsi="Inter" w:cs="Inter"/>
          <w:b w:val="0"/>
          <w:i w:val="0"/>
          <w:color w:val="2D2D2D"/>
          <w:sz w:val="22"/>
        </w:rPr>
        <w:t xml:space="preserve"> -- direction of flow</w:t>
      </w:r>
    </w:p>
    <w:p>
      <w:pPr>
        <w:pStyle w:val="ListBullet"/>
      </w:pPr>
      <w:r>
        <w:rPr>
          <w:rFonts w:ascii="Inter" w:hAnsi="Inter" w:cs="Inter"/>
          <w:b w:val="0"/>
          <w:i w:val="0"/>
          <w:color w:val="2D2D2D"/>
          <w:sz w:val="22"/>
        </w:rPr>
      </w:r>
      <w:r>
        <w:rPr>
          <w:rFonts w:ascii="Inter" w:hAnsi="Inter" w:cs="Inter"/>
          <w:b/>
          <w:i w:val="0"/>
          <w:color w:val="2D2D2D"/>
          <w:sz w:val="22"/>
        </w:rPr>
        <w:t>Oval</w:t>
      </w:r>
      <w:r>
        <w:rPr>
          <w:rFonts w:ascii="Inter" w:hAnsi="Inter" w:cs="Inter"/>
          <w:b w:val="0"/>
          <w:i w:val="0"/>
          <w:color w:val="2D2D2D"/>
          <w:sz w:val="22"/>
        </w:rPr>
        <w:t xml:space="preserve"> -- start or end point</w:t>
      </w:r>
    </w:p>
    <w:p>
      <w:pPr>
        <w:pStyle w:val="ListBullet"/>
      </w:pPr>
      <w:r>
        <w:rPr>
          <w:rFonts w:ascii="Inter" w:hAnsi="Inter" w:cs="Inter"/>
          <w:b w:val="0"/>
          <w:i w:val="0"/>
          <w:color w:val="2D2D2D"/>
          <w:sz w:val="22"/>
        </w:rPr>
      </w:r>
      <w:r>
        <w:rPr>
          <w:rFonts w:ascii="Inter" w:hAnsi="Inter" w:cs="Inter"/>
          <w:b/>
          <w:i w:val="0"/>
          <w:color w:val="2D2D2D"/>
          <w:sz w:val="22"/>
        </w:rPr>
        <w:t>Parallel lines</w:t>
      </w:r>
      <w:r>
        <w:rPr>
          <w:rFonts w:ascii="Inter" w:hAnsi="Inter" w:cs="Inter"/>
          <w:b w:val="0"/>
          <w:i w:val="0"/>
          <w:color w:val="2D2D2D"/>
          <w:sz w:val="22"/>
        </w:rPr>
        <w:t xml:space="preserve"> -- wait or delay</w:t>
      </w:r>
    </w:p>
    <w:p>
      <w:pPr>
        <w:spacing w:after="120" w:line="276" w:lineRule="auto"/>
      </w:pPr>
      <w:r>
        <w:rPr>
          <w:rFonts w:ascii="Inter" w:hAnsi="Inter" w:cs="Inter"/>
          <w:b w:val="0"/>
          <w:i w:val="0"/>
          <w:color w:val="2D2D2D"/>
          <w:sz w:val="22"/>
        </w:rPr>
        <w:t>Process maps from observation often look different from process maps derived from interviews or documents. The differences reveal where actual practice has drifted from intended practice.</w:t>
      </w:r>
    </w:p>
    <w:p>
      <w:pPr>
        <w:pStyle w:val="Heading2"/>
      </w:pPr>
      <w:r>
        <w:rPr>
          <w:rFonts w:ascii="Inter" w:hAnsi="Inter" w:cs="Inter"/>
          <w:b/>
          <w:i w:val="0"/>
          <w:color w:val="1B365D"/>
          <w:sz w:val="32"/>
        </w:rPr>
        <w:t>3.4 Researching Best Practices</w:t>
      </w:r>
    </w:p>
    <w:p>
      <w:pPr>
        <w:spacing w:after="120" w:line="276" w:lineRule="auto"/>
      </w:pPr>
      <w:r>
        <w:rPr>
          <w:rFonts w:ascii="Inter" w:hAnsi="Inter" w:cs="Inter"/>
          <w:b w:val="0"/>
          <w:i w:val="0"/>
          <w:color w:val="2D2D2D"/>
          <w:sz w:val="22"/>
        </w:rPr>
        <w:t>Look beyond your agency. Other BARMM agencies, national government agencies, and international organizations have developed MOPs for similar functions. Study their approaches.</w:t>
      </w:r>
    </w:p>
    <w:p>
      <w:pPr>
        <w:spacing w:after="120" w:line="276" w:lineRule="auto"/>
      </w:pPr>
      <w:r>
        <w:rPr>
          <w:rFonts w:ascii="Inter" w:hAnsi="Inter" w:cs="Inter"/>
          <w:b w:val="0"/>
          <w:i w:val="0"/>
          <w:color w:val="2D2D2D"/>
          <w:sz w:val="22"/>
        </w:rPr>
      </w:r>
      <w:r>
        <w:rPr>
          <w:rFonts w:ascii="Inter" w:hAnsi="Inter" w:cs="Inter"/>
          <w:b/>
          <w:i w:val="0"/>
          <w:color w:val="2D2D2D"/>
          <w:sz w:val="22"/>
        </w:rPr>
        <w:t>Sources to check:</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PRLS MOP.</w:t>
      </w:r>
      <w:r>
        <w:rPr>
          <w:rFonts w:ascii="Inter" w:hAnsi="Inter" w:cs="Inter"/>
          <w:b w:val="0"/>
          <w:i w:val="0"/>
          <w:color w:val="2D2D2D"/>
          <w:sz w:val="22"/>
        </w:rPr>
        <w:t xml:space="preserve"> The Policy Research and Legal Services MOP is the gold standard within the Bangsamoro Parliament. Chapter 5 analyzes its format in detail.</w:t>
      </w:r>
    </w:p>
    <w:p>
      <w:pPr>
        <w:pStyle w:val="ListBullet"/>
      </w:pPr>
      <w:r>
        <w:rPr>
          <w:rFonts w:ascii="Inter" w:hAnsi="Inter" w:cs="Inter"/>
          <w:b w:val="0"/>
          <w:i w:val="0"/>
          <w:color w:val="2D2D2D"/>
          <w:sz w:val="22"/>
        </w:rPr>
      </w:r>
      <w:r>
        <w:rPr>
          <w:rFonts w:ascii="Inter" w:hAnsi="Inter" w:cs="Inter"/>
          <w:b/>
          <w:i w:val="0"/>
          <w:color w:val="2D2D2D"/>
          <w:sz w:val="22"/>
        </w:rPr>
        <w:t>Other BARMM MOAs.</w:t>
      </w:r>
      <w:r>
        <w:rPr>
          <w:rFonts w:ascii="Inter" w:hAnsi="Inter" w:cs="Inter"/>
          <w:b w:val="0"/>
          <w:i w:val="0"/>
          <w:color w:val="2D2D2D"/>
          <w:sz w:val="22"/>
        </w:rPr>
        <w:t xml:space="preserve"> Request copies of MOPs from peer agencies. The Ministry of the Interior and Local Government (MILG) and the Ministry of Finance, Budget, and Management (MFBM) often have well-developed operational manuals.</w:t>
      </w:r>
    </w:p>
    <w:p>
      <w:pPr>
        <w:pStyle w:val="ListBullet"/>
      </w:pPr>
      <w:r>
        <w:rPr>
          <w:rFonts w:ascii="Inter" w:hAnsi="Inter" w:cs="Inter"/>
          <w:b w:val="0"/>
          <w:i w:val="0"/>
          <w:color w:val="2D2D2D"/>
          <w:sz w:val="22"/>
        </w:rPr>
      </w:r>
      <w:r>
        <w:rPr>
          <w:rFonts w:ascii="Inter" w:hAnsi="Inter" w:cs="Inter"/>
          <w:b/>
          <w:i w:val="0"/>
          <w:color w:val="2D2D2D"/>
          <w:sz w:val="22"/>
        </w:rPr>
        <w:t>National government agencies.</w:t>
      </w:r>
      <w:r>
        <w:rPr>
          <w:rFonts w:ascii="Inter" w:hAnsi="Inter" w:cs="Inter"/>
          <w:b w:val="0"/>
          <w:i w:val="0"/>
          <w:color w:val="2D2D2D"/>
          <w:sz w:val="22"/>
        </w:rPr>
        <w:t xml:space="preserve"> The Department of Budget and Management (DBM) and the Civil Service Commission (CSC) publish operations manuals and citizen's charters that provide useful formatting models.</w:t>
      </w:r>
    </w:p>
    <w:p>
      <w:pPr>
        <w:pStyle w:val="ListBullet"/>
      </w:pPr>
      <w:r>
        <w:rPr>
          <w:rFonts w:ascii="Inter" w:hAnsi="Inter" w:cs="Inter"/>
          <w:b w:val="0"/>
          <w:i w:val="0"/>
          <w:color w:val="2D2D2D"/>
          <w:sz w:val="22"/>
        </w:rPr>
      </w:r>
      <w:r>
        <w:rPr>
          <w:rFonts w:ascii="Inter" w:hAnsi="Inter" w:cs="Inter"/>
          <w:b/>
          <w:i w:val="0"/>
          <w:color w:val="2D2D2D"/>
          <w:sz w:val="22"/>
        </w:rPr>
        <w:t>International frameworks.</w:t>
      </w:r>
      <w:r>
        <w:rPr>
          <w:rFonts w:ascii="Inter" w:hAnsi="Inter" w:cs="Inter"/>
          <w:b w:val="0"/>
          <w:i w:val="0"/>
          <w:color w:val="2D2D2D"/>
          <w:sz w:val="22"/>
        </w:rPr>
        <w:t xml:space="preserve"> ISO 9001 (Quality Management Systems) provides a structured approach to documenting processes that many government agencies worldwide follow.</w:t>
      </w:r>
    </w:p>
    <w:p>
      <w:pPr>
        <w:spacing w:after="120" w:line="276" w:lineRule="auto"/>
      </w:pPr>
      <w:r>
        <w:rPr>
          <w:rFonts w:ascii="Inter" w:hAnsi="Inter" w:cs="Inter"/>
          <w:b w:val="0"/>
          <w:i w:val="0"/>
          <w:color w:val="2D2D2D"/>
          <w:sz w:val="22"/>
        </w:rPr>
        <w:t>Adapt best practices to your context. Copy the format, not the content. Your procedures must reflect your agency's specific mandate, organizational structure, and operating environment.</w:t>
      </w:r>
    </w:p>
    <w:p>
      <w:pPr>
        <w:pStyle w:val="Heading2"/>
      </w:pPr>
      <w:r>
        <w:rPr>
          <w:rFonts w:ascii="Inter" w:hAnsi="Inter" w:cs="Inter"/>
          <w:b/>
          <w:i w:val="0"/>
          <w:color w:val="1B365D"/>
          <w:sz w:val="32"/>
        </w:rPr>
        <w:t>3.5 Analyzing Data for Gaps</w:t>
      </w:r>
    </w:p>
    <w:p>
      <w:pPr>
        <w:spacing w:after="120" w:line="276" w:lineRule="auto"/>
      </w:pPr>
      <w:r>
        <w:rPr>
          <w:rFonts w:ascii="Inter" w:hAnsi="Inter" w:cs="Inter"/>
          <w:b w:val="0"/>
          <w:i w:val="0"/>
          <w:color w:val="2D2D2D"/>
          <w:sz w:val="22"/>
        </w:rPr>
        <w:t>After gathering information from documents, interviews, and observation, analyze your data to identify root causes of operational problems. Three tools are particularly useful.</w:t>
      </w:r>
    </w:p>
    <w:p>
      <w:pPr>
        <w:pStyle w:val="Heading3"/>
      </w:pPr>
      <w:r>
        <w:rPr>
          <w:rFonts w:ascii="Inter" w:hAnsi="Inter" w:cs="Inter"/>
          <w:b/>
          <w:i w:val="0"/>
          <w:color w:val="2C5F7C"/>
          <w:sz w:val="26"/>
        </w:rPr>
        <w:t>3.5.1 Root Cause Analysis with the 5 Whys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5 Whys</w:t>
      </w:r>
      <w:r>
        <w:rPr>
          <w:rFonts w:ascii="Inter" w:hAnsi="Inter" w:cs="Inter"/>
          <w:b w:val="0"/>
          <w:i w:val="0"/>
          <w:color w:val="2D2D2D"/>
          <w:sz w:val="22"/>
        </w:rPr>
        <w:t xml:space="preserve"> technique asks "why?" repeatedly until you reach the root cause of a problem. It prevents you from addressing symptoms instead of causes.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Why</w:t>
            </w:r>
          </w:p>
        </w:tc>
        <w:tc>
          <w:tcPr>
            <w:tcW w:type="dxa" w:w="3120"/>
            <w:shd w:fill="1B365D"/>
          </w:tcPr>
          <w:p>
            <w:r/>
            <w:r>
              <w:rPr>
                <w:rFonts w:ascii="Inter" w:hAnsi="Inter" w:cs="Inter"/>
                <w:b/>
                <w:i w:val="0"/>
                <w:color w:val="FFFFFF"/>
                <w:sz w:val="19"/>
              </w:rPr>
              <w:t>Question</w:t>
            </w:r>
          </w:p>
        </w:tc>
        <w:tc>
          <w:tcPr>
            <w:tcW w:type="dxa" w:w="3120"/>
            <w:shd w:fill="1B365D"/>
          </w:tcPr>
          <w:p>
            <w:r/>
            <w:r>
              <w:rPr>
                <w:rFonts w:ascii="Inter" w:hAnsi="Inter" w:cs="Inter"/>
                <w:b/>
                <w:i w:val="0"/>
                <w:color w:val="FFFFFF"/>
                <w:sz w:val="19"/>
              </w:rPr>
              <w:t>Answer</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Why are procurement requests delayed?</w:t>
            </w:r>
          </w:p>
        </w:tc>
        <w:tc>
          <w:tcPr>
            <w:tcW w:type="dxa" w:w="3120"/>
          </w:tcPr>
          <w:p>
            <w:r/>
            <w:r>
              <w:rPr>
                <w:rFonts w:ascii="Inter" w:hAnsi="Inter" w:cs="Inter"/>
                <w:b w:val="0"/>
                <w:i w:val="0"/>
                <w:color w:val="2D2D2D"/>
                <w:sz w:val="19"/>
              </w:rPr>
              <w:t>Because approvals take too long</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Why do approvals take too long?</w:t>
            </w:r>
          </w:p>
        </w:tc>
        <w:tc>
          <w:tcPr>
            <w:tcW w:type="dxa" w:w="3120"/>
            <w:shd w:fill="F0F3F6"/>
          </w:tcPr>
          <w:p>
            <w:r/>
            <w:r>
              <w:rPr>
                <w:rFonts w:ascii="Inter" w:hAnsi="Inter" w:cs="Inter"/>
                <w:b w:val="0"/>
                <w:i w:val="0"/>
                <w:color w:val="2D2D2D"/>
                <w:sz w:val="19"/>
              </w:rPr>
              <w:t>Because the approving officer is often unavailable</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Why is the approving officer unavailable?</w:t>
            </w:r>
          </w:p>
        </w:tc>
        <w:tc>
          <w:tcPr>
            <w:tcW w:type="dxa" w:w="3120"/>
          </w:tcPr>
          <w:p>
            <w:r/>
            <w:r>
              <w:rPr>
                <w:rFonts w:ascii="Inter" w:hAnsi="Inter" w:cs="Inter"/>
                <w:b w:val="0"/>
                <w:i w:val="0"/>
                <w:color w:val="2D2D2D"/>
                <w:sz w:val="19"/>
              </w:rPr>
              <w:t>Because they travel frequently for field work</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Why is there no alternate approver?</w:t>
            </w:r>
          </w:p>
        </w:tc>
        <w:tc>
          <w:tcPr>
            <w:tcW w:type="dxa" w:w="3120"/>
            <w:shd w:fill="F0F3F6"/>
          </w:tcPr>
          <w:p>
            <w:r/>
            <w:r>
              <w:rPr>
                <w:rFonts w:ascii="Inter" w:hAnsi="Inter" w:cs="Inter"/>
                <w:b w:val="0"/>
                <w:i w:val="0"/>
                <w:color w:val="2D2D2D"/>
                <w:sz w:val="19"/>
              </w:rPr>
              <w:t>Because the delegation of authority memo does not include procurement</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Why does the delegation memo not include procurement?</w:t>
            </w:r>
          </w:p>
        </w:tc>
        <w:tc>
          <w:tcPr>
            <w:tcW w:type="dxa" w:w="3120"/>
          </w:tcPr>
          <w:p>
            <w:r/>
            <w:r>
              <w:rPr>
                <w:rFonts w:ascii="Inter" w:hAnsi="Inter" w:cs="Inter"/>
                <w:b w:val="0"/>
                <w:i w:val="0"/>
                <w:color w:val="2D2D2D"/>
                <w:sz w:val="19"/>
              </w:rPr>
              <w:t>Because it was written before procurement was decentralized to divisions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Root cause:</w:t>
      </w:r>
      <w:r>
        <w:rPr>
          <w:rFonts w:ascii="Inter" w:hAnsi="Inter" w:cs="Inter"/>
          <w:b w:val="0"/>
          <w:i w:val="0"/>
          <w:color w:val="2D2D2D"/>
          <w:sz w:val="22"/>
        </w:rPr>
        <w:t xml:space="preserve"> The delegation of authority memo is outdated. The fix is not to speed up approvals but to update the delegation memo to include a designated alternate approver for procurement requests.</w:t>
      </w:r>
    </w:p>
    <w:p>
      <w:pPr>
        <w:spacing w:after="120" w:line="276" w:lineRule="auto"/>
      </w:pPr>
      <w:r>
        <w:rPr>
          <w:rFonts w:ascii="Inter" w:hAnsi="Inter" w:cs="Inter"/>
          <w:b w:val="0"/>
          <w:i w:val="0"/>
          <w:color w:val="2D2D2D"/>
          <w:sz w:val="22"/>
        </w:rPr>
        <w:t>Your MOP should address the root cause: include a provision for alternate approvers and reference the updated delegation of authority.</w:t>
      </w:r>
    </w:p>
    <w:p>
      <w:pPr>
        <w:pStyle w:val="Heading3"/>
      </w:pPr>
      <w:r>
        <w:rPr>
          <w:rFonts w:ascii="Inter" w:hAnsi="Inter" w:cs="Inter"/>
          <w:b/>
          <w:i w:val="0"/>
          <w:color w:val="2C5F7C"/>
          <w:sz w:val="26"/>
        </w:rPr>
        <w:t>3.5.2 Fishbone (Ishikawa) Diagrams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fishbone diagram</w:t>
      </w:r>
      <w:r>
        <w:rPr>
          <w:rFonts w:ascii="Inter" w:hAnsi="Inter" w:cs="Inter"/>
          <w:b w:val="0"/>
          <w:i w:val="0"/>
          <w:color w:val="2D2D2D"/>
          <w:sz w:val="22"/>
        </w:rPr>
        <w:t xml:space="preserve"> maps all possible causes of a problem into categories. The standard categories for government processes are:</w:t>
      </w:r>
    </w:p>
    <w:p>
      <w:pPr>
        <w:pStyle w:val="ListBullet"/>
      </w:pPr>
      <w:r>
        <w:rPr>
          <w:rFonts w:ascii="Inter" w:hAnsi="Inter" w:cs="Inter"/>
          <w:b w:val="0"/>
          <w:i w:val="0"/>
          <w:color w:val="2D2D2D"/>
          <w:sz w:val="22"/>
        </w:rPr>
      </w:r>
      <w:r>
        <w:rPr>
          <w:rFonts w:ascii="Inter" w:hAnsi="Inter" w:cs="Inter"/>
          <w:b/>
          <w:i w:val="0"/>
          <w:color w:val="2D2D2D"/>
          <w:sz w:val="22"/>
        </w:rPr>
        <w:t>People</w:t>
      </w:r>
      <w:r>
        <w:rPr>
          <w:rFonts w:ascii="Inter" w:hAnsi="Inter" w:cs="Inter"/>
          <w:b w:val="0"/>
          <w:i w:val="0"/>
          <w:color w:val="2D2D2D"/>
          <w:sz w:val="22"/>
        </w:rPr>
        <w:t xml:space="preserve"> -- staffing levels, skills, availability</w:t>
      </w:r>
    </w:p>
    <w:p>
      <w:pPr>
        <w:pStyle w:val="ListBullet"/>
      </w:pPr>
      <w:r>
        <w:rPr>
          <w:rFonts w:ascii="Inter" w:hAnsi="Inter" w:cs="Inter"/>
          <w:b w:val="0"/>
          <w:i w:val="0"/>
          <w:color w:val="2D2D2D"/>
          <w:sz w:val="22"/>
        </w:rPr>
      </w:r>
      <w:r>
        <w:rPr>
          <w:rFonts w:ascii="Inter" w:hAnsi="Inter" w:cs="Inter"/>
          <w:b/>
          <w:i w:val="0"/>
          <w:color w:val="2D2D2D"/>
          <w:sz w:val="22"/>
        </w:rPr>
        <w:t>Process</w:t>
      </w:r>
      <w:r>
        <w:rPr>
          <w:rFonts w:ascii="Inter" w:hAnsi="Inter" w:cs="Inter"/>
          <w:b w:val="0"/>
          <w:i w:val="0"/>
          <w:color w:val="2D2D2D"/>
          <w:sz w:val="22"/>
        </w:rPr>
        <w:t xml:space="preserve"> -- steps, sequencing, decision points</w:t>
      </w:r>
    </w:p>
    <w:p>
      <w:pPr>
        <w:pStyle w:val="ListBullet"/>
      </w:pPr>
      <w:r>
        <w:rPr>
          <w:rFonts w:ascii="Inter" w:hAnsi="Inter" w:cs="Inter"/>
          <w:b w:val="0"/>
          <w:i w:val="0"/>
          <w:color w:val="2D2D2D"/>
          <w:sz w:val="22"/>
        </w:rPr>
      </w:r>
      <w:r>
        <w:rPr>
          <w:rFonts w:ascii="Inter" w:hAnsi="Inter" w:cs="Inter"/>
          <w:b/>
          <w:i w:val="0"/>
          <w:color w:val="2D2D2D"/>
          <w:sz w:val="22"/>
        </w:rPr>
        <w:t>Policy</w:t>
      </w:r>
      <w:r>
        <w:rPr>
          <w:rFonts w:ascii="Inter" w:hAnsi="Inter" w:cs="Inter"/>
          <w:b w:val="0"/>
          <w:i w:val="0"/>
          <w:color w:val="2D2D2D"/>
          <w:sz w:val="22"/>
        </w:rPr>
        <w:t xml:space="preserve"> -- rules, regulations, mandates</w:t>
      </w:r>
    </w:p>
    <w:p>
      <w:pPr>
        <w:pStyle w:val="ListBullet"/>
      </w:pPr>
      <w:r>
        <w:rPr>
          <w:rFonts w:ascii="Inter" w:hAnsi="Inter" w:cs="Inter"/>
          <w:b w:val="0"/>
          <w:i w:val="0"/>
          <w:color w:val="2D2D2D"/>
          <w:sz w:val="22"/>
        </w:rPr>
      </w:r>
      <w:r>
        <w:rPr>
          <w:rFonts w:ascii="Inter" w:hAnsi="Inter" w:cs="Inter"/>
          <w:b/>
          <w:i w:val="0"/>
          <w:color w:val="2D2D2D"/>
          <w:sz w:val="22"/>
        </w:rPr>
        <w:t>Technology</w:t>
      </w:r>
      <w:r>
        <w:rPr>
          <w:rFonts w:ascii="Inter" w:hAnsi="Inter" w:cs="Inter"/>
          <w:b w:val="0"/>
          <w:i w:val="0"/>
          <w:color w:val="2D2D2D"/>
          <w:sz w:val="22"/>
        </w:rPr>
        <w:t xml:space="preserve"> -- systems, tools, equipment</w:t>
      </w:r>
    </w:p>
    <w:p>
      <w:pPr>
        <w:pStyle w:val="ListBullet"/>
      </w:pPr>
      <w:r>
        <w:rPr>
          <w:rFonts w:ascii="Inter" w:hAnsi="Inter" w:cs="Inter"/>
          <w:b w:val="0"/>
          <w:i w:val="0"/>
          <w:color w:val="2D2D2D"/>
          <w:sz w:val="22"/>
        </w:rPr>
      </w:r>
      <w:r>
        <w:rPr>
          <w:rFonts w:ascii="Inter" w:hAnsi="Inter" w:cs="Inter"/>
          <w:b/>
          <w:i w:val="0"/>
          <w:color w:val="2D2D2D"/>
          <w:sz w:val="22"/>
        </w:rPr>
        <w:t>Resources</w:t>
      </w:r>
      <w:r>
        <w:rPr>
          <w:rFonts w:ascii="Inter" w:hAnsi="Inter" w:cs="Inter"/>
          <w:b w:val="0"/>
          <w:i w:val="0"/>
          <w:color w:val="2D2D2D"/>
          <w:sz w:val="22"/>
        </w:rPr>
        <w:t xml:space="preserve"> -- budget, materials, facilities</w:t>
      </w:r>
    </w:p>
    <w:p>
      <w:pPr>
        <w:pStyle w:val="ListBullet"/>
      </w:pPr>
      <w:r>
        <w:rPr>
          <w:rFonts w:ascii="Inter" w:hAnsi="Inter" w:cs="Inter"/>
          <w:b w:val="0"/>
          <w:i w:val="0"/>
          <w:color w:val="2D2D2D"/>
          <w:sz w:val="22"/>
        </w:rPr>
      </w:r>
      <w:r>
        <w:rPr>
          <w:rFonts w:ascii="Inter" w:hAnsi="Inter" w:cs="Inter"/>
          <w:b/>
          <w:i w:val="0"/>
          <w:color w:val="2D2D2D"/>
          <w:sz w:val="22"/>
        </w:rPr>
        <w:t>Communication</w:t>
      </w:r>
      <w:r>
        <w:rPr>
          <w:rFonts w:ascii="Inter" w:hAnsi="Inter" w:cs="Inter"/>
          <w:b w:val="0"/>
          <w:i w:val="0"/>
          <w:color w:val="2D2D2D"/>
          <w:sz w:val="22"/>
        </w:rPr>
        <w:t xml:space="preserve"> -- information flow, coordination</w:t>
      </w:r>
    </w:p>
    <w:p>
      <w:pPr>
        <w:spacing w:after="120" w:line="276" w:lineRule="auto"/>
      </w:pPr>
      <w:r>
        <w:rPr>
          <w:rFonts w:ascii="Inter" w:hAnsi="Inter" w:cs="Inter"/>
          <w:b w:val="0"/>
          <w:i w:val="0"/>
          <w:color w:val="2D2D2D"/>
          <w:sz w:val="22"/>
        </w:rPr>
        <w:t>Draw the problem at the head of the fish. Draw each category as a bone. List specific causes under each category. This visual tool helps your team see the full picture and prioritize which causes your MOP can address.</w:t>
      </w:r>
    </w:p>
    <w:p>
      <w:pPr>
        <w:pStyle w:val="Heading3"/>
      </w:pPr>
      <w:r>
        <w:rPr>
          <w:rFonts w:ascii="Inter" w:hAnsi="Inter" w:cs="Inter"/>
          <w:b/>
          <w:i w:val="0"/>
          <w:color w:val="2C5F7C"/>
          <w:sz w:val="26"/>
        </w:rPr>
        <w:t>3.5.3 Gap Analysis Matrix</w:t>
      </w:r>
    </w:p>
    <w:p>
      <w:pPr>
        <w:spacing w:after="120" w:line="276" w:lineRule="auto"/>
      </w:pPr>
      <w:r>
        <w:rPr>
          <w:rFonts w:ascii="Inter" w:hAnsi="Inter" w:cs="Inter"/>
          <w:b w:val="0"/>
          <w:i w:val="0"/>
          <w:color w:val="2D2D2D"/>
          <w:sz w:val="22"/>
        </w:rPr>
        <w:t>Consolidate your findings into a Gap Analysis Matrix that directly feeds the drafting phase: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Functional Area</w:t>
            </w:r>
          </w:p>
        </w:tc>
        <w:tc>
          <w:tcPr>
            <w:tcW w:type="dxa" w:w="1560"/>
            <w:shd w:fill="1B365D"/>
          </w:tcPr>
          <w:p>
            <w:r/>
            <w:r>
              <w:rPr>
                <w:rFonts w:ascii="Inter" w:hAnsi="Inter" w:cs="Inter"/>
                <w:b/>
                <w:i w:val="0"/>
                <w:color w:val="FFFFFF"/>
                <w:sz w:val="19"/>
              </w:rPr>
              <w:t>Current State</w:t>
            </w:r>
          </w:p>
        </w:tc>
        <w:tc>
          <w:tcPr>
            <w:tcW w:type="dxa" w:w="1560"/>
            <w:shd w:fill="1B365D"/>
          </w:tcPr>
          <w:p>
            <w:r/>
            <w:r>
              <w:rPr>
                <w:rFonts w:ascii="Inter" w:hAnsi="Inter" w:cs="Inter"/>
                <w:b/>
                <w:i w:val="0"/>
                <w:color w:val="FFFFFF"/>
                <w:sz w:val="19"/>
              </w:rPr>
              <w:t>Desired State</w:t>
            </w:r>
          </w:p>
        </w:tc>
        <w:tc>
          <w:tcPr>
            <w:tcW w:type="dxa" w:w="1560"/>
            <w:shd w:fill="1B365D"/>
          </w:tcPr>
          <w:p>
            <w:r/>
            <w:r>
              <w:rPr>
                <w:rFonts w:ascii="Inter" w:hAnsi="Inter" w:cs="Inter"/>
                <w:b/>
                <w:i w:val="0"/>
                <w:color w:val="FFFFFF"/>
                <w:sz w:val="19"/>
              </w:rPr>
              <w:t>Gap</w:t>
            </w:r>
          </w:p>
        </w:tc>
        <w:tc>
          <w:tcPr>
            <w:tcW w:type="dxa" w:w="1560"/>
            <w:shd w:fill="1B365D"/>
          </w:tcPr>
          <w:p>
            <w:r/>
            <w:r>
              <w:rPr>
                <w:rFonts w:ascii="Inter" w:hAnsi="Inter" w:cs="Inter"/>
                <w:b/>
                <w:i w:val="0"/>
                <w:color w:val="FFFFFF"/>
                <w:sz w:val="19"/>
              </w:rPr>
              <w:t>Root Cause</w:t>
            </w:r>
          </w:p>
        </w:tc>
        <w:tc>
          <w:tcPr>
            <w:tcW w:type="dxa" w:w="1560"/>
            <w:shd w:fill="1B365D"/>
          </w:tcPr>
          <w:p>
            <w:r/>
            <w:r>
              <w:rPr>
                <w:rFonts w:ascii="Inter" w:hAnsi="Inter" w:cs="Inter"/>
                <w:b/>
                <w:i w:val="0"/>
                <w:color w:val="FFFFFF"/>
                <w:sz w:val="19"/>
              </w:rPr>
              <w:t>MOP Chapter Affected</w:t>
            </w:r>
          </w:p>
        </w:tc>
      </w:tr>
      <w:tr>
        <w:tc>
          <w:tcPr>
            <w:tcW w:type="dxa" w:w="1560"/>
          </w:tcPr>
          <w:p>
            <w:r/>
            <w:r>
              <w:rPr>
                <w:rFonts w:ascii="Inter" w:hAnsi="Inter" w:cs="Inter"/>
                <w:b w:val="0"/>
                <w:i w:val="0"/>
                <w:color w:val="2D2D2D"/>
                <w:sz w:val="19"/>
              </w:rPr>
              <w:t>Document routing</w:t>
            </w:r>
          </w:p>
        </w:tc>
        <w:tc>
          <w:tcPr>
            <w:tcW w:type="dxa" w:w="1560"/>
          </w:tcPr>
          <w:p>
            <w:r/>
            <w:r>
              <w:rPr>
                <w:rFonts w:ascii="Inter" w:hAnsi="Inter" w:cs="Inter"/>
                <w:b w:val="0"/>
                <w:i w:val="0"/>
                <w:color w:val="2D2D2D"/>
                <w:sz w:val="19"/>
              </w:rPr>
              <w:t>Verbal routing, no tracking</w:t>
            </w:r>
          </w:p>
        </w:tc>
        <w:tc>
          <w:tcPr>
            <w:tcW w:type="dxa" w:w="1560"/>
          </w:tcPr>
          <w:p>
            <w:r/>
            <w:r>
              <w:rPr>
                <w:rFonts w:ascii="Inter" w:hAnsi="Inter" w:cs="Inter"/>
                <w:b w:val="0"/>
                <w:i w:val="0"/>
                <w:color w:val="2D2D2D"/>
                <w:sz w:val="19"/>
              </w:rPr>
              <w:t>Referral and Action Slip system</w:t>
            </w:r>
          </w:p>
        </w:tc>
        <w:tc>
          <w:tcPr>
            <w:tcW w:type="dxa" w:w="1560"/>
          </w:tcPr>
          <w:p>
            <w:r/>
            <w:r>
              <w:rPr>
                <w:rFonts w:ascii="Inter" w:hAnsi="Inter" w:cs="Inter"/>
                <w:b w:val="0"/>
                <w:i w:val="0"/>
                <w:color w:val="2D2D2D"/>
                <w:sz w:val="19"/>
              </w:rPr>
              <w:t>No standard routing form</w:t>
            </w:r>
          </w:p>
        </w:tc>
        <w:tc>
          <w:tcPr>
            <w:tcW w:type="dxa" w:w="1560"/>
          </w:tcPr>
          <w:p>
            <w:r/>
            <w:r>
              <w:rPr>
                <w:rFonts w:ascii="Inter" w:hAnsi="Inter" w:cs="Inter"/>
                <w:b w:val="0"/>
                <w:i w:val="0"/>
                <w:color w:val="2D2D2D"/>
                <w:sz w:val="19"/>
              </w:rPr>
              <w:t>No form exists</w:t>
            </w:r>
          </w:p>
        </w:tc>
        <w:tc>
          <w:tcPr>
            <w:tcW w:type="dxa" w:w="1560"/>
          </w:tcPr>
          <w:p>
            <w:r/>
            <w:r>
              <w:rPr>
                <w:rFonts w:ascii="Inter" w:hAnsi="Inter" w:cs="Inter"/>
                <w:b w:val="0"/>
                <w:i w:val="0"/>
                <w:color w:val="2D2D2D"/>
                <w:sz w:val="19"/>
              </w:rPr>
              <w:t>Ch. VI: Service Delivery</w:t>
            </w:r>
          </w:p>
        </w:tc>
      </w:tr>
      <w:tr>
        <w:tc>
          <w:tcPr>
            <w:tcW w:type="dxa" w:w="1560"/>
            <w:shd w:fill="F0F3F6"/>
          </w:tcPr>
          <w:p>
            <w:r/>
            <w:r>
              <w:rPr>
                <w:rFonts w:ascii="Inter" w:hAnsi="Inter" w:cs="Inter"/>
                <w:b w:val="0"/>
                <w:i w:val="0"/>
                <w:color w:val="2D2D2D"/>
                <w:sz w:val="19"/>
              </w:rPr>
              <w:t>Budget preparation</w:t>
            </w:r>
          </w:p>
        </w:tc>
        <w:tc>
          <w:tcPr>
            <w:tcW w:type="dxa" w:w="1560"/>
            <w:shd w:fill="F0F3F6"/>
          </w:tcPr>
          <w:p>
            <w:r/>
            <w:r>
              <w:rPr>
                <w:rFonts w:ascii="Inter" w:hAnsi="Inter" w:cs="Inter"/>
                <w:b w:val="0"/>
                <w:i w:val="0"/>
                <w:color w:val="2D2D2D"/>
                <w:sz w:val="19"/>
              </w:rPr>
              <w:t>Each division uses different format</w:t>
            </w:r>
          </w:p>
        </w:tc>
        <w:tc>
          <w:tcPr>
            <w:tcW w:type="dxa" w:w="1560"/>
            <w:shd w:fill="F0F3F6"/>
          </w:tcPr>
          <w:p>
            <w:r/>
            <w:r>
              <w:rPr>
                <w:rFonts w:ascii="Inter" w:hAnsi="Inter" w:cs="Inter"/>
                <w:b w:val="0"/>
                <w:i w:val="0"/>
                <w:color w:val="2D2D2D"/>
                <w:sz w:val="19"/>
              </w:rPr>
              <w:t>Standardized budget template</w:t>
            </w:r>
          </w:p>
        </w:tc>
        <w:tc>
          <w:tcPr>
            <w:tcW w:type="dxa" w:w="1560"/>
            <w:shd w:fill="F0F3F6"/>
          </w:tcPr>
          <w:p>
            <w:r/>
            <w:r>
              <w:rPr>
                <w:rFonts w:ascii="Inter" w:hAnsi="Inter" w:cs="Inter"/>
                <w:b w:val="0"/>
                <w:i w:val="0"/>
                <w:color w:val="2D2D2D"/>
                <w:sz w:val="19"/>
              </w:rPr>
              <w:t>Inconsistent formats</w:t>
            </w:r>
          </w:p>
        </w:tc>
        <w:tc>
          <w:tcPr>
            <w:tcW w:type="dxa" w:w="1560"/>
            <w:shd w:fill="F0F3F6"/>
          </w:tcPr>
          <w:p>
            <w:r/>
            <w:r>
              <w:rPr>
                <w:rFonts w:ascii="Inter" w:hAnsi="Inter" w:cs="Inter"/>
                <w:b w:val="0"/>
                <w:i w:val="0"/>
                <w:color w:val="2D2D2D"/>
                <w:sz w:val="19"/>
              </w:rPr>
              <w:t>No template exists</w:t>
            </w:r>
          </w:p>
        </w:tc>
        <w:tc>
          <w:tcPr>
            <w:tcW w:type="dxa" w:w="1560"/>
            <w:shd w:fill="F0F3F6"/>
          </w:tcPr>
          <w:p>
            <w:r/>
            <w:r>
              <w:rPr>
                <w:rFonts w:ascii="Inter" w:hAnsi="Inter" w:cs="Inter"/>
                <w:b w:val="0"/>
                <w:i w:val="0"/>
                <w:color w:val="2D2D2D"/>
                <w:sz w:val="19"/>
              </w:rPr>
              <w:t>Ch. IV: Financial Management</w:t>
            </w:r>
          </w:p>
        </w:tc>
      </w:tr>
      <w:tr>
        <w:tc>
          <w:tcPr>
            <w:tcW w:type="dxa" w:w="1560"/>
          </w:tcPr>
          <w:p>
            <w:r/>
            <w:r>
              <w:rPr>
                <w:rFonts w:ascii="Inter" w:hAnsi="Inter" w:cs="Inter"/>
                <w:b w:val="0"/>
                <w:i w:val="0"/>
                <w:color w:val="2D2D2D"/>
                <w:sz w:val="19"/>
              </w:rPr>
              <w:t>Staff onboarding</w:t>
            </w:r>
          </w:p>
        </w:tc>
        <w:tc>
          <w:tcPr>
            <w:tcW w:type="dxa" w:w="1560"/>
          </w:tcPr>
          <w:p>
            <w:r/>
            <w:r>
              <w:rPr>
                <w:rFonts w:ascii="Inter" w:hAnsi="Inter" w:cs="Inter"/>
                <w:b w:val="0"/>
                <w:i w:val="0"/>
                <w:color w:val="2D2D2D"/>
                <w:sz w:val="19"/>
              </w:rPr>
              <w:t>Informal orientation by colleagues</w:t>
            </w:r>
          </w:p>
        </w:tc>
        <w:tc>
          <w:tcPr>
            <w:tcW w:type="dxa" w:w="1560"/>
          </w:tcPr>
          <w:p>
            <w:r/>
            <w:r>
              <w:rPr>
                <w:rFonts w:ascii="Inter" w:hAnsi="Inter" w:cs="Inter"/>
                <w:b w:val="0"/>
                <w:i w:val="0"/>
                <w:color w:val="2D2D2D"/>
                <w:sz w:val="19"/>
              </w:rPr>
              <w:t>Structured 5-day orientation</w:t>
            </w:r>
          </w:p>
        </w:tc>
        <w:tc>
          <w:tcPr>
            <w:tcW w:type="dxa" w:w="1560"/>
          </w:tcPr>
          <w:p>
            <w:r/>
            <w:r>
              <w:rPr>
                <w:rFonts w:ascii="Inter" w:hAnsi="Inter" w:cs="Inter"/>
                <w:b w:val="0"/>
                <w:i w:val="0"/>
                <w:color w:val="2D2D2D"/>
                <w:sz w:val="19"/>
              </w:rPr>
              <w:t>No orientation program</w:t>
            </w:r>
          </w:p>
        </w:tc>
        <w:tc>
          <w:tcPr>
            <w:tcW w:type="dxa" w:w="1560"/>
          </w:tcPr>
          <w:p>
            <w:r/>
            <w:r>
              <w:rPr>
                <w:rFonts w:ascii="Inter" w:hAnsi="Inter" w:cs="Inter"/>
                <w:b w:val="0"/>
                <w:i w:val="0"/>
                <w:color w:val="2D2D2D"/>
                <w:sz w:val="19"/>
              </w:rPr>
              <w:t>No SOP for onboarding</w:t>
            </w:r>
          </w:p>
        </w:tc>
        <w:tc>
          <w:tcPr>
            <w:tcW w:type="dxa" w:w="1560"/>
          </w:tcPr>
          <w:p>
            <w:r/>
            <w:r>
              <w:rPr>
                <w:rFonts w:ascii="Inter" w:hAnsi="Inter" w:cs="Inter"/>
                <w:b w:val="0"/>
                <w:i w:val="0"/>
                <w:color w:val="2D2D2D"/>
                <w:sz w:val="19"/>
              </w:rPr>
              <w:t>Ch. III: HR Management</w:t>
            </w:r>
          </w:p>
        </w:tc>
      </w:tr>
      <w:tr>
        <w:tc>
          <w:tcPr>
            <w:tcW w:type="dxa" w:w="1560"/>
            <w:shd w:fill="F0F3F6"/>
          </w:tcPr>
          <w:p>
            <w:r/>
            <w:r>
              <w:rPr>
                <w:rFonts w:ascii="Inter" w:hAnsi="Inter" w:cs="Inter"/>
                <w:b w:val="0"/>
                <w:i w:val="0"/>
                <w:color w:val="2D2D2D"/>
                <w:sz w:val="19"/>
              </w:rPr>
              <w:t>Procurement</w:t>
            </w:r>
          </w:p>
        </w:tc>
        <w:tc>
          <w:tcPr>
            <w:tcW w:type="dxa" w:w="1560"/>
            <w:shd w:fill="F0F3F6"/>
          </w:tcPr>
          <w:p>
            <w:r/>
            <w:r>
              <w:rPr>
                <w:rFonts w:ascii="Inter" w:hAnsi="Inter" w:cs="Inter"/>
                <w:b w:val="0"/>
                <w:i w:val="0"/>
                <w:color w:val="2D2D2D"/>
                <w:sz w:val="19"/>
              </w:rPr>
              <w:t>Three quotes for all amounts</w:t>
            </w:r>
          </w:p>
        </w:tc>
        <w:tc>
          <w:tcPr>
            <w:tcW w:type="dxa" w:w="1560"/>
            <w:shd w:fill="F0F3F6"/>
          </w:tcPr>
          <w:p>
            <w:r/>
            <w:r>
              <w:rPr>
                <w:rFonts w:ascii="Inter" w:hAnsi="Inter" w:cs="Inter"/>
                <w:b w:val="0"/>
                <w:i w:val="0"/>
                <w:color w:val="2D2D2D"/>
                <w:sz w:val="19"/>
              </w:rPr>
              <w:t>Three quotes above 50,000; simplified below</w:t>
            </w:r>
          </w:p>
        </w:tc>
        <w:tc>
          <w:tcPr>
            <w:tcW w:type="dxa" w:w="1560"/>
            <w:shd w:fill="F0F3F6"/>
          </w:tcPr>
          <w:p>
            <w:r/>
            <w:r>
              <w:rPr>
                <w:rFonts w:ascii="Inter" w:hAnsi="Inter" w:cs="Inter"/>
                <w:b w:val="0"/>
                <w:i w:val="0"/>
                <w:color w:val="2D2D2D"/>
                <w:sz w:val="19"/>
              </w:rPr>
              <w:t>Over-documentation</w:t>
            </w:r>
          </w:p>
        </w:tc>
        <w:tc>
          <w:tcPr>
            <w:tcW w:type="dxa" w:w="1560"/>
            <w:shd w:fill="F0F3F6"/>
          </w:tcPr>
          <w:p>
            <w:r/>
            <w:r>
              <w:rPr>
                <w:rFonts w:ascii="Inter" w:hAnsi="Inter" w:cs="Inter"/>
                <w:b w:val="0"/>
                <w:i w:val="0"/>
                <w:color w:val="2D2D2D"/>
                <w:sz w:val="19"/>
              </w:rPr>
              <w:t>Outdated SOP</w:t>
            </w:r>
          </w:p>
        </w:tc>
        <w:tc>
          <w:tcPr>
            <w:tcW w:type="dxa" w:w="1560"/>
            <w:shd w:fill="F0F3F6"/>
          </w:tcPr>
          <w:p>
            <w:r/>
            <w:r>
              <w:rPr>
                <w:rFonts w:ascii="Inter" w:hAnsi="Inter" w:cs="Inter"/>
                <w:b w:val="0"/>
                <w:i w:val="0"/>
                <w:color w:val="2D2D2D"/>
                <w:sz w:val="19"/>
              </w:rPr>
              <w:t>Ch. VII: Procurement</w:t>
            </w:r>
          </w:p>
        </w:tc>
      </w:tr>
    </w:tbl>
    <w:p/>
    <w:p>
      <w:pPr>
        <w:spacing w:after="120" w:line="276" w:lineRule="auto"/>
      </w:pPr>
      <w:r>
        <w:rPr>
          <w:rFonts w:ascii="Inter" w:hAnsi="Inter" w:cs="Inter"/>
          <w:b w:val="0"/>
          <w:i w:val="0"/>
          <w:color w:val="2D2D2D"/>
          <w:sz w:val="22"/>
        </w:rPr>
        <w:t>This matrix becomes your drafting roadmap. Each gap maps to a specific chapter and procedure in your MOP. When the matrix is complete, you are ready to begin drafting.</w:t>
      </w:r>
    </w:p>
    <w:p>
      <w:pPr>
        <w:pageBreakBefore/>
      </w:pPr>
    </w:p>
    <w:p>
      <w:pPr>
        <w:pStyle w:val="Heading1"/>
      </w:pPr>
      <w:r>
        <w:rPr>
          <w:rFonts w:ascii="Inter" w:hAnsi="Inter" w:cs="Inter"/>
          <w:b/>
          <w:i w:val="0"/>
          <w:color w:val="1B365D"/>
          <w:sz w:val="44"/>
        </w:rPr>
        <w:t>Chapter 4 — Drafting the Manual</w:t>
      </w:r>
    </w:p>
    <w:p>
      <w:pPr>
        <w:spacing w:after="120" w:line="276" w:lineRule="auto"/>
      </w:pPr>
      <w:r>
        <w:rPr>
          <w:rFonts w:ascii="Inter" w:hAnsi="Inter" w:cs="Inter"/>
          <w:b w:val="0"/>
          <w:i w:val="0"/>
          <w:color w:val="2D2D2D"/>
          <w:sz w:val="22"/>
        </w:rPr>
        <w:t>You have planned your effort, formed your team, and gathered your information. Now you write. This chapter guides you through the nine standard chapters that every MOP should contain, the format standards that make your MOP professional and usable, and the visual aids that bring procedures to life.</w:t>
      </w:r>
    </w:p>
    <w:p>
      <w:pPr>
        <w:pStyle w:val="Heading2"/>
      </w:pPr>
      <w:r>
        <w:rPr>
          <w:rFonts w:ascii="Inter" w:hAnsi="Inter" w:cs="Inter"/>
          <w:b/>
          <w:i w:val="0"/>
          <w:color w:val="1B365D"/>
          <w:sz w:val="32"/>
        </w:rPr>
        <w:t>4.1 The Nine Standard Chapters</w:t>
      </w:r>
    </w:p>
    <w:p>
      <w:pPr>
        <w:spacing w:after="120" w:line="276" w:lineRule="auto"/>
      </w:pPr>
      <w:r>
        <w:rPr>
          <w:rFonts w:ascii="Inter" w:hAnsi="Inter" w:cs="Inter"/>
          <w:b w:val="0"/>
          <w:i w:val="0"/>
          <w:color w:val="2D2D2D"/>
          <w:sz w:val="22"/>
        </w:rPr>
        <w:t>Every MOP for a BARMM Ministry, Office, or Agency should follow a nine-chapter structure. This structure ensures completeness and allows readers to find information predictably across agencies. When an auditor reviews the MILG MOP and then picks up the MBHTE MOP, they should find the same chapter structure with agency-specific content.</w:t>
      </w:r>
    </w:p>
    <w:p>
      <w:pPr>
        <w:pStyle w:val="Heading3"/>
      </w:pPr>
      <w:r>
        <w:rPr>
          <w:rFonts w:ascii="Inter" w:hAnsi="Inter" w:cs="Inter"/>
          <w:b/>
          <w:i w:val="0"/>
          <w:color w:val="2C5F7C"/>
          <w:sz w:val="26"/>
        </w:rPr>
        <w:t>4.1.1 Chapter I: Introduction</w:t>
      </w:r>
    </w:p>
    <w:p>
      <w:pPr>
        <w:spacing w:after="120" w:line="276" w:lineRule="auto"/>
      </w:pPr>
      <w:r>
        <w:rPr>
          <w:rFonts w:ascii="Inter" w:hAnsi="Inter" w:cs="Inter"/>
          <w:b w:val="0"/>
          <w:i w:val="0"/>
          <w:color w:val="2D2D2D"/>
          <w:sz w:val="22"/>
        </w:rPr>
        <w:t>The Introduction chapter provides context. It answers: What does this agency do? Why does this MOP exist? How should readers use it?</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Agency background.</w:t>
      </w:r>
      <w:r>
        <w:rPr>
          <w:rFonts w:ascii="Inter" w:hAnsi="Inter" w:cs="Inter"/>
          <w:b w:val="0"/>
          <w:i w:val="0"/>
          <w:color w:val="2D2D2D"/>
          <w:sz w:val="22"/>
        </w:rPr>
        <w:t xml:space="preserve"> Brief history, creation, and evolution. Reference the enabling BAA.</w:t>
      </w:r>
    </w:p>
    <w:p>
      <w:pPr>
        <w:pStyle w:val="ListBullet"/>
      </w:pPr>
      <w:r>
        <w:rPr>
          <w:rFonts w:ascii="Inter" w:hAnsi="Inter" w:cs="Inter"/>
          <w:b w:val="0"/>
          <w:i w:val="0"/>
          <w:color w:val="2D2D2D"/>
          <w:sz w:val="22"/>
        </w:rPr>
      </w:r>
      <w:r>
        <w:rPr>
          <w:rFonts w:ascii="Inter" w:hAnsi="Inter" w:cs="Inter"/>
          <w:b/>
          <w:i w:val="0"/>
          <w:color w:val="2D2D2D"/>
          <w:sz w:val="22"/>
        </w:rPr>
        <w:t>Vision, mission, and mandate.</w:t>
      </w:r>
      <w:r>
        <w:rPr>
          <w:rFonts w:ascii="Inter" w:hAnsi="Inter" w:cs="Inter"/>
          <w:b w:val="0"/>
          <w:i w:val="0"/>
          <w:color w:val="2D2D2D"/>
          <w:sz w:val="22"/>
        </w:rPr>
        <w:t xml:space="preserve"> Taken verbatim from the agency's official documents and BAA 13.</w:t>
      </w:r>
    </w:p>
    <w:p>
      <w:pPr>
        <w:pStyle w:val="ListBullet"/>
      </w:pPr>
      <w:r>
        <w:rPr>
          <w:rFonts w:ascii="Inter" w:hAnsi="Inter" w:cs="Inter"/>
          <w:b w:val="0"/>
          <w:i w:val="0"/>
          <w:color w:val="2D2D2D"/>
          <w:sz w:val="22"/>
        </w:rPr>
      </w:r>
      <w:r>
        <w:rPr>
          <w:rFonts w:ascii="Inter" w:hAnsi="Inter" w:cs="Inter"/>
          <w:b/>
          <w:i w:val="0"/>
          <w:color w:val="2D2D2D"/>
          <w:sz w:val="22"/>
        </w:rPr>
        <w:t>Purpose of the MOP.</w:t>
      </w:r>
      <w:r>
        <w:rPr>
          <w:rFonts w:ascii="Inter" w:hAnsi="Inter" w:cs="Inter"/>
          <w:b w:val="0"/>
          <w:i w:val="0"/>
          <w:color w:val="2D2D2D"/>
          <w:sz w:val="22"/>
        </w:rPr>
        <w:t xml:space="preserve"> State clearly why this MOP was developed and what it replaces.</w:t>
      </w:r>
    </w:p>
    <w:p>
      <w:pPr>
        <w:pStyle w:val="ListBullet"/>
      </w:pPr>
      <w:r>
        <w:rPr>
          <w:rFonts w:ascii="Inter" w:hAnsi="Inter" w:cs="Inter"/>
          <w:b w:val="0"/>
          <w:i w:val="0"/>
          <w:color w:val="2D2D2D"/>
          <w:sz w:val="22"/>
        </w:rPr>
      </w:r>
      <w:r>
        <w:rPr>
          <w:rFonts w:ascii="Inter" w:hAnsi="Inter" w:cs="Inter"/>
          <w:b/>
          <w:i w:val="0"/>
          <w:color w:val="2D2D2D"/>
          <w:sz w:val="22"/>
        </w:rPr>
        <w:t>Scope and coverage.</w:t>
      </w:r>
      <w:r>
        <w:rPr>
          <w:rFonts w:ascii="Inter" w:hAnsi="Inter" w:cs="Inter"/>
          <w:b w:val="0"/>
          <w:i w:val="0"/>
          <w:color w:val="2D2D2D"/>
          <w:sz w:val="22"/>
        </w:rPr>
        <w:t xml:space="preserve"> Define what the MOP covers and what it does not cover.</w:t>
      </w:r>
    </w:p>
    <w:p>
      <w:pPr>
        <w:pStyle w:val="ListBullet"/>
      </w:pPr>
      <w:r>
        <w:rPr>
          <w:rFonts w:ascii="Inter" w:hAnsi="Inter" w:cs="Inter"/>
          <w:b w:val="0"/>
          <w:i w:val="0"/>
          <w:color w:val="2D2D2D"/>
          <w:sz w:val="22"/>
        </w:rPr>
      </w:r>
      <w:r>
        <w:rPr>
          <w:rFonts w:ascii="Inter" w:hAnsi="Inter" w:cs="Inter"/>
          <w:b/>
          <w:i w:val="0"/>
          <w:color w:val="2D2D2D"/>
          <w:sz w:val="22"/>
        </w:rPr>
        <w:t>Legal basis.</w:t>
      </w:r>
      <w:r>
        <w:rPr>
          <w:rFonts w:ascii="Inter" w:hAnsi="Inter" w:cs="Inter"/>
          <w:b w:val="0"/>
          <w:i w:val="0"/>
          <w:color w:val="2D2D2D"/>
          <w:sz w:val="22"/>
        </w:rPr>
        <w:t xml:space="preserve"> List all laws, BAAs, executive orders, and regulations that authorize the agency's operations and govern the procedures in the MOP.</w:t>
      </w:r>
    </w:p>
    <w:p>
      <w:pPr>
        <w:pStyle w:val="ListBullet"/>
      </w:pPr>
      <w:r>
        <w:rPr>
          <w:rFonts w:ascii="Inter" w:hAnsi="Inter" w:cs="Inter"/>
          <w:b w:val="0"/>
          <w:i w:val="0"/>
          <w:color w:val="2D2D2D"/>
          <w:sz w:val="22"/>
        </w:rPr>
      </w:r>
      <w:r>
        <w:rPr>
          <w:rFonts w:ascii="Inter" w:hAnsi="Inter" w:cs="Inter"/>
          <w:b/>
          <w:i w:val="0"/>
          <w:color w:val="2D2D2D"/>
          <w:sz w:val="22"/>
        </w:rPr>
        <w:t>How to use this MOP.</w:t>
      </w:r>
      <w:r>
        <w:rPr>
          <w:rFonts w:ascii="Inter" w:hAnsi="Inter" w:cs="Inter"/>
          <w:b w:val="0"/>
          <w:i w:val="0"/>
          <w:color w:val="2D2D2D"/>
          <w:sz w:val="22"/>
        </w:rPr>
        <w:t xml:space="preserve"> Brief instructions for readers.</w:t>
      </w:r>
    </w:p>
    <w:p>
      <w:pPr>
        <w:pStyle w:val="ListBullet"/>
      </w:pPr>
      <w:r>
        <w:rPr>
          <w:rFonts w:ascii="Inter" w:hAnsi="Inter" w:cs="Inter"/>
          <w:b w:val="0"/>
          <w:i w:val="0"/>
          <w:color w:val="2D2D2D"/>
          <w:sz w:val="22"/>
        </w:rPr>
      </w:r>
      <w:r>
        <w:rPr>
          <w:rFonts w:ascii="Inter" w:hAnsi="Inter" w:cs="Inter"/>
          <w:b/>
          <w:i w:val="0"/>
          <w:color w:val="2D2D2D"/>
          <w:sz w:val="22"/>
        </w:rPr>
        <w:t>Amendment procedures.</w:t>
      </w:r>
      <w:r>
        <w:rPr>
          <w:rFonts w:ascii="Inter" w:hAnsi="Inter" w:cs="Inter"/>
          <w:b w:val="0"/>
          <w:i w:val="0"/>
          <w:color w:val="2D2D2D"/>
          <w:sz w:val="22"/>
        </w:rPr>
        <w:t xml:space="preserve"> How users can request changes to the MOP.</w:t>
      </w:r>
    </w:p>
    <w:p>
      <w:pPr>
        <w:pStyle w:val="ListBullet"/>
      </w:pPr>
      <w:r>
        <w:rPr>
          <w:rFonts w:ascii="Inter" w:hAnsi="Inter" w:cs="Inter"/>
          <w:b w:val="0"/>
          <w:i w:val="0"/>
          <w:color w:val="2D2D2D"/>
          <w:sz w:val="22"/>
        </w:rPr>
      </w:r>
      <w:r>
        <w:rPr>
          <w:rFonts w:ascii="Inter" w:hAnsi="Inter" w:cs="Inter"/>
          <w:b/>
          <w:i w:val="0"/>
          <w:color w:val="2D2D2D"/>
          <w:sz w:val="22"/>
        </w:rPr>
        <w:t>Definitions of terms.</w:t>
      </w:r>
      <w:r>
        <w:rPr>
          <w:rFonts w:ascii="Inter" w:hAnsi="Inter" w:cs="Inter"/>
          <w:b w:val="0"/>
          <w:i w:val="0"/>
          <w:color w:val="2D2D2D"/>
          <w:sz w:val="22"/>
        </w:rPr>
        <w:t xml:space="preserve"> Key terms used throughout the MOP, defined once and used consistently.</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5-10 pages.</w:t>
      </w:r>
    </w:p>
    <w:p>
      <w:pPr>
        <w:pStyle w:val="Heading3"/>
      </w:pPr>
      <w:r>
        <w:rPr>
          <w:rFonts w:ascii="Inter" w:hAnsi="Inter" w:cs="Inter"/>
          <w:b/>
          <w:i w:val="0"/>
          <w:color w:val="2C5F7C"/>
          <w:sz w:val="26"/>
        </w:rPr>
        <w:t>4.1.2 Chapter II: Organizational Structure</w:t>
      </w:r>
    </w:p>
    <w:p>
      <w:pPr>
        <w:spacing w:after="120" w:line="276" w:lineRule="auto"/>
      </w:pPr>
      <w:r>
        <w:rPr>
          <w:rFonts w:ascii="Inter" w:hAnsi="Inter" w:cs="Inter"/>
          <w:b w:val="0"/>
          <w:i w:val="0"/>
          <w:color w:val="2D2D2D"/>
          <w:sz w:val="22"/>
        </w:rPr>
        <w:t>This chapter documents the agency's structure from the highest position to the lowest. It makes reporting relationships, functional responsibilities, and staffing patterns explicit.</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Organizational chart.</w:t>
      </w:r>
      <w:r>
        <w:rPr>
          <w:rFonts w:ascii="Inter" w:hAnsi="Inter" w:cs="Inter"/>
          <w:b w:val="0"/>
          <w:i w:val="0"/>
          <w:color w:val="2D2D2D"/>
          <w:sz w:val="22"/>
        </w:rPr>
        <w:t xml:space="preserve"> A visual diagram showing every division, section, and unit with reporting lines.</w:t>
      </w:r>
    </w:p>
    <w:p>
      <w:pPr>
        <w:pStyle w:val="ListBullet"/>
      </w:pPr>
      <w:r>
        <w:rPr>
          <w:rFonts w:ascii="Inter" w:hAnsi="Inter" w:cs="Inter"/>
          <w:b w:val="0"/>
          <w:i w:val="0"/>
          <w:color w:val="2D2D2D"/>
          <w:sz w:val="22"/>
        </w:rPr>
      </w:r>
      <w:r>
        <w:rPr>
          <w:rFonts w:ascii="Inter" w:hAnsi="Inter" w:cs="Inter"/>
          <w:b/>
          <w:i w:val="0"/>
          <w:color w:val="2D2D2D"/>
          <w:sz w:val="22"/>
        </w:rPr>
        <w:t>Functional chart.</w:t>
      </w:r>
      <w:r>
        <w:rPr>
          <w:rFonts w:ascii="Inter" w:hAnsi="Inter" w:cs="Inter"/>
          <w:b w:val="0"/>
          <w:i w:val="0"/>
          <w:color w:val="2D2D2D"/>
          <w:sz w:val="22"/>
        </w:rPr>
        <w:t xml:space="preserve"> A chart showing which functions belong to which organizational unit.</w:t>
      </w:r>
    </w:p>
    <w:p>
      <w:pPr>
        <w:pStyle w:val="ListBullet"/>
      </w:pPr>
      <w:r>
        <w:rPr>
          <w:rFonts w:ascii="Inter" w:hAnsi="Inter" w:cs="Inter"/>
          <w:b w:val="0"/>
          <w:i w:val="0"/>
          <w:color w:val="2D2D2D"/>
          <w:sz w:val="22"/>
        </w:rPr>
      </w:r>
      <w:r>
        <w:rPr>
          <w:rFonts w:ascii="Inter" w:hAnsi="Inter" w:cs="Inter"/>
          <w:b/>
          <w:i w:val="0"/>
          <w:color w:val="2D2D2D"/>
          <w:sz w:val="22"/>
        </w:rPr>
        <w:t>Position descriptions.</w:t>
      </w:r>
      <w:r>
        <w:rPr>
          <w:rFonts w:ascii="Inter" w:hAnsi="Inter" w:cs="Inter"/>
          <w:b w:val="0"/>
          <w:i w:val="0"/>
          <w:color w:val="2D2D2D"/>
          <w:sz w:val="22"/>
        </w:rPr>
        <w:t xml:space="preserve"> For each position, state the title, salary grade, reporting relationship, and primary duties. Align with BAA 17 (Bangsamoro Civil Service Code) requirements.</w:t>
      </w:r>
    </w:p>
    <w:p>
      <w:pPr>
        <w:pStyle w:val="ListBullet"/>
      </w:pPr>
      <w:r>
        <w:rPr>
          <w:rFonts w:ascii="Inter" w:hAnsi="Inter" w:cs="Inter"/>
          <w:b w:val="0"/>
          <w:i w:val="0"/>
          <w:color w:val="2D2D2D"/>
          <w:sz w:val="22"/>
        </w:rPr>
      </w:r>
      <w:r>
        <w:rPr>
          <w:rFonts w:ascii="Inter" w:hAnsi="Inter" w:cs="Inter"/>
          <w:b/>
          <w:i w:val="0"/>
          <w:color w:val="2D2D2D"/>
          <w:sz w:val="22"/>
        </w:rPr>
        <w:t>Staffing pattern.</w:t>
      </w:r>
      <w:r>
        <w:rPr>
          <w:rFonts w:ascii="Inter" w:hAnsi="Inter" w:cs="Inter"/>
          <w:b w:val="0"/>
          <w:i w:val="0"/>
          <w:color w:val="2D2D2D"/>
          <w:sz w:val="22"/>
        </w:rPr>
        <w:t xml:space="preserve"> The authorized number of positions per unit, distinguishing between filled and vacant positions.</w:t>
      </w:r>
    </w:p>
    <w:p>
      <w:pPr>
        <w:pStyle w:val="ListBullet"/>
      </w:pPr>
      <w:r>
        <w:rPr>
          <w:rFonts w:ascii="Inter" w:hAnsi="Inter" w:cs="Inter"/>
          <w:b w:val="0"/>
          <w:i w:val="0"/>
          <w:color w:val="2D2D2D"/>
          <w:sz w:val="22"/>
        </w:rPr>
      </w:r>
      <w:r>
        <w:rPr>
          <w:rFonts w:ascii="Inter" w:hAnsi="Inter" w:cs="Inter"/>
          <w:b/>
          <w:i w:val="0"/>
          <w:color w:val="2D2D2D"/>
          <w:sz w:val="22"/>
        </w:rPr>
        <w:t>Delegation of authority.</w:t>
      </w:r>
      <w:r>
        <w:rPr>
          <w:rFonts w:ascii="Inter" w:hAnsi="Inter" w:cs="Inter"/>
          <w:b w:val="0"/>
          <w:i w:val="0"/>
          <w:color w:val="2D2D2D"/>
          <w:sz w:val="22"/>
        </w:rPr>
        <w:t xml:space="preserve"> Who acts when the primary authority is absent, for each key approval function.</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8-15 pages.</w:t>
      </w:r>
    </w:p>
    <w:p>
      <w:pPr>
        <w:spacing w:after="120" w:line="276" w:lineRule="auto"/>
        <w:ind w:left="850"/>
      </w:pPr>
      <w:r>
        <w:rPr>
          <w:rFonts w:ascii="Inter" w:hAnsi="Inter" w:cs="Inter"/>
          <w:b w:val="0"/>
          <w:i/>
          <w:color w:val="2D2D2D"/>
          <w:sz w:val="22"/>
        </w:rPr>
      </w:r>
      <w:r>
        <w:rPr>
          <w:rFonts w:ascii="Inter" w:hAnsi="Inter" w:cs="Inter"/>
          <w:b/>
          <w:i w:val="0"/>
          <w:color w:val="2D2D2D"/>
          <w:sz w:val="22"/>
        </w:rPr>
        <w:t>BAA 13 connection.</w:t>
      </w:r>
      <w:r>
        <w:rPr>
          <w:rFonts w:ascii="Inter" w:hAnsi="Inter" w:cs="Inter"/>
          <w:b w:val="0"/>
          <w:i/>
          <w:color w:val="2D2D2D"/>
          <w:sz w:val="22"/>
        </w:rPr>
        <w:t xml:space="preserve"> BAA 13 prescribes the organizational structure for each Ministry. Your organizational chart must be consistent with BAA 13. If your actual structure differs from what BAA 13 prescribes, document the variance and cite the authority for the deviation (e.g., an executive order or reorganization plan).</w:t>
      </w:r>
    </w:p>
    <w:p>
      <w:pPr>
        <w:pStyle w:val="Heading3"/>
      </w:pPr>
      <w:r>
        <w:rPr>
          <w:rFonts w:ascii="Inter" w:hAnsi="Inter" w:cs="Inter"/>
          <w:b/>
          <w:i w:val="0"/>
          <w:color w:val="2C5F7C"/>
          <w:sz w:val="26"/>
        </w:rPr>
        <w:t>4.1.3 Chapter III: Human Resource Management</w:t>
      </w:r>
    </w:p>
    <w:p>
      <w:pPr>
        <w:spacing w:after="120" w:line="276" w:lineRule="auto"/>
      </w:pPr>
      <w:r>
        <w:rPr>
          <w:rFonts w:ascii="Inter" w:hAnsi="Inter" w:cs="Inter"/>
          <w:b w:val="0"/>
          <w:i w:val="0"/>
          <w:color w:val="2D2D2D"/>
          <w:sz w:val="22"/>
        </w:rPr>
        <w:t>This chapter documents all HR procedures: recruitment, appointment, onboarding, leave management, performance evaluation, training, discipline, and separation.</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Recruitment and selection procedures.</w:t>
      </w:r>
      <w:r>
        <w:rPr>
          <w:rFonts w:ascii="Inter" w:hAnsi="Inter" w:cs="Inter"/>
          <w:b w:val="0"/>
          <w:i w:val="0"/>
          <w:color w:val="2D2D2D"/>
          <w:sz w:val="22"/>
        </w:rPr>
        <w:t xml:space="preserve"> How positions are advertised, applications screened, interviews conducted, and appointments processed. Reference BAA 17 (Bangsamoro Civil Service Code).</w:t>
      </w:r>
    </w:p>
    <w:p>
      <w:pPr>
        <w:pStyle w:val="ListBullet"/>
      </w:pPr>
      <w:r>
        <w:rPr>
          <w:rFonts w:ascii="Inter" w:hAnsi="Inter" w:cs="Inter"/>
          <w:b w:val="0"/>
          <w:i w:val="0"/>
          <w:color w:val="2D2D2D"/>
          <w:sz w:val="22"/>
        </w:rPr>
      </w:r>
      <w:r>
        <w:rPr>
          <w:rFonts w:ascii="Inter" w:hAnsi="Inter" w:cs="Inter"/>
          <w:b/>
          <w:i w:val="0"/>
          <w:color w:val="2D2D2D"/>
          <w:sz w:val="22"/>
        </w:rPr>
        <w:t>Onboarding procedures.</w:t>
      </w:r>
      <w:r>
        <w:rPr>
          <w:rFonts w:ascii="Inter" w:hAnsi="Inter" w:cs="Inter"/>
          <w:b w:val="0"/>
          <w:i w:val="0"/>
          <w:color w:val="2D2D2D"/>
          <w:sz w:val="22"/>
        </w:rPr>
        <w:t xml:space="preserve"> What new employees receive, learn, and complete in their first week.</w:t>
      </w:r>
    </w:p>
    <w:p>
      <w:pPr>
        <w:pStyle w:val="ListBullet"/>
      </w:pPr>
      <w:r>
        <w:rPr>
          <w:rFonts w:ascii="Inter" w:hAnsi="Inter" w:cs="Inter"/>
          <w:b w:val="0"/>
          <w:i w:val="0"/>
          <w:color w:val="2D2D2D"/>
          <w:sz w:val="22"/>
        </w:rPr>
      </w:r>
      <w:r>
        <w:rPr>
          <w:rFonts w:ascii="Inter" w:hAnsi="Inter" w:cs="Inter"/>
          <w:b/>
          <w:i w:val="0"/>
          <w:color w:val="2D2D2D"/>
          <w:sz w:val="22"/>
        </w:rPr>
        <w:t>Leave management.</w:t>
      </w:r>
      <w:r>
        <w:rPr>
          <w:rFonts w:ascii="Inter" w:hAnsi="Inter" w:cs="Inter"/>
          <w:b w:val="0"/>
          <w:i w:val="0"/>
          <w:color w:val="2D2D2D"/>
          <w:sz w:val="22"/>
        </w:rPr>
        <w:t xml:space="preserve"> Types of leave, application procedures, approval authorities, and tracking.</w:t>
      </w:r>
    </w:p>
    <w:p>
      <w:pPr>
        <w:pStyle w:val="ListBullet"/>
      </w:pPr>
      <w:r>
        <w:rPr>
          <w:rFonts w:ascii="Inter" w:hAnsi="Inter" w:cs="Inter"/>
          <w:b w:val="0"/>
          <w:i w:val="0"/>
          <w:color w:val="2D2D2D"/>
          <w:sz w:val="22"/>
        </w:rPr>
      </w:r>
      <w:r>
        <w:rPr>
          <w:rFonts w:ascii="Inter" w:hAnsi="Inter" w:cs="Inter"/>
          <w:b/>
          <w:i w:val="0"/>
          <w:color w:val="2D2D2D"/>
          <w:sz w:val="22"/>
        </w:rPr>
        <w:t>Performance evaluation.</w:t>
      </w:r>
      <w:r>
        <w:rPr>
          <w:rFonts w:ascii="Inter" w:hAnsi="Inter" w:cs="Inter"/>
          <w:b w:val="0"/>
          <w:i w:val="0"/>
          <w:color w:val="2D2D2D"/>
          <w:sz w:val="22"/>
        </w:rPr>
        <w:t xml:space="preserve"> Performance appraisal cycle, forms, rating system, and feedback procedures.</w:t>
      </w:r>
    </w:p>
    <w:p>
      <w:pPr>
        <w:pStyle w:val="ListBullet"/>
      </w:pPr>
      <w:r>
        <w:rPr>
          <w:rFonts w:ascii="Inter" w:hAnsi="Inter" w:cs="Inter"/>
          <w:b w:val="0"/>
          <w:i w:val="0"/>
          <w:color w:val="2D2D2D"/>
          <w:sz w:val="22"/>
        </w:rPr>
      </w:r>
      <w:r>
        <w:rPr>
          <w:rFonts w:ascii="Inter" w:hAnsi="Inter" w:cs="Inter"/>
          <w:b/>
          <w:i w:val="0"/>
          <w:color w:val="2D2D2D"/>
          <w:sz w:val="22"/>
        </w:rPr>
        <w:t>Training and development.</w:t>
      </w:r>
      <w:r>
        <w:rPr>
          <w:rFonts w:ascii="Inter" w:hAnsi="Inter" w:cs="Inter"/>
          <w:b w:val="0"/>
          <w:i w:val="0"/>
          <w:color w:val="2D2D2D"/>
          <w:sz w:val="22"/>
        </w:rPr>
        <w:t xml:space="preserve"> How training needs are identified, programs selected, and participation tracked.</w:t>
      </w:r>
    </w:p>
    <w:p>
      <w:pPr>
        <w:pStyle w:val="ListBullet"/>
      </w:pPr>
      <w:r>
        <w:rPr>
          <w:rFonts w:ascii="Inter" w:hAnsi="Inter" w:cs="Inter"/>
          <w:b w:val="0"/>
          <w:i w:val="0"/>
          <w:color w:val="2D2D2D"/>
          <w:sz w:val="22"/>
        </w:rPr>
      </w:r>
      <w:r>
        <w:rPr>
          <w:rFonts w:ascii="Inter" w:hAnsi="Inter" w:cs="Inter"/>
          <w:b/>
          <w:i w:val="0"/>
          <w:color w:val="2D2D2D"/>
          <w:sz w:val="22"/>
        </w:rPr>
        <w:t>Discipline.</w:t>
      </w:r>
      <w:r>
        <w:rPr>
          <w:rFonts w:ascii="Inter" w:hAnsi="Inter" w:cs="Inter"/>
          <w:b w:val="0"/>
          <w:i w:val="0"/>
          <w:color w:val="2D2D2D"/>
          <w:sz w:val="22"/>
        </w:rPr>
        <w:t xml:space="preserve"> Administrative disciplinary procedures. Reference BAA 17, Book V (Accountability of Public Officers and Employees).</w:t>
      </w:r>
    </w:p>
    <w:p>
      <w:pPr>
        <w:pStyle w:val="ListBullet"/>
      </w:pPr>
      <w:r>
        <w:rPr>
          <w:rFonts w:ascii="Inter" w:hAnsi="Inter" w:cs="Inter"/>
          <w:b w:val="0"/>
          <w:i w:val="0"/>
          <w:color w:val="2D2D2D"/>
          <w:sz w:val="22"/>
        </w:rPr>
      </w:r>
      <w:r>
        <w:rPr>
          <w:rFonts w:ascii="Inter" w:hAnsi="Inter" w:cs="Inter"/>
          <w:b/>
          <w:i w:val="0"/>
          <w:color w:val="2D2D2D"/>
          <w:sz w:val="22"/>
        </w:rPr>
        <w:t>Separation procedures.</w:t>
      </w:r>
      <w:r>
        <w:rPr>
          <w:rFonts w:ascii="Inter" w:hAnsi="Inter" w:cs="Inter"/>
          <w:b w:val="0"/>
          <w:i w:val="0"/>
          <w:color w:val="2D2D2D"/>
          <w:sz w:val="22"/>
        </w:rPr>
        <w:t xml:space="preserve"> Resignation, retirement, transfer, and termination processing.</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15-25 pages.</w:t>
      </w:r>
    </w:p>
    <w:p>
      <w:pPr>
        <w:pStyle w:val="Heading3"/>
      </w:pPr>
      <w:r>
        <w:rPr>
          <w:rFonts w:ascii="Inter" w:hAnsi="Inter" w:cs="Inter"/>
          <w:b/>
          <w:i w:val="0"/>
          <w:color w:val="2C5F7C"/>
          <w:sz w:val="26"/>
        </w:rPr>
        <w:t>4.1.4 Chapter IV: Financial Management</w:t>
      </w:r>
    </w:p>
    <w:p>
      <w:pPr>
        <w:spacing w:after="120" w:line="276" w:lineRule="auto"/>
      </w:pPr>
      <w:r>
        <w:rPr>
          <w:rFonts w:ascii="Inter" w:hAnsi="Inter" w:cs="Inter"/>
          <w:b w:val="0"/>
          <w:i w:val="0"/>
          <w:color w:val="2D2D2D"/>
          <w:sz w:val="22"/>
        </w:rPr>
        <w:t>This chapter documents all financial procedures: budget preparation, fund management, disbursement, collections, and financial reporting.</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Budget preparation.</w:t>
      </w:r>
      <w:r>
        <w:rPr>
          <w:rFonts w:ascii="Inter" w:hAnsi="Inter" w:cs="Inter"/>
          <w:b w:val="0"/>
          <w:i w:val="0"/>
          <w:color w:val="2D2D2D"/>
          <w:sz w:val="22"/>
        </w:rPr>
        <w:t xml:space="preserve"> Annual budget cycle, roles, timelines, and forms. Reference BAA 84 (Budget System Act).</w:t>
      </w:r>
    </w:p>
    <w:p>
      <w:pPr>
        <w:pStyle w:val="ListBullet"/>
      </w:pPr>
      <w:r>
        <w:rPr>
          <w:rFonts w:ascii="Inter" w:hAnsi="Inter" w:cs="Inter"/>
          <w:b w:val="0"/>
          <w:i w:val="0"/>
          <w:color w:val="2D2D2D"/>
          <w:sz w:val="22"/>
        </w:rPr>
      </w:r>
      <w:r>
        <w:rPr>
          <w:rFonts w:ascii="Inter" w:hAnsi="Inter" w:cs="Inter"/>
          <w:b/>
          <w:i w:val="0"/>
          <w:color w:val="2D2D2D"/>
          <w:sz w:val="22"/>
        </w:rPr>
        <w:t>Fund management.</w:t>
      </w:r>
      <w:r>
        <w:rPr>
          <w:rFonts w:ascii="Inter" w:hAnsi="Inter" w:cs="Inter"/>
          <w:b w:val="0"/>
          <w:i w:val="0"/>
          <w:color w:val="2D2D2D"/>
          <w:sz w:val="22"/>
        </w:rPr>
        <w:t xml:space="preserve"> How funds are received, recorded, and managed.</w:t>
      </w:r>
    </w:p>
    <w:p>
      <w:pPr>
        <w:pStyle w:val="ListBullet"/>
      </w:pPr>
      <w:r>
        <w:rPr>
          <w:rFonts w:ascii="Inter" w:hAnsi="Inter" w:cs="Inter"/>
          <w:b w:val="0"/>
          <w:i w:val="0"/>
          <w:color w:val="2D2D2D"/>
          <w:sz w:val="22"/>
        </w:rPr>
      </w:r>
      <w:r>
        <w:rPr>
          <w:rFonts w:ascii="Inter" w:hAnsi="Inter" w:cs="Inter"/>
          <w:b/>
          <w:i w:val="0"/>
          <w:color w:val="2D2D2D"/>
          <w:sz w:val="22"/>
        </w:rPr>
        <w:t>Disbursement procedures.</w:t>
      </w:r>
      <w:r>
        <w:rPr>
          <w:rFonts w:ascii="Inter" w:hAnsi="Inter" w:cs="Inter"/>
          <w:b w:val="0"/>
          <w:i w:val="0"/>
          <w:color w:val="2D2D2D"/>
          <w:sz w:val="22"/>
        </w:rPr>
        <w:t xml:space="preserve"> How payments are processed, including voucher preparation, pre-audit, approval, and release.</w:t>
      </w:r>
    </w:p>
    <w:p>
      <w:pPr>
        <w:pStyle w:val="ListBullet"/>
      </w:pPr>
      <w:r>
        <w:rPr>
          <w:rFonts w:ascii="Inter" w:hAnsi="Inter" w:cs="Inter"/>
          <w:b w:val="0"/>
          <w:i w:val="0"/>
          <w:color w:val="2D2D2D"/>
          <w:sz w:val="22"/>
        </w:rPr>
      </w:r>
      <w:r>
        <w:rPr>
          <w:rFonts w:ascii="Inter" w:hAnsi="Inter" w:cs="Inter"/>
          <w:b/>
          <w:i w:val="0"/>
          <w:color w:val="2D2D2D"/>
          <w:sz w:val="22"/>
        </w:rPr>
        <w:t>Cash advance and liquidation.</w:t>
      </w:r>
      <w:r>
        <w:rPr>
          <w:rFonts w:ascii="Inter" w:hAnsi="Inter" w:cs="Inter"/>
          <w:b w:val="0"/>
          <w:i w:val="0"/>
          <w:color w:val="2D2D2D"/>
          <w:sz w:val="22"/>
        </w:rPr>
        <w:t xml:space="preserve"> Procedures for cash advances and their timely liquidation.</w:t>
      </w:r>
    </w:p>
    <w:p>
      <w:pPr>
        <w:pStyle w:val="ListBullet"/>
      </w:pPr>
      <w:r>
        <w:rPr>
          <w:rFonts w:ascii="Inter" w:hAnsi="Inter" w:cs="Inter"/>
          <w:b w:val="0"/>
          <w:i w:val="0"/>
          <w:color w:val="2D2D2D"/>
          <w:sz w:val="22"/>
        </w:rPr>
      </w:r>
      <w:r>
        <w:rPr>
          <w:rFonts w:ascii="Inter" w:hAnsi="Inter" w:cs="Inter"/>
          <w:b/>
          <w:i w:val="0"/>
          <w:color w:val="2D2D2D"/>
          <w:sz w:val="22"/>
        </w:rPr>
        <w:t>Revenue collection.</w:t>
      </w:r>
      <w:r>
        <w:rPr>
          <w:rFonts w:ascii="Inter" w:hAnsi="Inter" w:cs="Inter"/>
          <w:b w:val="0"/>
          <w:i w:val="0"/>
          <w:color w:val="2D2D2D"/>
          <w:sz w:val="22"/>
        </w:rPr>
        <w:t xml:space="preserve"> If applicable, how your agency collects and records revenue.</w:t>
      </w:r>
    </w:p>
    <w:p>
      <w:pPr>
        <w:pStyle w:val="ListBullet"/>
      </w:pPr>
      <w:r>
        <w:rPr>
          <w:rFonts w:ascii="Inter" w:hAnsi="Inter" w:cs="Inter"/>
          <w:b w:val="0"/>
          <w:i w:val="0"/>
          <w:color w:val="2D2D2D"/>
          <w:sz w:val="22"/>
        </w:rPr>
      </w:r>
      <w:r>
        <w:rPr>
          <w:rFonts w:ascii="Inter" w:hAnsi="Inter" w:cs="Inter"/>
          <w:b/>
          <w:i w:val="0"/>
          <w:color w:val="2D2D2D"/>
          <w:sz w:val="22"/>
        </w:rPr>
        <w:t>Financial reporting.</w:t>
      </w:r>
      <w:r>
        <w:rPr>
          <w:rFonts w:ascii="Inter" w:hAnsi="Inter" w:cs="Inter"/>
          <w:b w:val="0"/>
          <w:i w:val="0"/>
          <w:color w:val="2D2D2D"/>
          <w:sz w:val="22"/>
        </w:rPr>
        <w:t xml:space="preserve"> Monthly, quarterly, and annual financial reports: who prepares them, who reviews them, who submits them, and to whom.</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10-20 pages.</w:t>
      </w:r>
    </w:p>
    <w:p>
      <w:pPr>
        <w:pStyle w:val="Heading3"/>
      </w:pPr>
      <w:r>
        <w:rPr>
          <w:rFonts w:ascii="Inter" w:hAnsi="Inter" w:cs="Inter"/>
          <w:b/>
          <w:i w:val="0"/>
          <w:color w:val="2C5F7C"/>
          <w:sz w:val="26"/>
        </w:rPr>
        <w:t>4.1.5 Chapter V: Planning and Programming</w:t>
      </w:r>
    </w:p>
    <w:p>
      <w:pPr>
        <w:spacing w:after="120" w:line="276" w:lineRule="auto"/>
      </w:pPr>
      <w:r>
        <w:rPr>
          <w:rFonts w:ascii="Inter" w:hAnsi="Inter" w:cs="Inter"/>
          <w:b w:val="0"/>
          <w:i w:val="0"/>
          <w:color w:val="2D2D2D"/>
          <w:sz w:val="22"/>
        </w:rPr>
        <w:t>This chapter documents how the agency plans its work, sets targets, and programs its activities.</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Annual work planning.</w:t>
      </w:r>
      <w:r>
        <w:rPr>
          <w:rFonts w:ascii="Inter" w:hAnsi="Inter" w:cs="Inter"/>
          <w:b w:val="0"/>
          <w:i w:val="0"/>
          <w:color w:val="2D2D2D"/>
          <w:sz w:val="22"/>
        </w:rPr>
        <w:t xml:space="preserve"> How the agency develops its annual operational plan, aligned with the Bangsamoro Development Plan (BDP 2023-2028).</w:t>
      </w:r>
    </w:p>
    <w:p>
      <w:pPr>
        <w:pStyle w:val="ListBullet"/>
      </w:pPr>
      <w:r>
        <w:rPr>
          <w:rFonts w:ascii="Inter" w:hAnsi="Inter" w:cs="Inter"/>
          <w:b w:val="0"/>
          <w:i w:val="0"/>
          <w:color w:val="2D2D2D"/>
          <w:sz w:val="22"/>
        </w:rPr>
      </w:r>
      <w:r>
        <w:rPr>
          <w:rFonts w:ascii="Inter" w:hAnsi="Inter" w:cs="Inter"/>
          <w:b/>
          <w:i w:val="0"/>
          <w:color w:val="2D2D2D"/>
          <w:sz w:val="22"/>
        </w:rPr>
        <w:t>Program/project development.</w:t>
      </w:r>
      <w:r>
        <w:rPr>
          <w:rFonts w:ascii="Inter" w:hAnsi="Inter" w:cs="Inter"/>
          <w:b w:val="0"/>
          <w:i w:val="0"/>
          <w:color w:val="2D2D2D"/>
          <w:sz w:val="22"/>
        </w:rPr>
        <w:t xml:space="preserve"> How new programs, projects, activities, and services (PPAS) are conceived, designed, and approved.</w:t>
      </w:r>
    </w:p>
    <w:p>
      <w:pPr>
        <w:pStyle w:val="ListBullet"/>
      </w:pPr>
      <w:r>
        <w:rPr>
          <w:rFonts w:ascii="Inter" w:hAnsi="Inter" w:cs="Inter"/>
          <w:b w:val="0"/>
          <w:i w:val="0"/>
          <w:color w:val="2D2D2D"/>
          <w:sz w:val="22"/>
        </w:rPr>
      </w:r>
      <w:r>
        <w:rPr>
          <w:rFonts w:ascii="Inter" w:hAnsi="Inter" w:cs="Inter"/>
          <w:b/>
          <w:i w:val="0"/>
          <w:color w:val="2D2D2D"/>
          <w:sz w:val="22"/>
        </w:rPr>
        <w:t>Performance targeting.</w:t>
      </w:r>
      <w:r>
        <w:rPr>
          <w:rFonts w:ascii="Inter" w:hAnsi="Inter" w:cs="Inter"/>
          <w:b w:val="0"/>
          <w:i w:val="0"/>
          <w:color w:val="2D2D2D"/>
          <w:sz w:val="22"/>
        </w:rPr>
        <w:t xml:space="preserve"> How KPIs are set, aligned with organizational outcomes, and tracked.</w:t>
      </w:r>
    </w:p>
    <w:p>
      <w:pPr>
        <w:pStyle w:val="ListBullet"/>
      </w:pPr>
      <w:r>
        <w:rPr>
          <w:rFonts w:ascii="Inter" w:hAnsi="Inter" w:cs="Inter"/>
          <w:b w:val="0"/>
          <w:i w:val="0"/>
          <w:color w:val="2D2D2D"/>
          <w:sz w:val="22"/>
        </w:rPr>
      </w:r>
      <w:r>
        <w:rPr>
          <w:rFonts w:ascii="Inter" w:hAnsi="Inter" w:cs="Inter"/>
          <w:b/>
          <w:i w:val="0"/>
          <w:color w:val="2D2D2D"/>
          <w:sz w:val="22"/>
        </w:rPr>
        <w:t>Monitoring and reporting.</w:t>
      </w:r>
      <w:r>
        <w:rPr>
          <w:rFonts w:ascii="Inter" w:hAnsi="Inter" w:cs="Inter"/>
          <w:b w:val="0"/>
          <w:i w:val="0"/>
          <w:color w:val="2D2D2D"/>
          <w:sz w:val="22"/>
        </w:rPr>
        <w:t xml:space="preserve"> How the agency monitors progress against plans and reports performance.</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8-12 pages.</w:t>
      </w:r>
    </w:p>
    <w:p>
      <w:pPr>
        <w:pStyle w:val="Heading3"/>
      </w:pPr>
      <w:r>
        <w:rPr>
          <w:rFonts w:ascii="Inter" w:hAnsi="Inter" w:cs="Inter"/>
          <w:b/>
          <w:i w:val="0"/>
          <w:color w:val="2C5F7C"/>
          <w:sz w:val="26"/>
        </w:rPr>
        <w:t>4.1.6 Chapter VI: Service Delivery</w:t>
      </w:r>
    </w:p>
    <w:p>
      <w:pPr>
        <w:spacing w:after="120" w:line="276" w:lineRule="auto"/>
      </w:pPr>
      <w:r>
        <w:rPr>
          <w:rFonts w:ascii="Inter" w:hAnsi="Inter" w:cs="Inter"/>
          <w:b w:val="0"/>
          <w:i w:val="0"/>
          <w:color w:val="2D2D2D"/>
          <w:sz w:val="22"/>
        </w:rPr>
        <w:t>This is the core of your MOP. This chapter documents every procedure your agency uses to deliver its mandated services. Each service or output gets its own workflow table using the PRLS four-column format (Chapter 5).</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List of services and outputs.</w:t>
      </w:r>
      <w:r>
        <w:rPr>
          <w:rFonts w:ascii="Inter" w:hAnsi="Inter" w:cs="Inter"/>
          <w:b w:val="0"/>
          <w:i w:val="0"/>
          <w:color w:val="2D2D2D"/>
          <w:sz w:val="22"/>
        </w:rPr>
        <w:t xml:space="preserve"> A complete catalog of what your agency produces.</w:t>
      </w:r>
    </w:p>
    <w:p>
      <w:pPr>
        <w:pStyle w:val="ListBullet"/>
      </w:pPr>
      <w:r>
        <w:rPr>
          <w:rFonts w:ascii="Inter" w:hAnsi="Inter" w:cs="Inter"/>
          <w:b w:val="0"/>
          <w:i w:val="0"/>
          <w:color w:val="2D2D2D"/>
          <w:sz w:val="22"/>
        </w:rPr>
      </w:r>
      <w:r>
        <w:rPr>
          <w:rFonts w:ascii="Inter" w:hAnsi="Inter" w:cs="Inter"/>
          <w:b/>
          <w:i w:val="0"/>
          <w:color w:val="2D2D2D"/>
          <w:sz w:val="22"/>
        </w:rPr>
        <w:t>Workflow tables for each service.</w:t>
      </w:r>
      <w:r>
        <w:rPr>
          <w:rFonts w:ascii="Inter" w:hAnsi="Inter" w:cs="Inter"/>
          <w:b w:val="0"/>
          <w:i w:val="0"/>
          <w:color w:val="2D2D2D"/>
          <w:sz w:val="22"/>
        </w:rPr>
        <w:t xml:space="preserve"> Step-by-step procedures in the four-column format: step number, responsible person, action/procedure, and output/form used.</w:t>
      </w:r>
    </w:p>
    <w:p>
      <w:pPr>
        <w:pStyle w:val="ListBullet"/>
      </w:pPr>
      <w:r>
        <w:rPr>
          <w:rFonts w:ascii="Inter" w:hAnsi="Inter" w:cs="Inter"/>
          <w:b w:val="0"/>
          <w:i w:val="0"/>
          <w:color w:val="2D2D2D"/>
          <w:sz w:val="22"/>
        </w:rPr>
      </w:r>
      <w:r>
        <w:rPr>
          <w:rFonts w:ascii="Inter" w:hAnsi="Inter" w:cs="Inter"/>
          <w:b/>
          <w:i w:val="0"/>
          <w:color w:val="2D2D2D"/>
          <w:sz w:val="22"/>
        </w:rPr>
        <w:t>Turnaround time standards.</w:t>
      </w:r>
      <w:r>
        <w:rPr>
          <w:rFonts w:ascii="Inter" w:hAnsi="Inter" w:cs="Inter"/>
          <w:b w:val="0"/>
          <w:i w:val="0"/>
          <w:color w:val="2D2D2D"/>
          <w:sz w:val="22"/>
        </w:rPr>
        <w:t xml:space="preserve"> Expected processing time for each service, categorized as simple, routine, or complex.</w:t>
      </w:r>
    </w:p>
    <w:p>
      <w:pPr>
        <w:pStyle w:val="ListBullet"/>
      </w:pPr>
      <w:r>
        <w:rPr>
          <w:rFonts w:ascii="Inter" w:hAnsi="Inter" w:cs="Inter"/>
          <w:b w:val="0"/>
          <w:i w:val="0"/>
          <w:color w:val="2D2D2D"/>
          <w:sz w:val="22"/>
        </w:rPr>
      </w:r>
      <w:r>
        <w:rPr>
          <w:rFonts w:ascii="Inter" w:hAnsi="Inter" w:cs="Inter"/>
          <w:b/>
          <w:i w:val="0"/>
          <w:color w:val="2D2D2D"/>
          <w:sz w:val="22"/>
        </w:rPr>
        <w:t>Quality standards.</w:t>
      </w:r>
      <w:r>
        <w:rPr>
          <w:rFonts w:ascii="Inter" w:hAnsi="Inter" w:cs="Inter"/>
          <w:b w:val="0"/>
          <w:i w:val="0"/>
          <w:color w:val="2D2D2D"/>
          <w:sz w:val="22"/>
        </w:rPr>
        <w:t xml:space="preserve"> What constitutes an acceptable output for each service.</w:t>
      </w:r>
    </w:p>
    <w:p>
      <w:pPr>
        <w:pStyle w:val="ListBullet"/>
      </w:pPr>
      <w:r>
        <w:rPr>
          <w:rFonts w:ascii="Inter" w:hAnsi="Inter" w:cs="Inter"/>
          <w:b w:val="0"/>
          <w:i w:val="0"/>
          <w:color w:val="2D2D2D"/>
          <w:sz w:val="22"/>
        </w:rPr>
      </w:r>
      <w:r>
        <w:rPr>
          <w:rFonts w:ascii="Inter" w:hAnsi="Inter" w:cs="Inter"/>
          <w:b/>
          <w:i w:val="0"/>
          <w:color w:val="2D2D2D"/>
          <w:sz w:val="22"/>
        </w:rPr>
        <w:t>Escalation procedures.</w:t>
      </w:r>
      <w:r>
        <w:rPr>
          <w:rFonts w:ascii="Inter" w:hAnsi="Inter" w:cs="Inter"/>
          <w:b w:val="0"/>
          <w:i w:val="0"/>
          <w:color w:val="2D2D2D"/>
          <w:sz w:val="22"/>
        </w:rPr>
        <w:t xml:space="preserve"> What happens when a service cannot be delivered within the standard turnaround time.</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20-40 pages (the largest chapter).</w:t>
      </w:r>
    </w:p>
    <w:p>
      <w:pPr>
        <w:spacing w:after="120" w:line="276" w:lineRule="auto"/>
        <w:ind w:left="850"/>
      </w:pPr>
      <w:r>
        <w:rPr>
          <w:rFonts w:ascii="Inter" w:hAnsi="Inter" w:cs="Inter"/>
          <w:b w:val="0"/>
          <w:i/>
          <w:color w:val="2D2D2D"/>
          <w:sz w:val="22"/>
        </w:rPr>
      </w:r>
      <w:r>
        <w:rPr>
          <w:rFonts w:ascii="Inter" w:hAnsi="Inter" w:cs="Inter"/>
          <w:b/>
          <w:i w:val="0"/>
          <w:color w:val="2D2D2D"/>
          <w:sz w:val="22"/>
        </w:rPr>
        <w:t>This chapter is where the PRLS MOP Model (Chapter 5) applies most directly.</w:t>
      </w:r>
      <w:r>
        <w:rPr>
          <w:rFonts w:ascii="Inter" w:hAnsi="Inter" w:cs="Inter"/>
          <w:b w:val="0"/>
          <w:i/>
          <w:color w:val="2D2D2D"/>
          <w:sz w:val="22"/>
        </w:rPr>
        <w:t xml:space="preserve"> Organize your service delivery procedures by output category, use four-column workflow tables, and follow the hierarchical approval flow: Reception, Evaluation/Delegation, Execution, Review, Approval, Delivery.</w:t>
      </w:r>
    </w:p>
    <w:p>
      <w:pPr>
        <w:pStyle w:val="Heading3"/>
      </w:pPr>
      <w:r>
        <w:rPr>
          <w:rFonts w:ascii="Inter" w:hAnsi="Inter" w:cs="Inter"/>
          <w:b/>
          <w:i w:val="0"/>
          <w:color w:val="2C5F7C"/>
          <w:sz w:val="26"/>
        </w:rPr>
        <w:t>4.1.7 Chapter VII: Procurement and Property Management</w:t>
      </w:r>
    </w:p>
    <w:p>
      <w:pPr>
        <w:spacing w:after="120" w:line="276" w:lineRule="auto"/>
      </w:pPr>
      <w:r>
        <w:rPr>
          <w:rFonts w:ascii="Inter" w:hAnsi="Inter" w:cs="Inter"/>
          <w:b w:val="0"/>
          <w:i w:val="0"/>
          <w:color w:val="2D2D2D"/>
          <w:sz w:val="22"/>
        </w:rPr>
        <w:t>This chapter documents procurement procedures, property management, and supply management.</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Procurement procedures.</w:t>
      </w:r>
      <w:r>
        <w:rPr>
          <w:rFonts w:ascii="Inter" w:hAnsi="Inter" w:cs="Inter"/>
          <w:b w:val="0"/>
          <w:i w:val="0"/>
          <w:color w:val="2D2D2D"/>
          <w:sz w:val="22"/>
        </w:rPr>
        <w:t xml:space="preserve"> Small value procurement, competitive bidding, alternative methods of procurement. Reference RA 9184 (Government Procurement Reform Act) and BAA 84.</w:t>
      </w:r>
    </w:p>
    <w:p>
      <w:pPr>
        <w:pStyle w:val="ListBullet"/>
      </w:pPr>
      <w:r>
        <w:rPr>
          <w:rFonts w:ascii="Inter" w:hAnsi="Inter" w:cs="Inter"/>
          <w:b w:val="0"/>
          <w:i w:val="0"/>
          <w:color w:val="2D2D2D"/>
          <w:sz w:val="22"/>
        </w:rPr>
      </w:r>
      <w:r>
        <w:rPr>
          <w:rFonts w:ascii="Inter" w:hAnsi="Inter" w:cs="Inter"/>
          <w:b/>
          <w:i w:val="0"/>
          <w:color w:val="2D2D2D"/>
          <w:sz w:val="22"/>
        </w:rPr>
        <w:t>Property management.</w:t>
      </w:r>
      <w:r>
        <w:rPr>
          <w:rFonts w:ascii="Inter" w:hAnsi="Inter" w:cs="Inter"/>
          <w:b w:val="0"/>
          <w:i w:val="0"/>
          <w:color w:val="2D2D2D"/>
          <w:sz w:val="22"/>
        </w:rPr>
        <w:t xml:space="preserve"> Receiving, recording, issuing, and disposing of government property.</w:t>
      </w:r>
    </w:p>
    <w:p>
      <w:pPr>
        <w:pStyle w:val="ListBullet"/>
      </w:pPr>
      <w:r>
        <w:rPr>
          <w:rFonts w:ascii="Inter" w:hAnsi="Inter" w:cs="Inter"/>
          <w:b w:val="0"/>
          <w:i w:val="0"/>
          <w:color w:val="2D2D2D"/>
          <w:sz w:val="22"/>
        </w:rPr>
      </w:r>
      <w:r>
        <w:rPr>
          <w:rFonts w:ascii="Inter" w:hAnsi="Inter" w:cs="Inter"/>
          <w:b/>
          <w:i w:val="0"/>
          <w:color w:val="2D2D2D"/>
          <w:sz w:val="22"/>
        </w:rPr>
        <w:t>Supply management.</w:t>
      </w:r>
      <w:r>
        <w:rPr>
          <w:rFonts w:ascii="Inter" w:hAnsi="Inter" w:cs="Inter"/>
          <w:b w:val="0"/>
          <w:i w:val="0"/>
          <w:color w:val="2D2D2D"/>
          <w:sz w:val="22"/>
        </w:rPr>
        <w:t xml:space="preserve"> Requesting, purchasing, storing, and distributing supplies.</w:t>
      </w:r>
    </w:p>
    <w:p>
      <w:pPr>
        <w:pStyle w:val="ListBullet"/>
      </w:pPr>
      <w:r>
        <w:rPr>
          <w:rFonts w:ascii="Inter" w:hAnsi="Inter" w:cs="Inter"/>
          <w:b w:val="0"/>
          <w:i w:val="0"/>
          <w:color w:val="2D2D2D"/>
          <w:sz w:val="22"/>
        </w:rPr>
      </w:r>
      <w:r>
        <w:rPr>
          <w:rFonts w:ascii="Inter" w:hAnsi="Inter" w:cs="Inter"/>
          <w:b/>
          <w:i w:val="0"/>
          <w:color w:val="2D2D2D"/>
          <w:sz w:val="22"/>
        </w:rPr>
        <w:t>Inventory procedures.</w:t>
      </w:r>
      <w:r>
        <w:rPr>
          <w:rFonts w:ascii="Inter" w:hAnsi="Inter" w:cs="Inter"/>
          <w:b w:val="0"/>
          <w:i w:val="0"/>
          <w:color w:val="2D2D2D"/>
          <w:sz w:val="22"/>
        </w:rPr>
        <w:t xml:space="preserve"> Physical inventory schedules, reconciliation, and reporting.</w:t>
      </w:r>
    </w:p>
    <w:p>
      <w:pPr>
        <w:pStyle w:val="ListBullet"/>
      </w:pPr>
      <w:r>
        <w:rPr>
          <w:rFonts w:ascii="Inter" w:hAnsi="Inter" w:cs="Inter"/>
          <w:b w:val="0"/>
          <w:i w:val="0"/>
          <w:color w:val="2D2D2D"/>
          <w:sz w:val="22"/>
        </w:rPr>
      </w:r>
      <w:r>
        <w:rPr>
          <w:rFonts w:ascii="Inter" w:hAnsi="Inter" w:cs="Inter"/>
          <w:b/>
          <w:i w:val="0"/>
          <w:color w:val="2D2D2D"/>
          <w:sz w:val="22"/>
        </w:rPr>
        <w:t>Vehicle management.</w:t>
      </w:r>
      <w:r>
        <w:rPr>
          <w:rFonts w:ascii="Inter" w:hAnsi="Inter" w:cs="Inter"/>
          <w:b w:val="0"/>
          <w:i w:val="0"/>
          <w:color w:val="2D2D2D"/>
          <w:sz w:val="22"/>
        </w:rPr>
        <w:t xml:space="preserve"> If applicable, vehicle assignment, use, maintenance, and fueling procedures.</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10-15 pages.</w:t>
      </w:r>
    </w:p>
    <w:p>
      <w:pPr>
        <w:pStyle w:val="Heading3"/>
      </w:pPr>
      <w:r>
        <w:rPr>
          <w:rFonts w:ascii="Inter" w:hAnsi="Inter" w:cs="Inter"/>
          <w:b/>
          <w:i w:val="0"/>
          <w:color w:val="2C5F7C"/>
          <w:sz w:val="26"/>
        </w:rPr>
        <w:t>4.1.8 Chapter VIII: Reporting and Accountability</w:t>
      </w:r>
    </w:p>
    <w:p>
      <w:pPr>
        <w:spacing w:after="120" w:line="276" w:lineRule="auto"/>
      </w:pPr>
      <w:r>
        <w:rPr>
          <w:rFonts w:ascii="Inter" w:hAnsi="Inter" w:cs="Inter"/>
          <w:b w:val="0"/>
          <w:i w:val="0"/>
          <w:color w:val="2D2D2D"/>
          <w:sz w:val="22"/>
        </w:rPr>
        <w:t>This chapter documents all reporting obligations and accountability mechanisms.</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Internal reports.</w:t>
      </w:r>
      <w:r>
        <w:rPr>
          <w:rFonts w:ascii="Inter" w:hAnsi="Inter" w:cs="Inter"/>
          <w:b w:val="0"/>
          <w:i w:val="0"/>
          <w:color w:val="2D2D2D"/>
          <w:sz w:val="22"/>
        </w:rPr>
        <w:t xml:space="preserve"> Weekly, monthly, quarterly, and annual reports that divisions must submit to the agency head.</w:t>
      </w:r>
    </w:p>
    <w:p>
      <w:pPr>
        <w:pStyle w:val="ListBullet"/>
      </w:pPr>
      <w:r>
        <w:rPr>
          <w:rFonts w:ascii="Inter" w:hAnsi="Inter" w:cs="Inter"/>
          <w:b w:val="0"/>
          <w:i w:val="0"/>
          <w:color w:val="2D2D2D"/>
          <w:sz w:val="22"/>
        </w:rPr>
      </w:r>
      <w:r>
        <w:rPr>
          <w:rFonts w:ascii="Inter" w:hAnsi="Inter" w:cs="Inter"/>
          <w:b/>
          <w:i w:val="0"/>
          <w:color w:val="2D2D2D"/>
          <w:sz w:val="22"/>
        </w:rPr>
        <w:t>External reports.</w:t>
      </w:r>
      <w:r>
        <w:rPr>
          <w:rFonts w:ascii="Inter" w:hAnsi="Inter" w:cs="Inter"/>
          <w:b w:val="0"/>
          <w:i w:val="0"/>
          <w:color w:val="2D2D2D"/>
          <w:sz w:val="22"/>
        </w:rPr>
        <w:t xml:space="preserve"> Reports submitted to the Chief Minister's Office, Parliament, COA, CSC, DBM, and other oversight bodies.</w:t>
      </w:r>
    </w:p>
    <w:p>
      <w:pPr>
        <w:pStyle w:val="ListBullet"/>
      </w:pPr>
      <w:r>
        <w:rPr>
          <w:rFonts w:ascii="Inter" w:hAnsi="Inter" w:cs="Inter"/>
          <w:b w:val="0"/>
          <w:i w:val="0"/>
          <w:color w:val="2D2D2D"/>
          <w:sz w:val="22"/>
        </w:rPr>
      </w:r>
      <w:r>
        <w:rPr>
          <w:rFonts w:ascii="Inter" w:hAnsi="Inter" w:cs="Inter"/>
          <w:b/>
          <w:i w:val="0"/>
          <w:color w:val="2D2D2D"/>
          <w:sz w:val="22"/>
        </w:rPr>
        <w:t>Compliance reports.</w:t>
      </w:r>
      <w:r>
        <w:rPr>
          <w:rFonts w:ascii="Inter" w:hAnsi="Inter" w:cs="Inter"/>
          <w:b w:val="0"/>
          <w:i w:val="0"/>
          <w:color w:val="2D2D2D"/>
          <w:sz w:val="22"/>
        </w:rPr>
        <w:t xml:space="preserve"> Gender and Development (GAD), Persons with Disabilities (PWD), and other mandated compliance reports.</w:t>
      </w:r>
    </w:p>
    <w:p>
      <w:pPr>
        <w:pStyle w:val="ListBullet"/>
      </w:pPr>
      <w:r>
        <w:rPr>
          <w:rFonts w:ascii="Inter" w:hAnsi="Inter" w:cs="Inter"/>
          <w:b w:val="0"/>
          <w:i w:val="0"/>
          <w:color w:val="2D2D2D"/>
          <w:sz w:val="22"/>
        </w:rPr>
      </w:r>
      <w:r>
        <w:rPr>
          <w:rFonts w:ascii="Inter" w:hAnsi="Inter" w:cs="Inter"/>
          <w:b/>
          <w:i w:val="0"/>
          <w:color w:val="2D2D2D"/>
          <w:sz w:val="22"/>
        </w:rPr>
        <w:t>Records management.</w:t>
      </w:r>
      <w:r>
        <w:rPr>
          <w:rFonts w:ascii="Inter" w:hAnsi="Inter" w:cs="Inter"/>
          <w:b w:val="0"/>
          <w:i w:val="0"/>
          <w:color w:val="2D2D2D"/>
          <w:sz w:val="22"/>
        </w:rPr>
        <w:t xml:space="preserve"> How records are created, filed, maintained, retrieved, and disposed of.</w:t>
      </w:r>
    </w:p>
    <w:p>
      <w:pPr>
        <w:pStyle w:val="ListBullet"/>
      </w:pPr>
      <w:r>
        <w:rPr>
          <w:rFonts w:ascii="Inter" w:hAnsi="Inter" w:cs="Inter"/>
          <w:b w:val="0"/>
          <w:i w:val="0"/>
          <w:color w:val="2D2D2D"/>
          <w:sz w:val="22"/>
        </w:rPr>
      </w:r>
      <w:r>
        <w:rPr>
          <w:rFonts w:ascii="Inter" w:hAnsi="Inter" w:cs="Inter"/>
          <w:b/>
          <w:i w:val="0"/>
          <w:color w:val="2D2D2D"/>
          <w:sz w:val="22"/>
        </w:rPr>
        <w:t>Document control.</w:t>
      </w:r>
      <w:r>
        <w:rPr>
          <w:rFonts w:ascii="Inter" w:hAnsi="Inter" w:cs="Inter"/>
          <w:b w:val="0"/>
          <w:i w:val="0"/>
          <w:color w:val="2D2D2D"/>
          <w:sz w:val="22"/>
        </w:rPr>
        <w:t xml:space="preserve"> How official documents are numbered, tracked, and archived.</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8-12 pages.</w:t>
      </w:r>
    </w:p>
    <w:p>
      <w:pPr>
        <w:pStyle w:val="Heading3"/>
      </w:pPr>
      <w:r>
        <w:rPr>
          <w:rFonts w:ascii="Inter" w:hAnsi="Inter" w:cs="Inter"/>
          <w:b/>
          <w:i w:val="0"/>
          <w:color w:val="2C5F7C"/>
          <w:sz w:val="26"/>
        </w:rPr>
        <w:t>4.1.9 Chapter IX: Annexes</w:t>
      </w:r>
    </w:p>
    <w:p>
      <w:pPr>
        <w:spacing w:after="120" w:line="276" w:lineRule="auto"/>
      </w:pPr>
      <w:r>
        <w:rPr>
          <w:rFonts w:ascii="Inter" w:hAnsi="Inter" w:cs="Inter"/>
          <w:b w:val="0"/>
          <w:i w:val="0"/>
          <w:color w:val="2D2D2D"/>
          <w:sz w:val="22"/>
        </w:rPr>
        <w:t>The Annexes chapter contains all forms, templates, checklists, and reference documents mentioned in the MOP.</w:t>
      </w:r>
    </w:p>
    <w:p>
      <w:pPr>
        <w:spacing w:after="120" w:line="276" w:lineRule="auto"/>
      </w:pPr>
      <w:r>
        <w:rPr>
          <w:rFonts w:ascii="Inter" w:hAnsi="Inter" w:cs="Inter"/>
          <w:b w:val="0"/>
          <w:i w:val="0"/>
          <w:color w:val="2D2D2D"/>
          <w:sz w:val="22"/>
        </w:rPr>
      </w:r>
      <w:r>
        <w:rPr>
          <w:rFonts w:ascii="Inter" w:hAnsi="Inter" w:cs="Inter"/>
          <w:b/>
          <w:i w:val="0"/>
          <w:color w:val="2D2D2D"/>
          <w:sz w:val="22"/>
        </w:rPr>
        <w:t>Required content: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All forms referenced in Chapters I-VIII.</w:t>
      </w:r>
      <w:r>
        <w:rPr>
          <w:rFonts w:ascii="Inter" w:hAnsi="Inter" w:cs="Inter"/>
          <w:b w:val="0"/>
          <w:i w:val="0"/>
          <w:color w:val="2D2D2D"/>
          <w:sz w:val="22"/>
        </w:rPr>
        <w:t xml:space="preserve"> Each form should be labeled, numbered, and include instructions for completion.</w:t>
      </w:r>
    </w:p>
    <w:p>
      <w:pPr>
        <w:pStyle w:val="ListBullet"/>
      </w:pPr>
      <w:r>
        <w:rPr>
          <w:rFonts w:ascii="Inter" w:hAnsi="Inter" w:cs="Inter"/>
          <w:b w:val="0"/>
          <w:i w:val="0"/>
          <w:color w:val="2D2D2D"/>
          <w:sz w:val="22"/>
        </w:rPr>
      </w:r>
      <w:r>
        <w:rPr>
          <w:rFonts w:ascii="Inter" w:hAnsi="Inter" w:cs="Inter"/>
          <w:b/>
          <w:i w:val="0"/>
          <w:color w:val="2D2D2D"/>
          <w:sz w:val="22"/>
        </w:rPr>
        <w:t>Organizational chart.</w:t>
      </w:r>
      <w:r>
        <w:rPr>
          <w:rFonts w:ascii="Inter" w:hAnsi="Inter" w:cs="Inter"/>
          <w:b w:val="0"/>
          <w:i w:val="0"/>
          <w:color w:val="2D2D2D"/>
          <w:sz w:val="22"/>
        </w:rPr>
        <w:t xml:space="preserve"> Full-size version.</w:t>
      </w:r>
    </w:p>
    <w:p>
      <w:pPr>
        <w:pStyle w:val="ListBullet"/>
      </w:pPr>
      <w:r>
        <w:rPr>
          <w:rFonts w:ascii="Inter" w:hAnsi="Inter" w:cs="Inter"/>
          <w:b w:val="0"/>
          <w:i w:val="0"/>
          <w:color w:val="2D2D2D"/>
          <w:sz w:val="22"/>
        </w:rPr>
      </w:r>
      <w:r>
        <w:rPr>
          <w:rFonts w:ascii="Inter" w:hAnsi="Inter" w:cs="Inter"/>
          <w:b/>
          <w:i w:val="0"/>
          <w:color w:val="2D2D2D"/>
          <w:sz w:val="22"/>
        </w:rPr>
        <w:t>Legal references.</w:t>
      </w:r>
      <w:r>
        <w:rPr>
          <w:rFonts w:ascii="Inter" w:hAnsi="Inter" w:cs="Inter"/>
          <w:b w:val="0"/>
          <w:i w:val="0"/>
          <w:color w:val="2D2D2D"/>
          <w:sz w:val="22"/>
        </w:rPr>
        <w:t xml:space="preserve"> Relevant excerpts from BAA 13, the enabling BAA, and other governing legislation.</w:t>
      </w:r>
    </w:p>
    <w:p>
      <w:pPr>
        <w:pStyle w:val="ListBullet"/>
      </w:pPr>
      <w:r>
        <w:rPr>
          <w:rFonts w:ascii="Inter" w:hAnsi="Inter" w:cs="Inter"/>
          <w:b w:val="0"/>
          <w:i w:val="0"/>
          <w:color w:val="2D2D2D"/>
          <w:sz w:val="22"/>
        </w:rPr>
      </w:r>
      <w:r>
        <w:rPr>
          <w:rFonts w:ascii="Inter" w:hAnsi="Inter" w:cs="Inter"/>
          <w:b/>
          <w:i w:val="0"/>
          <w:color w:val="2D2D2D"/>
          <w:sz w:val="22"/>
        </w:rPr>
        <w:t>Sample completed forms.</w:t>
      </w:r>
      <w:r>
        <w:rPr>
          <w:rFonts w:ascii="Inter" w:hAnsi="Inter" w:cs="Inter"/>
          <w:b w:val="0"/>
          <w:i w:val="0"/>
          <w:color w:val="2D2D2D"/>
          <w:sz w:val="22"/>
        </w:rPr>
        <w:t xml:space="preserve"> At least one example of each major form, filled out correctly.</w:t>
      </w:r>
    </w:p>
    <w:p>
      <w:pPr>
        <w:pStyle w:val="ListBullet"/>
      </w:pPr>
      <w:r>
        <w:rPr>
          <w:rFonts w:ascii="Inter" w:hAnsi="Inter" w:cs="Inter"/>
          <w:b w:val="0"/>
          <w:i w:val="0"/>
          <w:color w:val="2D2D2D"/>
          <w:sz w:val="22"/>
        </w:rPr>
      </w:r>
      <w:r>
        <w:rPr>
          <w:rFonts w:ascii="Inter" w:hAnsi="Inter" w:cs="Inter"/>
          <w:b/>
          <w:i w:val="0"/>
          <w:color w:val="2D2D2D"/>
          <w:sz w:val="22"/>
        </w:rPr>
        <w:t>Glossary.</w:t>
      </w:r>
      <w:r>
        <w:rPr>
          <w:rFonts w:ascii="Inter" w:hAnsi="Inter" w:cs="Inter"/>
          <w:b w:val="0"/>
          <w:i w:val="0"/>
          <w:color w:val="2D2D2D"/>
          <w:sz w:val="22"/>
        </w:rPr>
        <w:t xml:space="preserve"> If not already included in Chapter I.</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Variable (15-50 pages depending on the number of forms).</w:t>
      </w:r>
    </w:p>
    <w:p>
      <w:pPr>
        <w:pStyle w:val="Heading2"/>
      </w:pPr>
      <w:r>
        <w:rPr>
          <w:rFonts w:ascii="Inter" w:hAnsi="Inter" w:cs="Inter"/>
          <w:b/>
          <w:i w:val="0"/>
          <w:color w:val="1B365D"/>
          <w:sz w:val="32"/>
        </w:rPr>
        <w:t>4.2 Format Standards</w:t>
      </w:r>
    </w:p>
    <w:p>
      <w:pPr>
        <w:spacing w:after="120" w:line="276" w:lineRule="auto"/>
      </w:pPr>
      <w:r>
        <w:rPr>
          <w:rFonts w:ascii="Inter" w:hAnsi="Inter" w:cs="Inter"/>
          <w:b w:val="0"/>
          <w:i w:val="0"/>
          <w:color w:val="2D2D2D"/>
          <w:sz w:val="22"/>
        </w:rPr>
        <w:t>Consistent formatting makes your MOP professional and easy to navigate. Apply these standards throughout.</w:t>
      </w:r>
    </w:p>
    <w:p>
      <w:pPr>
        <w:pStyle w:val="Heading3"/>
      </w:pPr>
      <w:r>
        <w:rPr>
          <w:rFonts w:ascii="Inter" w:hAnsi="Inter" w:cs="Inter"/>
          <w:b/>
          <w:i w:val="0"/>
          <w:color w:val="2C5F7C"/>
          <w:sz w:val="26"/>
        </w:rPr>
        <w:t>4.2.1 Page Layout and Typography</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Standard</w:t>
            </w:r>
          </w:p>
        </w:tc>
      </w:tr>
      <w:tr>
        <w:tc>
          <w:tcPr>
            <w:tcW w:type="dxa" w:w="4680"/>
          </w:tcPr>
          <w:p>
            <w:r/>
            <w:r>
              <w:rPr>
                <w:rFonts w:ascii="Inter" w:hAnsi="Inter" w:cs="Inter"/>
                <w:b w:val="0"/>
                <w:i w:val="0"/>
                <w:color w:val="2D2D2D"/>
                <w:sz w:val="19"/>
              </w:rPr>
              <w:t>**Paper size**</w:t>
            </w:r>
          </w:p>
        </w:tc>
        <w:tc>
          <w:tcPr>
            <w:tcW w:type="dxa" w:w="4680"/>
          </w:tcPr>
          <w:p>
            <w:r/>
            <w:r>
              <w:rPr>
                <w:rFonts w:ascii="Inter" w:hAnsi="Inter" w:cs="Inter"/>
                <w:b w:val="0"/>
                <w:i w:val="0"/>
                <w:color w:val="2D2D2D"/>
                <w:sz w:val="19"/>
              </w:rPr>
              <w:t>A4 (210 x 297 mm)</w:t>
            </w:r>
          </w:p>
        </w:tc>
      </w:tr>
      <w:tr>
        <w:tc>
          <w:tcPr>
            <w:tcW w:type="dxa" w:w="4680"/>
            <w:shd w:fill="F0F3F6"/>
          </w:tcPr>
          <w:p>
            <w:r/>
            <w:r>
              <w:rPr>
                <w:rFonts w:ascii="Inter" w:hAnsi="Inter" w:cs="Inter"/>
                <w:b w:val="0"/>
                <w:i w:val="0"/>
                <w:color w:val="2D2D2D"/>
                <w:sz w:val="19"/>
              </w:rPr>
              <w:t>**Margins**</w:t>
            </w:r>
          </w:p>
        </w:tc>
        <w:tc>
          <w:tcPr>
            <w:tcW w:type="dxa" w:w="4680"/>
            <w:shd w:fill="F0F3F6"/>
          </w:tcPr>
          <w:p>
            <w:r/>
            <w:r>
              <w:rPr>
                <w:rFonts w:ascii="Inter" w:hAnsi="Inter" w:cs="Inter"/>
                <w:b w:val="0"/>
                <w:i w:val="0"/>
                <w:color w:val="2D2D2D"/>
                <w:sz w:val="19"/>
              </w:rPr>
              <w:t>Top: 25mm, Bottom: 30mm, Left: 25mm, Right: 22mm</w:t>
            </w:r>
          </w:p>
        </w:tc>
      </w:tr>
      <w:tr>
        <w:tc>
          <w:tcPr>
            <w:tcW w:type="dxa" w:w="4680"/>
          </w:tcPr>
          <w:p>
            <w:r/>
            <w:r>
              <w:rPr>
                <w:rFonts w:ascii="Inter" w:hAnsi="Inter" w:cs="Inter"/>
                <w:b w:val="0"/>
                <w:i w:val="0"/>
                <w:color w:val="2D2D2D"/>
                <w:sz w:val="19"/>
              </w:rPr>
              <w:t>**Body font**</w:t>
            </w:r>
          </w:p>
        </w:tc>
        <w:tc>
          <w:tcPr>
            <w:tcW w:type="dxa" w:w="4680"/>
          </w:tcPr>
          <w:p>
            <w:r/>
            <w:r>
              <w:rPr>
                <w:rFonts w:ascii="Inter" w:hAnsi="Inter" w:cs="Inter"/>
                <w:b w:val="0"/>
                <w:i w:val="0"/>
                <w:color w:val="2D2D2D"/>
                <w:sz w:val="19"/>
              </w:rPr>
              <w:t>Inter, Calibri, or Arial, 11pt</w:t>
            </w:r>
          </w:p>
        </w:tc>
      </w:tr>
      <w:tr>
        <w:tc>
          <w:tcPr>
            <w:tcW w:type="dxa" w:w="4680"/>
            <w:shd w:fill="F0F3F6"/>
          </w:tcPr>
          <w:p>
            <w:r/>
            <w:r>
              <w:rPr>
                <w:rFonts w:ascii="Inter" w:hAnsi="Inter" w:cs="Inter"/>
                <w:b w:val="0"/>
                <w:i w:val="0"/>
                <w:color w:val="2D2D2D"/>
                <w:sz w:val="19"/>
              </w:rPr>
              <w:t>**Heading 1 (Chapter)**</w:t>
            </w:r>
          </w:p>
        </w:tc>
        <w:tc>
          <w:tcPr>
            <w:tcW w:type="dxa" w:w="4680"/>
            <w:shd w:fill="F0F3F6"/>
          </w:tcPr>
          <w:p>
            <w:r/>
            <w:r>
              <w:rPr>
                <w:rFonts w:ascii="Inter" w:hAnsi="Inter" w:cs="Inter"/>
                <w:b w:val="0"/>
                <w:i w:val="0"/>
                <w:color w:val="2D2D2D"/>
                <w:sz w:val="19"/>
              </w:rPr>
              <w:t>22pt, bold, navy (#1B365D)</w:t>
            </w:r>
          </w:p>
        </w:tc>
      </w:tr>
      <w:tr>
        <w:tc>
          <w:tcPr>
            <w:tcW w:type="dxa" w:w="4680"/>
          </w:tcPr>
          <w:p>
            <w:r/>
            <w:r>
              <w:rPr>
                <w:rFonts w:ascii="Inter" w:hAnsi="Inter" w:cs="Inter"/>
                <w:b w:val="0"/>
                <w:i w:val="0"/>
                <w:color w:val="2D2D2D"/>
                <w:sz w:val="19"/>
              </w:rPr>
              <w:t>**Heading 2 (Section)**</w:t>
            </w:r>
          </w:p>
        </w:tc>
        <w:tc>
          <w:tcPr>
            <w:tcW w:type="dxa" w:w="4680"/>
          </w:tcPr>
          <w:p>
            <w:r/>
            <w:r>
              <w:rPr>
                <w:rFonts w:ascii="Inter" w:hAnsi="Inter" w:cs="Inter"/>
                <w:b w:val="0"/>
                <w:i w:val="0"/>
                <w:color w:val="2D2D2D"/>
                <w:sz w:val="19"/>
              </w:rPr>
              <w:t>16pt, bold, navy</w:t>
            </w:r>
          </w:p>
        </w:tc>
      </w:tr>
      <w:tr>
        <w:tc>
          <w:tcPr>
            <w:tcW w:type="dxa" w:w="4680"/>
            <w:shd w:fill="F0F3F6"/>
          </w:tcPr>
          <w:p>
            <w:r/>
            <w:r>
              <w:rPr>
                <w:rFonts w:ascii="Inter" w:hAnsi="Inter" w:cs="Inter"/>
                <w:b w:val="0"/>
                <w:i w:val="0"/>
                <w:color w:val="2D2D2D"/>
                <w:sz w:val="19"/>
              </w:rPr>
              <w:t>**Heading 3 (Subsection)**</w:t>
            </w:r>
          </w:p>
        </w:tc>
        <w:tc>
          <w:tcPr>
            <w:tcW w:type="dxa" w:w="4680"/>
            <w:shd w:fill="F0F3F6"/>
          </w:tcPr>
          <w:p>
            <w:r/>
            <w:r>
              <w:rPr>
                <w:rFonts w:ascii="Inter" w:hAnsi="Inter" w:cs="Inter"/>
                <w:b w:val="0"/>
                <w:i w:val="0"/>
                <w:color w:val="2D2D2D"/>
                <w:sz w:val="19"/>
              </w:rPr>
              <w:t>13pt, bold, navy</w:t>
            </w:r>
          </w:p>
        </w:tc>
      </w:tr>
      <w:tr>
        <w:tc>
          <w:tcPr>
            <w:tcW w:type="dxa" w:w="4680"/>
          </w:tcPr>
          <w:p>
            <w:r/>
            <w:r>
              <w:rPr>
                <w:rFonts w:ascii="Inter" w:hAnsi="Inter" w:cs="Inter"/>
                <w:b w:val="0"/>
                <w:i w:val="0"/>
                <w:color w:val="2D2D2D"/>
                <w:sz w:val="19"/>
              </w:rPr>
              <w:t>**Heading 4 (Sub-subsection)**</w:t>
            </w:r>
          </w:p>
        </w:tc>
        <w:tc>
          <w:tcPr>
            <w:tcW w:type="dxa" w:w="4680"/>
          </w:tcPr>
          <w:p>
            <w:r/>
            <w:r>
              <w:rPr>
                <w:rFonts w:ascii="Inter" w:hAnsi="Inter" w:cs="Inter"/>
                <w:b w:val="0"/>
                <w:i w:val="0"/>
                <w:color w:val="2D2D2D"/>
                <w:sz w:val="19"/>
              </w:rPr>
              <w:t>11.5pt, bold, slate (#2C5F7C)</w:t>
            </w:r>
          </w:p>
        </w:tc>
      </w:tr>
      <w:tr>
        <w:tc>
          <w:tcPr>
            <w:tcW w:type="dxa" w:w="4680"/>
            <w:shd w:fill="F0F3F6"/>
          </w:tcPr>
          <w:p>
            <w:r/>
            <w:r>
              <w:rPr>
                <w:rFonts w:ascii="Inter" w:hAnsi="Inter" w:cs="Inter"/>
                <w:b w:val="0"/>
                <w:i w:val="0"/>
                <w:color w:val="2D2D2D"/>
                <w:sz w:val="19"/>
              </w:rPr>
              <w:t>**Line spacing**</w:t>
            </w:r>
          </w:p>
        </w:tc>
        <w:tc>
          <w:tcPr>
            <w:tcW w:type="dxa" w:w="4680"/>
            <w:shd w:fill="F0F3F6"/>
          </w:tcPr>
          <w:p>
            <w:r/>
            <w:r>
              <w:rPr>
                <w:rFonts w:ascii="Inter" w:hAnsi="Inter" w:cs="Inter"/>
                <w:b w:val="0"/>
                <w:i w:val="0"/>
                <w:color w:val="2D2D2D"/>
                <w:sz w:val="19"/>
              </w:rPr>
              <w:t>1.15</w:t>
            </w:r>
          </w:p>
        </w:tc>
      </w:tr>
      <w:tr>
        <w:tc>
          <w:tcPr>
            <w:tcW w:type="dxa" w:w="4680"/>
          </w:tcPr>
          <w:p>
            <w:r/>
            <w:r>
              <w:rPr>
                <w:rFonts w:ascii="Inter" w:hAnsi="Inter" w:cs="Inter"/>
                <w:b w:val="0"/>
                <w:i w:val="0"/>
                <w:color w:val="2D2D2D"/>
                <w:sz w:val="19"/>
              </w:rPr>
              <w:t>**Paragraph spacing**</w:t>
            </w:r>
          </w:p>
        </w:tc>
        <w:tc>
          <w:tcPr>
            <w:tcW w:type="dxa" w:w="4680"/>
          </w:tcPr>
          <w:p>
            <w:r/>
            <w:r>
              <w:rPr>
                <w:rFonts w:ascii="Inter" w:hAnsi="Inter" w:cs="Inter"/>
                <w:b w:val="0"/>
                <w:i w:val="0"/>
                <w:color w:val="2D2D2D"/>
                <w:sz w:val="19"/>
              </w:rPr>
              <w:t>6pt after</w:t>
            </w:r>
          </w:p>
        </w:tc>
      </w:tr>
      <w:tr>
        <w:tc>
          <w:tcPr>
            <w:tcW w:type="dxa" w:w="4680"/>
            <w:shd w:fill="F0F3F6"/>
          </w:tcPr>
          <w:p>
            <w:r/>
            <w:r>
              <w:rPr>
                <w:rFonts w:ascii="Inter" w:hAnsi="Inter" w:cs="Inter"/>
                <w:b w:val="0"/>
                <w:i w:val="0"/>
                <w:color w:val="2D2D2D"/>
                <w:sz w:val="19"/>
              </w:rPr>
              <w:t>**Page numbers**</w:t>
            </w:r>
          </w:p>
        </w:tc>
        <w:tc>
          <w:tcPr>
            <w:tcW w:type="dxa" w:w="4680"/>
            <w:shd w:fill="F0F3F6"/>
          </w:tcPr>
          <w:p>
            <w:r/>
            <w:r>
              <w:rPr>
                <w:rFonts w:ascii="Inter" w:hAnsi="Inter" w:cs="Inter"/>
                <w:b w:val="0"/>
                <w:i w:val="0"/>
                <w:color w:val="2D2D2D"/>
                <w:sz w:val="19"/>
              </w:rPr>
              <w:t>Bottom center, "Page X of Y" format</w:t>
            </w:r>
          </w:p>
        </w:tc>
      </w:tr>
    </w:tbl>
    <w:p/>
    <w:p>
      <w:pPr>
        <w:pStyle w:val="Heading3"/>
      </w:pPr>
      <w:r>
        <w:rPr>
          <w:rFonts w:ascii="Inter" w:hAnsi="Inter" w:cs="Inter"/>
          <w:b/>
          <w:i w:val="0"/>
          <w:color w:val="2C5F7C"/>
          <w:sz w:val="26"/>
        </w:rPr>
        <w:t>4.2.2 Numbering Systems</w:t>
      </w:r>
    </w:p>
    <w:p>
      <w:pPr>
        <w:spacing w:after="120" w:line="276" w:lineRule="auto"/>
      </w:pPr>
      <w:r>
        <w:rPr>
          <w:rFonts w:ascii="Inter" w:hAnsi="Inter" w:cs="Inter"/>
          <w:b w:val="0"/>
          <w:i w:val="0"/>
          <w:color w:val="2D2D2D"/>
          <w:sz w:val="22"/>
        </w:rPr>
        <w:t>Use a hierarchical decimal numbering system:</w:t>
      </w:r>
    </w:p>
    <w:p>
      <w:pPr>
        <w:pStyle w:val="ListBullet"/>
      </w:pPr>
      <w:r>
        <w:rPr>
          <w:rFonts w:ascii="Inter" w:hAnsi="Inter" w:cs="Inter"/>
          <w:b w:val="0"/>
          <w:i w:val="0"/>
          <w:color w:val="2D2D2D"/>
          <w:sz w:val="22"/>
        </w:rPr>
      </w:r>
      <w:r>
        <w:rPr>
          <w:rFonts w:ascii="Inter" w:hAnsi="Inter" w:cs="Inter"/>
          <w:b/>
          <w:i w:val="0"/>
          <w:color w:val="2D2D2D"/>
          <w:sz w:val="22"/>
        </w:rPr>
        <w:t>Chapter:</w:t>
      </w:r>
      <w:r>
        <w:rPr>
          <w:rFonts w:ascii="Inter" w:hAnsi="Inter" w:cs="Inter"/>
          <w:b w:val="0"/>
          <w:i w:val="0"/>
          <w:color w:val="2D2D2D"/>
          <w:sz w:val="22"/>
        </w:rPr>
        <w:t xml:space="preserve"> Chapter I, Chapter II, etc. (Roman numerals for MOP chapters, to distinguish from this guidebook's Arabic numerals)</w:t>
      </w:r>
    </w:p>
    <w:p>
      <w:pPr>
        <w:pStyle w:val="ListBullet"/>
      </w:pPr>
      <w:r>
        <w:rPr>
          <w:rFonts w:ascii="Inter" w:hAnsi="Inter" w:cs="Inter"/>
          <w:b w:val="0"/>
          <w:i w:val="0"/>
          <w:color w:val="2D2D2D"/>
          <w:sz w:val="22"/>
        </w:rPr>
      </w:r>
      <w:r>
        <w:rPr>
          <w:rFonts w:ascii="Inter" w:hAnsi="Inter" w:cs="Inter"/>
          <w:b/>
          <w:i w:val="0"/>
          <w:color w:val="2D2D2D"/>
          <w:sz w:val="22"/>
        </w:rPr>
        <w:t>Section:</w:t>
      </w:r>
      <w:r>
        <w:rPr>
          <w:rFonts w:ascii="Inter" w:hAnsi="Inter" w:cs="Inter"/>
          <w:b w:val="0"/>
          <w:i w:val="0"/>
          <w:color w:val="2D2D2D"/>
          <w:sz w:val="22"/>
        </w:rPr>
        <w:t xml:space="preserve"> 1.0, 2.0, 3.0</w:t>
      </w:r>
    </w:p>
    <w:p>
      <w:pPr>
        <w:pStyle w:val="ListBullet"/>
      </w:pPr>
      <w:r>
        <w:rPr>
          <w:rFonts w:ascii="Inter" w:hAnsi="Inter" w:cs="Inter"/>
          <w:b w:val="0"/>
          <w:i w:val="0"/>
          <w:color w:val="2D2D2D"/>
          <w:sz w:val="22"/>
        </w:rPr>
      </w:r>
      <w:r>
        <w:rPr>
          <w:rFonts w:ascii="Inter" w:hAnsi="Inter" w:cs="Inter"/>
          <w:b/>
          <w:i w:val="0"/>
          <w:color w:val="2D2D2D"/>
          <w:sz w:val="22"/>
        </w:rPr>
        <w:t>Subsection:</w:t>
      </w:r>
      <w:r>
        <w:rPr>
          <w:rFonts w:ascii="Inter" w:hAnsi="Inter" w:cs="Inter"/>
          <w:b w:val="0"/>
          <w:i w:val="0"/>
          <w:color w:val="2D2D2D"/>
          <w:sz w:val="22"/>
        </w:rPr>
        <w:t xml:space="preserve"> 1.1, 1.2, 1.3</w:t>
      </w:r>
    </w:p>
    <w:p>
      <w:pPr>
        <w:pStyle w:val="ListBullet"/>
      </w:pPr>
      <w:r>
        <w:rPr>
          <w:rFonts w:ascii="Inter" w:hAnsi="Inter" w:cs="Inter"/>
          <w:b w:val="0"/>
          <w:i w:val="0"/>
          <w:color w:val="2D2D2D"/>
          <w:sz w:val="22"/>
        </w:rPr>
      </w:r>
      <w:r>
        <w:rPr>
          <w:rFonts w:ascii="Inter" w:hAnsi="Inter" w:cs="Inter"/>
          <w:b/>
          <w:i w:val="0"/>
          <w:color w:val="2D2D2D"/>
          <w:sz w:val="22"/>
        </w:rPr>
        <w:t>Sub-subsection:</w:t>
      </w:r>
      <w:r>
        <w:rPr>
          <w:rFonts w:ascii="Inter" w:hAnsi="Inter" w:cs="Inter"/>
          <w:b w:val="0"/>
          <w:i w:val="0"/>
          <w:color w:val="2D2D2D"/>
          <w:sz w:val="22"/>
        </w:rPr>
        <w:t xml:space="preserve"> 1.1.1, 1.1.2, 1.1.3</w:t>
      </w:r>
    </w:p>
    <w:p>
      <w:pPr>
        <w:pStyle w:val="ListBullet"/>
      </w:pPr>
      <w:r>
        <w:rPr>
          <w:rFonts w:ascii="Inter" w:hAnsi="Inter" w:cs="Inter"/>
          <w:b w:val="0"/>
          <w:i w:val="0"/>
          <w:color w:val="2D2D2D"/>
          <w:sz w:val="22"/>
        </w:rPr>
      </w:r>
      <w:r>
        <w:rPr>
          <w:rFonts w:ascii="Inter" w:hAnsi="Inter" w:cs="Inter"/>
          <w:b/>
          <w:i w:val="0"/>
          <w:color w:val="2D2D2D"/>
          <w:sz w:val="22"/>
        </w:rPr>
        <w:t>Procedure steps:</w:t>
      </w:r>
      <w:r>
        <w:rPr>
          <w:rFonts w:ascii="Inter" w:hAnsi="Inter" w:cs="Inter"/>
          <w:b w:val="0"/>
          <w:i w:val="0"/>
          <w:color w:val="2D2D2D"/>
          <w:sz w:val="22"/>
        </w:rPr>
        <w:t xml:space="preserve"> 1, 2, 3 (Arabic numerals within workflow tables)</w:t>
      </w:r>
    </w:p>
    <w:p>
      <w:pPr>
        <w:spacing w:after="120" w:line="276" w:lineRule="auto"/>
      </w:pPr>
      <w:r>
        <w:rPr>
          <w:rFonts w:ascii="Inter" w:hAnsi="Inter" w:cs="Inter"/>
          <w:b w:val="0"/>
          <w:i w:val="0"/>
          <w:color w:val="2D2D2D"/>
          <w:sz w:val="22"/>
        </w:rPr>
        <w:t>Number all forms in the Annexes: Form 1, Form 2, etc. Cross-reference forms by number throughout the MOP.</w:t>
      </w:r>
    </w:p>
    <w:p>
      <w:pPr>
        <w:pStyle w:val="Heading3"/>
      </w:pPr>
      <w:r>
        <w:rPr>
          <w:rFonts w:ascii="Inter" w:hAnsi="Inter" w:cs="Inter"/>
          <w:b/>
          <w:i w:val="0"/>
          <w:color w:val="2C5F7C"/>
          <w:sz w:val="26"/>
        </w:rPr>
        <w:t>4.2.3 Header and Footer Requirements</w:t>
      </w:r>
    </w:p>
    <w:p>
      <w:pPr>
        <w:spacing w:after="120" w:line="276" w:lineRule="auto"/>
      </w:pPr>
      <w:r>
        <w:rPr>
          <w:rFonts w:ascii="Inter" w:hAnsi="Inter" w:cs="Inter"/>
          <w:b w:val="0"/>
          <w:i w:val="0"/>
          <w:color w:val="2D2D2D"/>
          <w:sz w:val="22"/>
        </w:rPr>
        <w:t>Every page of the MOP (except the cover page) should include:</w:t>
      </w:r>
    </w:p>
    <w:p>
      <w:pPr>
        <w:pStyle w:val="ListBullet"/>
      </w:pPr>
      <w:r>
        <w:rPr>
          <w:rFonts w:ascii="Inter" w:hAnsi="Inter" w:cs="Inter"/>
          <w:b w:val="0"/>
          <w:i w:val="0"/>
          <w:color w:val="2D2D2D"/>
          <w:sz w:val="22"/>
        </w:rPr>
      </w:r>
      <w:r>
        <w:rPr>
          <w:rFonts w:ascii="Inter" w:hAnsi="Inter" w:cs="Inter"/>
          <w:b/>
          <w:i w:val="0"/>
          <w:color w:val="2D2D2D"/>
          <w:sz w:val="22"/>
        </w:rPr>
        <w:t>Header:</w:t>
      </w:r>
      <w:r>
        <w:rPr>
          <w:rFonts w:ascii="Inter" w:hAnsi="Inter" w:cs="Inter"/>
          <w:b w:val="0"/>
          <w:i w:val="0"/>
          <w:color w:val="2D2D2D"/>
          <w:sz w:val="22"/>
        </w:rPr>
        <w:t xml:space="preserve"> Agency name and MOP title, centered, 8pt italic</w:t>
      </w:r>
    </w:p>
    <w:p>
      <w:pPr>
        <w:pStyle w:val="ListBullet"/>
      </w:pPr>
      <w:r>
        <w:rPr>
          <w:rFonts w:ascii="Inter" w:hAnsi="Inter" w:cs="Inter"/>
          <w:b w:val="0"/>
          <w:i w:val="0"/>
          <w:color w:val="2D2D2D"/>
          <w:sz w:val="22"/>
        </w:rPr>
      </w:r>
      <w:r>
        <w:rPr>
          <w:rFonts w:ascii="Inter" w:hAnsi="Inter" w:cs="Inter"/>
          <w:b/>
          <w:i w:val="0"/>
          <w:color w:val="2D2D2D"/>
          <w:sz w:val="22"/>
        </w:rPr>
        <w:t>Footer left:</w:t>
      </w:r>
      <w:r>
        <w:rPr>
          <w:rFonts w:ascii="Inter" w:hAnsi="Inter" w:cs="Inter"/>
          <w:b w:val="0"/>
          <w:i w:val="0"/>
          <w:color w:val="2D2D2D"/>
          <w:sz w:val="22"/>
        </w:rPr>
        <w:t xml:space="preserve"> "MOP -- [Agency Acronym] -- [Effective Date]"</w:t>
      </w:r>
    </w:p>
    <w:p>
      <w:pPr>
        <w:pStyle w:val="ListBullet"/>
      </w:pPr>
      <w:r>
        <w:rPr>
          <w:rFonts w:ascii="Inter" w:hAnsi="Inter" w:cs="Inter"/>
          <w:b w:val="0"/>
          <w:i w:val="0"/>
          <w:color w:val="2D2D2D"/>
          <w:sz w:val="22"/>
        </w:rPr>
      </w:r>
      <w:r>
        <w:rPr>
          <w:rFonts w:ascii="Inter" w:hAnsi="Inter" w:cs="Inter"/>
          <w:b/>
          <w:i w:val="0"/>
          <w:color w:val="2D2D2D"/>
          <w:sz w:val="22"/>
        </w:rPr>
        <w:t>Footer right:</w:t>
      </w:r>
      <w:r>
        <w:rPr>
          <w:rFonts w:ascii="Inter" w:hAnsi="Inter" w:cs="Inter"/>
          <w:b w:val="0"/>
          <w:i w:val="0"/>
          <w:color w:val="2D2D2D"/>
          <w:sz w:val="22"/>
        </w:rPr>
        <w:t xml:space="preserve"> "Page X of Y"</w:t>
      </w:r>
    </w:p>
    <w:p>
      <w:pPr>
        <w:pStyle w:val="Heading2"/>
      </w:pPr>
      <w:r>
        <w:rPr>
          <w:rFonts w:ascii="Inter" w:hAnsi="Inter" w:cs="Inter"/>
          <w:b/>
          <w:i w:val="0"/>
          <w:color w:val="1B365D"/>
          <w:sz w:val="32"/>
        </w:rPr>
        <w:t>4.3 Visual Aids and Diagrams</w:t>
      </w:r>
    </w:p>
    <w:p>
      <w:pPr>
        <w:spacing w:after="120" w:line="276" w:lineRule="auto"/>
      </w:pPr>
      <w:r>
        <w:rPr>
          <w:rFonts w:ascii="Inter" w:hAnsi="Inter" w:cs="Inter"/>
          <w:b w:val="0"/>
          <w:i w:val="0"/>
          <w:color w:val="2D2D2D"/>
          <w:sz w:val="22"/>
        </w:rPr>
        <w:t>Visual aids transform dense text into scannable information. Include at least three types of visual aids in your MOP.</w:t>
      </w:r>
    </w:p>
    <w:p>
      <w:pPr>
        <w:pStyle w:val="Heading3"/>
      </w:pPr>
      <w:r>
        <w:rPr>
          <w:rFonts w:ascii="Inter" w:hAnsi="Inter" w:cs="Inter"/>
          <w:b/>
          <w:i w:val="0"/>
          <w:color w:val="2C5F7C"/>
          <w:sz w:val="26"/>
        </w:rPr>
        <w:t>4.3.1 Workflow Diagrams</w:t>
      </w:r>
    </w:p>
    <w:p>
      <w:pPr>
        <w:spacing w:after="120" w:line="276" w:lineRule="auto"/>
      </w:pPr>
      <w:r>
        <w:rPr>
          <w:rFonts w:ascii="Inter" w:hAnsi="Inter" w:cs="Inter"/>
          <w:b w:val="0"/>
          <w:i w:val="0"/>
          <w:color w:val="2D2D2D"/>
          <w:sz w:val="22"/>
        </w:rPr>
        <w:t>Create a workflow diagram for each major procedure. Use standard flowchart notation:</w:t>
      </w:r>
    </w:p>
    <w:p>
      <w:pPr>
        <w:pStyle w:val="ListBullet"/>
      </w:pPr>
      <w:r>
        <w:rPr>
          <w:rFonts w:ascii="Inter" w:hAnsi="Inter" w:cs="Inter"/>
          <w:b w:val="0"/>
          <w:i w:val="0"/>
          <w:color w:val="2D2D2D"/>
          <w:sz w:val="22"/>
        </w:rPr>
      </w:r>
      <w:r>
        <w:rPr>
          <w:rFonts w:ascii="Inter" w:hAnsi="Inter" w:cs="Inter"/>
          <w:b/>
          <w:i w:val="0"/>
          <w:color w:val="2D2D2D"/>
          <w:sz w:val="22"/>
        </w:rPr>
        <w:t>Start/End:</w:t>
      </w:r>
      <w:r>
        <w:rPr>
          <w:rFonts w:ascii="Inter" w:hAnsi="Inter" w:cs="Inter"/>
          <w:b w:val="0"/>
          <w:i w:val="0"/>
          <w:color w:val="2D2D2D"/>
          <w:sz w:val="22"/>
        </w:rPr>
        <w:t xml:space="preserve"> Rounded rectangle</w:t>
      </w:r>
    </w:p>
    <w:p>
      <w:pPr>
        <w:pStyle w:val="ListBullet"/>
      </w:pPr>
      <w:r>
        <w:rPr>
          <w:rFonts w:ascii="Inter" w:hAnsi="Inter" w:cs="Inter"/>
          <w:b w:val="0"/>
          <w:i w:val="0"/>
          <w:color w:val="2D2D2D"/>
          <w:sz w:val="22"/>
        </w:rPr>
      </w:r>
      <w:r>
        <w:rPr>
          <w:rFonts w:ascii="Inter" w:hAnsi="Inter" w:cs="Inter"/>
          <w:b/>
          <w:i w:val="0"/>
          <w:color w:val="2D2D2D"/>
          <w:sz w:val="22"/>
        </w:rPr>
        <w:t>Process step:</w:t>
      </w:r>
      <w:r>
        <w:rPr>
          <w:rFonts w:ascii="Inter" w:hAnsi="Inter" w:cs="Inter"/>
          <w:b w:val="0"/>
          <w:i w:val="0"/>
          <w:color w:val="2D2D2D"/>
          <w:sz w:val="22"/>
        </w:rPr>
        <w:t xml:space="preserve"> Rectangle</w:t>
      </w:r>
    </w:p>
    <w:p>
      <w:pPr>
        <w:pStyle w:val="ListBullet"/>
      </w:pPr>
      <w:r>
        <w:rPr>
          <w:rFonts w:ascii="Inter" w:hAnsi="Inter" w:cs="Inter"/>
          <w:b w:val="0"/>
          <w:i w:val="0"/>
          <w:color w:val="2D2D2D"/>
          <w:sz w:val="22"/>
        </w:rPr>
      </w:r>
      <w:r>
        <w:rPr>
          <w:rFonts w:ascii="Inter" w:hAnsi="Inter" w:cs="Inter"/>
          <w:b/>
          <w:i w:val="0"/>
          <w:color w:val="2D2D2D"/>
          <w:sz w:val="22"/>
        </w:rPr>
        <w:t>Decision:</w:t>
      </w:r>
      <w:r>
        <w:rPr>
          <w:rFonts w:ascii="Inter" w:hAnsi="Inter" w:cs="Inter"/>
          <w:b w:val="0"/>
          <w:i w:val="0"/>
          <w:color w:val="2D2D2D"/>
          <w:sz w:val="22"/>
        </w:rPr>
        <w:t xml:space="preserve"> Diamond</w:t>
      </w:r>
    </w:p>
    <w:p>
      <w:pPr>
        <w:pStyle w:val="ListBullet"/>
      </w:pPr>
      <w:r>
        <w:rPr>
          <w:rFonts w:ascii="Inter" w:hAnsi="Inter" w:cs="Inter"/>
          <w:b w:val="0"/>
          <w:i w:val="0"/>
          <w:color w:val="2D2D2D"/>
          <w:sz w:val="22"/>
        </w:rPr>
      </w:r>
      <w:r>
        <w:rPr>
          <w:rFonts w:ascii="Inter" w:hAnsi="Inter" w:cs="Inter"/>
          <w:b/>
          <w:i w:val="0"/>
          <w:color w:val="2D2D2D"/>
          <w:sz w:val="22"/>
        </w:rPr>
        <w:t>Document:</w:t>
      </w:r>
      <w:r>
        <w:rPr>
          <w:rFonts w:ascii="Inter" w:hAnsi="Inter" w:cs="Inter"/>
          <w:b w:val="0"/>
          <w:i w:val="0"/>
          <w:color w:val="2D2D2D"/>
          <w:sz w:val="22"/>
        </w:rPr>
        <w:t xml:space="preserve"> Rectangle with wavy bottom edge</w:t>
      </w:r>
    </w:p>
    <w:p>
      <w:pPr>
        <w:pStyle w:val="ListBullet"/>
      </w:pPr>
      <w:r>
        <w:rPr>
          <w:rFonts w:ascii="Inter" w:hAnsi="Inter" w:cs="Inter"/>
          <w:b w:val="0"/>
          <w:i w:val="0"/>
          <w:color w:val="2D2D2D"/>
          <w:sz w:val="22"/>
        </w:rPr>
      </w:r>
      <w:r>
        <w:rPr>
          <w:rFonts w:ascii="Inter" w:hAnsi="Inter" w:cs="Inter"/>
          <w:b/>
          <w:i w:val="0"/>
          <w:color w:val="2D2D2D"/>
          <w:sz w:val="22"/>
        </w:rPr>
        <w:t>Direction:</w:t>
      </w:r>
      <w:r>
        <w:rPr>
          <w:rFonts w:ascii="Inter" w:hAnsi="Inter" w:cs="Inter"/>
          <w:b w:val="0"/>
          <w:i w:val="0"/>
          <w:color w:val="2D2D2D"/>
          <w:sz w:val="22"/>
        </w:rPr>
        <w:t xml:space="preserve"> Arrows</w:t>
      </w:r>
    </w:p>
    <w:p>
      <w:pPr>
        <w:spacing w:after="120" w:line="276" w:lineRule="auto"/>
      </w:pPr>
      <w:r>
        <w:rPr>
          <w:rFonts w:ascii="Inter" w:hAnsi="Inter" w:cs="Inter"/>
          <w:b w:val="0"/>
          <w:i w:val="0"/>
          <w:color w:val="2D2D2D"/>
          <w:sz w:val="22"/>
        </w:rPr>
        <w:t>Place workflow diagrams at the beginning of each procedure section, before the detailed workflow table. The diagram gives readers a quick overview; the table provides the step-by-step detail.</w:t>
      </w:r>
    </w:p>
    <w:p>
      <w:pPr>
        <w:pStyle w:val="Heading3"/>
      </w:pPr>
      <w:r>
        <w:rPr>
          <w:rFonts w:ascii="Inter" w:hAnsi="Inter" w:cs="Inter"/>
          <w:b/>
          <w:i w:val="0"/>
          <w:color w:val="2C5F7C"/>
          <w:sz w:val="26"/>
        </w:rPr>
        <w:t>4.3.2 Organizational Charts</w:t>
      </w:r>
    </w:p>
    <w:p>
      <w:pPr>
        <w:spacing w:after="120" w:line="276" w:lineRule="auto"/>
      </w:pPr>
      <w:r>
        <w:rPr>
          <w:rFonts w:ascii="Inter" w:hAnsi="Inter" w:cs="Inter"/>
          <w:b w:val="0"/>
          <w:i w:val="0"/>
          <w:color w:val="2D2D2D"/>
          <w:sz w:val="22"/>
        </w:rPr>
        <w:t>Include organizational charts at three levels:</w:t>
      </w:r>
    </w:p>
    <w:p>
      <w:pPr>
        <w:pStyle w:val="ListNumber"/>
      </w:pPr>
      <w:r>
        <w:rPr>
          <w:rFonts w:ascii="Inter" w:hAnsi="Inter" w:cs="Inter"/>
          <w:b w:val="0"/>
          <w:i w:val="0"/>
          <w:color w:val="2D2D2D"/>
          <w:sz w:val="22"/>
        </w:rPr>
      </w:r>
      <w:r>
        <w:rPr>
          <w:rFonts w:ascii="Inter" w:hAnsi="Inter" w:cs="Inter"/>
          <w:b/>
          <w:i w:val="0"/>
          <w:color w:val="2D2D2D"/>
          <w:sz w:val="22"/>
        </w:rPr>
        <w:t>Agency-wide chart</w:t>
      </w:r>
      <w:r>
        <w:rPr>
          <w:rFonts w:ascii="Inter" w:hAnsi="Inter" w:cs="Inter"/>
          <w:b w:val="0"/>
          <w:i w:val="0"/>
          <w:color w:val="2D2D2D"/>
          <w:sz w:val="22"/>
        </w:rPr>
        <w:t xml:space="preserve"> in Chapter II showing all divisions and their reporting relationships</w:t>
      </w:r>
    </w:p>
    <w:p>
      <w:pPr>
        <w:pStyle w:val="ListNumber"/>
      </w:pPr>
      <w:r>
        <w:rPr>
          <w:rFonts w:ascii="Inter" w:hAnsi="Inter" w:cs="Inter"/>
          <w:b w:val="0"/>
          <w:i w:val="0"/>
          <w:color w:val="2D2D2D"/>
          <w:sz w:val="22"/>
        </w:rPr>
      </w:r>
      <w:r>
        <w:rPr>
          <w:rFonts w:ascii="Inter" w:hAnsi="Inter" w:cs="Inter"/>
          <w:b/>
          <w:i w:val="0"/>
          <w:color w:val="2D2D2D"/>
          <w:sz w:val="22"/>
        </w:rPr>
        <w:t>Division-level charts</w:t>
      </w:r>
      <w:r>
        <w:rPr>
          <w:rFonts w:ascii="Inter" w:hAnsi="Inter" w:cs="Inter"/>
          <w:b w:val="0"/>
          <w:i w:val="0"/>
          <w:color w:val="2D2D2D"/>
          <w:sz w:val="22"/>
        </w:rPr>
        <w:t xml:space="preserve"> in Chapter VI showing the internal structure of each division</w:t>
      </w:r>
    </w:p>
    <w:p>
      <w:pPr>
        <w:pStyle w:val="ListNumber"/>
      </w:pPr>
      <w:r>
        <w:rPr>
          <w:rFonts w:ascii="Inter" w:hAnsi="Inter" w:cs="Inter"/>
          <w:b w:val="0"/>
          <w:i w:val="0"/>
          <w:color w:val="2D2D2D"/>
          <w:sz w:val="22"/>
        </w:rPr>
      </w:r>
      <w:r>
        <w:rPr>
          <w:rFonts w:ascii="Inter" w:hAnsi="Inter" w:cs="Inter"/>
          <w:b/>
          <w:i w:val="0"/>
          <w:color w:val="2D2D2D"/>
          <w:sz w:val="22"/>
        </w:rPr>
        <w:t>Functional responsibility matrix</w:t>
      </w:r>
      <w:r>
        <w:rPr>
          <w:rFonts w:ascii="Inter" w:hAnsi="Inter" w:cs="Inter"/>
          <w:b w:val="0"/>
          <w:i w:val="0"/>
          <w:color w:val="2D2D2D"/>
          <w:sz w:val="22"/>
        </w:rPr>
        <w:t xml:space="preserve"> showing which positions are responsible for which services</w:t>
      </w:r>
    </w:p>
    <w:p>
      <w:pPr>
        <w:pStyle w:val="Heading3"/>
      </w:pPr>
      <w:r>
        <w:rPr>
          <w:rFonts w:ascii="Inter" w:hAnsi="Inter" w:cs="Inter"/>
          <w:b/>
          <w:i w:val="0"/>
          <w:color w:val="2C5F7C"/>
          <w:sz w:val="26"/>
        </w:rPr>
        <w:t>4.3.3 Decision Trees</w:t>
      </w:r>
    </w:p>
    <w:p>
      <w:pPr>
        <w:spacing w:after="120" w:line="276" w:lineRule="auto"/>
      </w:pPr>
      <w:r>
        <w:rPr>
          <w:rFonts w:ascii="Inter" w:hAnsi="Inter" w:cs="Inter"/>
          <w:b w:val="0"/>
          <w:i w:val="0"/>
          <w:color w:val="2D2D2D"/>
          <w:sz w:val="22"/>
        </w:rPr>
        <w:t>Use decision trees for processes that involve multiple branching paths. Decision trees are especially useful for:</w:t>
      </w:r>
    </w:p>
    <w:p>
      <w:pPr>
        <w:pStyle w:val="ListBullet"/>
      </w:pPr>
      <w:r>
        <w:rPr>
          <w:rFonts w:ascii="Inter" w:hAnsi="Inter" w:cs="Inter"/>
          <w:b w:val="0"/>
          <w:i w:val="0"/>
          <w:color w:val="2D2D2D"/>
          <w:sz w:val="22"/>
        </w:rPr>
        <w:t>Determining which procurement method to use based on estimated cost</w:t>
      </w:r>
    </w:p>
    <w:p>
      <w:pPr>
        <w:pStyle w:val="ListBullet"/>
      </w:pPr>
      <w:r>
        <w:rPr>
          <w:rFonts w:ascii="Inter" w:hAnsi="Inter" w:cs="Inter"/>
          <w:b w:val="0"/>
          <w:i w:val="0"/>
          <w:color w:val="2D2D2D"/>
          <w:sz w:val="22"/>
        </w:rPr>
        <w:t>Determining which approval authority applies based on transaction amount</w:t>
      </w:r>
    </w:p>
    <w:p>
      <w:pPr>
        <w:pStyle w:val="ListBullet"/>
      </w:pPr>
      <w:r>
        <w:rPr>
          <w:rFonts w:ascii="Inter" w:hAnsi="Inter" w:cs="Inter"/>
          <w:b w:val="0"/>
          <w:i w:val="0"/>
          <w:color w:val="2D2D2D"/>
          <w:sz w:val="22"/>
        </w:rPr>
        <w:t>Routing incoming documents to the correct division based on subject matter</w:t>
      </w:r>
    </w:p>
    <w:p>
      <w:pPr>
        <w:pStyle w:val="ListBullet"/>
      </w:pPr>
      <w:r>
        <w:rPr>
          <w:rFonts w:ascii="Inter" w:hAnsi="Inter" w:cs="Inter"/>
          <w:b w:val="0"/>
          <w:i w:val="0"/>
          <w:color w:val="2D2D2D"/>
          <w:sz w:val="22"/>
        </w:rPr>
        <w:t>Determining which leave type applies based on the employee's situation</w:t>
      </w:r>
    </w:p>
    <w:p>
      <w:pPr>
        <w:pStyle w:val="Heading2"/>
      </w:pPr>
      <w:r>
        <w:rPr>
          <w:rFonts w:ascii="Inter" w:hAnsi="Inter" w:cs="Inter"/>
          <w:b/>
          <w:i w:val="0"/>
          <w:color w:val="1B365D"/>
          <w:sz w:val="32"/>
        </w:rPr>
        <w:t>4.4 Ensuring Consistency Across Chapters</w:t>
      </w:r>
    </w:p>
    <w:p>
      <w:pPr>
        <w:spacing w:after="120" w:line="276" w:lineRule="auto"/>
      </w:pPr>
      <w:r>
        <w:rPr>
          <w:rFonts w:ascii="Inter" w:hAnsi="Inter" w:cs="Inter"/>
          <w:b w:val="0"/>
          <w:i w:val="0"/>
          <w:color w:val="2D2D2D"/>
          <w:sz w:val="22"/>
        </w:rPr>
        <w:t>Consistency is the hallmark of a professional MOP. Apply these checks before finalizing:</w:t>
      </w:r>
    </w:p>
    <w:p>
      <w:pPr>
        <w:spacing w:after="120" w:line="276" w:lineRule="auto"/>
      </w:pPr>
      <w:r>
        <w:rPr>
          <w:rFonts w:ascii="Inter" w:hAnsi="Inter" w:cs="Inter"/>
          <w:b w:val="0"/>
          <w:i w:val="0"/>
          <w:color w:val="2D2D2D"/>
          <w:sz w:val="22"/>
        </w:rPr>
      </w:r>
      <w:r>
        <w:rPr>
          <w:rFonts w:ascii="Inter" w:hAnsi="Inter" w:cs="Inter"/>
          <w:b/>
          <w:i w:val="0"/>
          <w:color w:val="2D2D2D"/>
          <w:sz w:val="22"/>
        </w:rPr>
        <w:t>Terminology consistency.</w:t>
      </w:r>
      <w:r>
        <w:rPr>
          <w:rFonts w:ascii="Inter" w:hAnsi="Inter" w:cs="Inter"/>
          <w:b w:val="0"/>
          <w:i w:val="0"/>
          <w:color w:val="2D2D2D"/>
          <w:sz w:val="22"/>
        </w:rPr>
        <w:t xml:space="preserve"> Use the same term for the same thing throughout. If you call it "Referral and Action Slip" in Chapter VI, do not call it "Action Slip" in Chapter VIII or "Routing Form" in the Annexes. Create a terminology list and enforce it.</w:t>
      </w:r>
    </w:p>
    <w:p>
      <w:pPr>
        <w:spacing w:after="120" w:line="276" w:lineRule="auto"/>
      </w:pPr>
      <w:r>
        <w:rPr>
          <w:rFonts w:ascii="Inter" w:hAnsi="Inter" w:cs="Inter"/>
          <w:b w:val="0"/>
          <w:i w:val="0"/>
          <w:color w:val="2D2D2D"/>
          <w:sz w:val="22"/>
        </w:rPr>
      </w:r>
      <w:r>
        <w:rPr>
          <w:rFonts w:ascii="Inter" w:hAnsi="Inter" w:cs="Inter"/>
          <w:b/>
          <w:i w:val="0"/>
          <w:color w:val="2D2D2D"/>
          <w:sz w:val="22"/>
        </w:rPr>
        <w:t>Cross-reference accuracy.</w:t>
      </w:r>
      <w:r>
        <w:rPr>
          <w:rFonts w:ascii="Inter" w:hAnsi="Inter" w:cs="Inter"/>
          <w:b w:val="0"/>
          <w:i w:val="0"/>
          <w:color w:val="2D2D2D"/>
          <w:sz w:val="22"/>
        </w:rPr>
        <w:t xml:space="preserve"> Every reference to a form, section, or chapter must point to the correct location. Verify each cross-reference after the final draft is assembled.</w:t>
      </w:r>
    </w:p>
    <w:p>
      <w:pPr>
        <w:spacing w:after="120" w:line="276" w:lineRule="auto"/>
      </w:pPr>
      <w:r>
        <w:rPr>
          <w:rFonts w:ascii="Inter" w:hAnsi="Inter" w:cs="Inter"/>
          <w:b w:val="0"/>
          <w:i w:val="0"/>
          <w:color w:val="2D2D2D"/>
          <w:sz w:val="22"/>
        </w:rPr>
      </w:r>
      <w:r>
        <w:rPr>
          <w:rFonts w:ascii="Inter" w:hAnsi="Inter" w:cs="Inter"/>
          <w:b/>
          <w:i w:val="0"/>
          <w:color w:val="2D2D2D"/>
          <w:sz w:val="22"/>
        </w:rPr>
        <w:t>Role title consistency.</w:t>
      </w:r>
      <w:r>
        <w:rPr>
          <w:rFonts w:ascii="Inter" w:hAnsi="Inter" w:cs="Inter"/>
          <w:b w:val="0"/>
          <w:i w:val="0"/>
          <w:color w:val="2D2D2D"/>
          <w:sz w:val="22"/>
        </w:rPr>
        <w:t xml:space="preserve"> Use official position titles from the staffing pattern. Do not alternate between "Division Chief," "Chief of Division," and "Division Head" for the same position.</w:t>
      </w:r>
    </w:p>
    <w:p>
      <w:pPr>
        <w:spacing w:after="120" w:line="276" w:lineRule="auto"/>
      </w:pPr>
      <w:r>
        <w:rPr>
          <w:rFonts w:ascii="Inter" w:hAnsi="Inter" w:cs="Inter"/>
          <w:b w:val="0"/>
          <w:i w:val="0"/>
          <w:color w:val="2D2D2D"/>
          <w:sz w:val="22"/>
        </w:rPr>
      </w:r>
      <w:r>
        <w:rPr>
          <w:rFonts w:ascii="Inter" w:hAnsi="Inter" w:cs="Inter"/>
          <w:b/>
          <w:i w:val="0"/>
          <w:color w:val="2D2D2D"/>
          <w:sz w:val="22"/>
        </w:rPr>
        <w:t>Numbering continuity.</w:t>
      </w:r>
      <w:r>
        <w:rPr>
          <w:rFonts w:ascii="Inter" w:hAnsi="Inter" w:cs="Inter"/>
          <w:b w:val="0"/>
          <w:i w:val="0"/>
          <w:color w:val="2D2D2D"/>
          <w:sz w:val="22"/>
        </w:rPr>
        <w:t xml:space="preserve"> Verify that no numbers are skipped or duplicated in the chapter, section, and form numbering systems.</w:t>
      </w:r>
    </w:p>
    <w:p>
      <w:pPr>
        <w:spacing w:after="120" w:line="276" w:lineRule="auto"/>
      </w:pPr>
      <w:r>
        <w:rPr>
          <w:rFonts w:ascii="Inter" w:hAnsi="Inter" w:cs="Inter"/>
          <w:b w:val="0"/>
          <w:i w:val="0"/>
          <w:color w:val="2D2D2D"/>
          <w:sz w:val="22"/>
        </w:rPr>
      </w:r>
      <w:r>
        <w:rPr>
          <w:rFonts w:ascii="Inter" w:hAnsi="Inter" w:cs="Inter"/>
          <w:b/>
          <w:i w:val="0"/>
          <w:color w:val="2D2D2D"/>
          <w:sz w:val="22"/>
        </w:rPr>
        <w:t>Format consistency.</w:t>
      </w:r>
      <w:r>
        <w:rPr>
          <w:rFonts w:ascii="Inter" w:hAnsi="Inter" w:cs="Inter"/>
          <w:b w:val="0"/>
          <w:i w:val="0"/>
          <w:color w:val="2D2D2D"/>
          <w:sz w:val="22"/>
        </w:rPr>
        <w:t xml:space="preserve"> Check that heading levels, table formats, bullet styles, and spacing are uniform throughout. A QA Specialist (Section 2.2.3) should conduct this check.</w:t>
      </w:r>
    </w:p>
    <w:p>
      <w:pPr>
        <w:spacing w:after="120" w:line="276" w:lineRule="auto"/>
        <w:ind w:left="850"/>
      </w:pPr>
      <w:r>
        <w:rPr>
          <w:rFonts w:ascii="Inter" w:hAnsi="Inter" w:cs="Inter"/>
          <w:b w:val="0"/>
          <w:i/>
          <w:color w:val="2D2D2D"/>
          <w:sz w:val="22"/>
        </w:rPr>
      </w:r>
      <w:r>
        <w:rPr>
          <w:rFonts w:ascii="Inter" w:hAnsi="Inter" w:cs="Inter"/>
          <w:b/>
          <w:i w:val="0"/>
          <w:color w:val="2D2D2D"/>
          <w:sz w:val="22"/>
        </w:rPr>
        <w:t>Quality check.</w:t>
      </w:r>
      <w:r>
        <w:rPr>
          <w:rFonts w:ascii="Inter" w:hAnsi="Inter" w:cs="Inter"/>
          <w:b w:val="0"/>
          <w:i/>
          <w:color w:val="2D2D2D"/>
          <w:sz w:val="22"/>
        </w:rPr>
        <w:t xml:space="preserve"> Before submitting the draft for review, the Technical Writer and QA Specialist should independently verify all cross-references, terminology, and formatting. Use the Quality Review Checklist in Chapter 7 as your guide.</w:t>
      </w:r>
    </w:p>
    <w:p>
      <w:pPr>
        <w:pageBreakBefore/>
      </w:pPr>
    </w:p>
    <w:p>
      <w:pPr>
        <w:pStyle w:val="Heading1"/>
      </w:pPr>
      <w:r>
        <w:rPr>
          <w:rFonts w:ascii="Inter" w:hAnsi="Inter" w:cs="Inter"/>
          <w:b/>
          <w:i w:val="0"/>
          <w:color w:val="1B365D"/>
          <w:sz w:val="44"/>
        </w:rPr>
        <w:t>Chapter 5 — The PRLS MOP Model</w:t>
      </w:r>
    </w:p>
    <w:p>
      <w:pPr>
        <w:spacing w:after="120" w:line="276" w:lineRule="auto"/>
      </w:pPr>
      <w:r>
        <w:rPr>
          <w:rFonts w:ascii="Inter" w:hAnsi="Inter" w:cs="Inter"/>
          <w:b w:val="0"/>
          <w:i w:val="0"/>
          <w:color w:val="2D2D2D"/>
          <w:sz w:val="22"/>
        </w:rPr>
        <w:t xml:space="preserve">This is the most important chapter in this guidebook. It presents the MOP format used by the </w:t>
      </w:r>
      <w:r>
        <w:rPr>
          <w:rFonts w:ascii="Inter" w:hAnsi="Inter" w:cs="Inter"/>
          <w:b/>
          <w:i w:val="0"/>
          <w:color w:val="2D2D2D"/>
          <w:sz w:val="22"/>
        </w:rPr>
        <w:t>Policy Research and Legal Services (PRLS)</w:t>
      </w:r>
      <w:r>
        <w:rPr>
          <w:rFonts w:ascii="Inter" w:hAnsi="Inter" w:cs="Inter"/>
          <w:b w:val="0"/>
          <w:i w:val="0"/>
          <w:color w:val="2D2D2D"/>
          <w:sz w:val="22"/>
        </w:rPr>
        <w:t xml:space="preserve"> of the Bangsamoro Parliament as the gold standard for procedural documentation. Study this chapter carefully. Use its templates. Adapt its structure for your agency.</w:t>
      </w:r>
    </w:p>
    <w:p>
      <w:pPr>
        <w:spacing w:after="120" w:line="276" w:lineRule="auto"/>
      </w:pPr>
      <w:r>
        <w:rPr>
          <w:rFonts w:ascii="Inter" w:hAnsi="Inter" w:cs="Inter"/>
          <w:b w:val="0"/>
          <w:i w:val="0"/>
          <w:color w:val="2D2D2D"/>
          <w:sz w:val="22"/>
        </w:rPr>
        <w:t xml:space="preserve">The PRLS MOP succeeds because it is built on four principles: </w:t>
      </w:r>
      <w:r>
        <w:rPr>
          <w:rFonts w:ascii="Inter" w:hAnsi="Inter" w:cs="Inter"/>
          <w:b/>
          <w:i w:val="0"/>
          <w:color w:val="2D2D2D"/>
          <w:sz w:val="22"/>
        </w:rPr>
        <w:t>output-based organization</w:t>
      </w:r>
      <w:r>
        <w:rPr>
          <w:rFonts w:ascii="Inter" w:hAnsi="Inter" w:cs="Inter"/>
          <w:b w:val="0"/>
          <w:i w:val="0"/>
          <w:color w:val="2D2D2D"/>
          <w:sz w:val="22"/>
        </w:rPr>
        <w:t xml:space="preserve">, </w:t>
      </w:r>
      <w:r>
        <w:rPr>
          <w:rFonts w:ascii="Inter" w:hAnsi="Inter" w:cs="Inter"/>
          <w:b/>
          <w:i w:val="0"/>
          <w:color w:val="2D2D2D"/>
          <w:sz w:val="22"/>
        </w:rPr>
        <w:t>four-column workflow tables</w:t>
      </w:r>
      <w:r>
        <w:rPr>
          <w:rFonts w:ascii="Inter" w:hAnsi="Inter" w:cs="Inter"/>
          <w:b w:val="0"/>
          <w:i w:val="0"/>
          <w:color w:val="2D2D2D"/>
          <w:sz w:val="22"/>
        </w:rPr>
        <w:t xml:space="preserve">, </w:t>
      </w:r>
      <w:r>
        <w:rPr>
          <w:rFonts w:ascii="Inter" w:hAnsi="Inter" w:cs="Inter"/>
          <w:b/>
          <w:i w:val="0"/>
          <w:color w:val="2D2D2D"/>
          <w:sz w:val="22"/>
        </w:rPr>
        <w:t>hierarchical approval flow</w:t>
      </w:r>
      <w:r>
        <w:rPr>
          <w:rFonts w:ascii="Inter" w:hAnsi="Inter" w:cs="Inter"/>
          <w:b w:val="0"/>
          <w:i w:val="0"/>
          <w:color w:val="2D2D2D"/>
          <w:sz w:val="22"/>
        </w:rPr>
        <w:t xml:space="preserve">, and </w:t>
      </w:r>
      <w:r>
        <w:rPr>
          <w:rFonts w:ascii="Inter" w:hAnsi="Inter" w:cs="Inter"/>
          <w:b/>
          <w:i w:val="0"/>
          <w:color w:val="2D2D2D"/>
          <w:sz w:val="22"/>
        </w:rPr>
        <w:t>standardized forms</w:t>
      </w:r>
      <w:r>
        <w:rPr>
          <w:rFonts w:ascii="Inter" w:hAnsi="Inter" w:cs="Inter"/>
          <w:b w:val="0"/>
          <w:i w:val="0"/>
          <w:color w:val="2D2D2D"/>
          <w:sz w:val="22"/>
        </w:rPr>
        <w:t>. This chapter explains each principle in detail and provides a complete sample procedure you can use as a template.</w:t>
      </w:r>
    </w:p>
    <w:p>
      <w:pPr>
        <w:pStyle w:val="Heading2"/>
      </w:pPr>
      <w:r>
        <w:rPr>
          <w:rFonts w:ascii="Inter" w:hAnsi="Inter" w:cs="Inter"/>
          <w:b/>
          <w:i w:val="0"/>
          <w:color w:val="1B365D"/>
          <w:sz w:val="32"/>
        </w:rPr>
        <w:t>5.1 Why the PRLS Format Is the Gold Standard</w:t>
      </w:r>
    </w:p>
    <w:p>
      <w:pPr>
        <w:spacing w:after="120" w:line="276" w:lineRule="auto"/>
      </w:pPr>
      <w:r>
        <w:rPr>
          <w:rFonts w:ascii="Inter" w:hAnsi="Inter" w:cs="Inter"/>
          <w:b w:val="0"/>
          <w:i w:val="0"/>
          <w:color w:val="2D2D2D"/>
          <w:sz w:val="22"/>
        </w:rPr>
        <w:t>Most MOPs in government agencies are organized around organizational units: "Chapter III: Administrative Division," "Chapter IV: Finance Division." This approach has a fundamental weakness. It describes what each unit does, but it does not show how work flows across units to produce a specific output.</w:t>
      </w:r>
    </w:p>
    <w:p>
      <w:pPr>
        <w:spacing w:after="120" w:line="276" w:lineRule="auto"/>
      </w:pPr>
      <w:r>
        <w:rPr>
          <w:rFonts w:ascii="Inter" w:hAnsi="Inter" w:cs="Inter"/>
          <w:b w:val="0"/>
          <w:i w:val="0"/>
          <w:color w:val="2D2D2D"/>
          <w:sz w:val="22"/>
        </w:rPr>
        <w:t xml:space="preserve">The PRLS format solves this problem. It organizes procedures around </w:t>
      </w:r>
      <w:r>
        <w:rPr>
          <w:rFonts w:ascii="Inter" w:hAnsi="Inter" w:cs="Inter"/>
          <w:b/>
          <w:i w:val="0"/>
          <w:color w:val="2D2D2D"/>
          <w:sz w:val="22"/>
        </w:rPr>
        <w:t>outputs</w:t>
      </w:r>
      <w:r>
        <w:rPr>
          <w:rFonts w:ascii="Inter" w:hAnsi="Inter" w:cs="Inter"/>
          <w:b w:val="0"/>
          <w:i w:val="0"/>
          <w:color w:val="2D2D2D"/>
          <w:sz w:val="22"/>
        </w:rPr>
        <w:t xml:space="preserve"> -- the tangible products the agency delivers. Each procedure traces the complete journey of an output from the moment a request is received to the moment the finished product is delivered. Every person who touches the output appears in the workflow. Every handoff is documented. Every form is specified.</w:t>
      </w:r>
    </w:p>
    <w:p>
      <w:pPr>
        <w:spacing w:after="120" w:line="276" w:lineRule="auto"/>
      </w:pPr>
      <w:r>
        <w:rPr>
          <w:rFonts w:ascii="Inter" w:hAnsi="Inter" w:cs="Inter"/>
          <w:b w:val="0"/>
          <w:i w:val="0"/>
          <w:color w:val="2D2D2D"/>
          <w:sz w:val="22"/>
        </w:rPr>
        <w:t>This output-based approach has five advantages:</w:t>
      </w:r>
    </w:p>
    <w:p>
      <w:pPr>
        <w:pStyle w:val="ListNumber"/>
      </w:pPr>
      <w:r>
        <w:rPr>
          <w:rFonts w:ascii="Inter" w:hAnsi="Inter" w:cs="Inter"/>
          <w:b w:val="0"/>
          <w:i w:val="0"/>
          <w:color w:val="2D2D2D"/>
          <w:sz w:val="22"/>
        </w:rPr>
      </w:r>
      <w:r>
        <w:rPr>
          <w:rFonts w:ascii="Inter" w:hAnsi="Inter" w:cs="Inter"/>
          <w:b/>
          <w:i w:val="0"/>
          <w:color w:val="2D2D2D"/>
          <w:sz w:val="22"/>
        </w:rPr>
        <w:t>Traceability.</w:t>
      </w:r>
      <w:r>
        <w:rPr>
          <w:rFonts w:ascii="Inter" w:hAnsi="Inter" w:cs="Inter"/>
          <w:b w:val="0"/>
          <w:i w:val="0"/>
          <w:color w:val="2D2D2D"/>
          <w:sz w:val="22"/>
        </w:rPr>
        <w:t xml:space="preserve"> Every procedure traces back to a specific mandated function. You can prove that every step serves a purpose.</w:t>
      </w:r>
    </w:p>
    <w:p>
      <w:pPr>
        <w:pStyle w:val="ListNumber"/>
      </w:pPr>
      <w:r>
        <w:rPr>
          <w:rFonts w:ascii="Inter" w:hAnsi="Inter" w:cs="Inter"/>
          <w:b w:val="0"/>
          <w:i w:val="0"/>
          <w:color w:val="2D2D2D"/>
          <w:sz w:val="22"/>
        </w:rPr>
      </w:r>
      <w:r>
        <w:rPr>
          <w:rFonts w:ascii="Inter" w:hAnsi="Inter" w:cs="Inter"/>
          <w:b/>
          <w:i w:val="0"/>
          <w:color w:val="2D2D2D"/>
          <w:sz w:val="22"/>
        </w:rPr>
        <w:t>Accountability.</w:t>
      </w:r>
      <w:r>
        <w:rPr>
          <w:rFonts w:ascii="Inter" w:hAnsi="Inter" w:cs="Inter"/>
          <w:b w:val="0"/>
          <w:i w:val="0"/>
          <w:color w:val="2D2D2D"/>
          <w:sz w:val="22"/>
        </w:rPr>
        <w:t xml:space="preserve"> Every step has a named responsible person. When something goes wrong, you know exactly where.</w:t>
      </w:r>
    </w:p>
    <w:p>
      <w:pPr>
        <w:pStyle w:val="ListNumber"/>
      </w:pPr>
      <w:r>
        <w:rPr>
          <w:rFonts w:ascii="Inter" w:hAnsi="Inter" w:cs="Inter"/>
          <w:b w:val="0"/>
          <w:i w:val="0"/>
          <w:color w:val="2D2D2D"/>
          <w:sz w:val="22"/>
        </w:rPr>
      </w:r>
      <w:r>
        <w:rPr>
          <w:rFonts w:ascii="Inter" w:hAnsi="Inter" w:cs="Inter"/>
          <w:b/>
          <w:i w:val="0"/>
          <w:color w:val="2D2D2D"/>
          <w:sz w:val="22"/>
        </w:rPr>
        <w:t>Trainability.</w:t>
      </w:r>
      <w:r>
        <w:rPr>
          <w:rFonts w:ascii="Inter" w:hAnsi="Inter" w:cs="Inter"/>
          <w:b w:val="0"/>
          <w:i w:val="0"/>
          <w:color w:val="2D2D2D"/>
          <w:sz w:val="22"/>
        </w:rPr>
        <w:t xml:space="preserve"> New staff can read the workflow table and understand their role without extensive oral explanation.</w:t>
      </w:r>
    </w:p>
    <w:p>
      <w:pPr>
        <w:pStyle w:val="ListNumber"/>
      </w:pPr>
      <w:r>
        <w:rPr>
          <w:rFonts w:ascii="Inter" w:hAnsi="Inter" w:cs="Inter"/>
          <w:b w:val="0"/>
          <w:i w:val="0"/>
          <w:color w:val="2D2D2D"/>
          <w:sz w:val="22"/>
        </w:rPr>
      </w:r>
      <w:r>
        <w:rPr>
          <w:rFonts w:ascii="Inter" w:hAnsi="Inter" w:cs="Inter"/>
          <w:b/>
          <w:i w:val="0"/>
          <w:color w:val="2D2D2D"/>
          <w:sz w:val="22"/>
        </w:rPr>
        <w:t>Measurability.</w:t>
      </w:r>
      <w:r>
        <w:rPr>
          <w:rFonts w:ascii="Inter" w:hAnsi="Inter" w:cs="Inter"/>
          <w:b w:val="0"/>
          <w:i w:val="0"/>
          <w:color w:val="2D2D2D"/>
          <w:sz w:val="22"/>
        </w:rPr>
        <w:t xml:space="preserve"> Because each step is explicit, you can measure processing time, identify bottlenecks, and set turnaround standards.</w:t>
      </w:r>
    </w:p>
    <w:p>
      <w:pPr>
        <w:pStyle w:val="ListNumber"/>
      </w:pPr>
      <w:r>
        <w:rPr>
          <w:rFonts w:ascii="Inter" w:hAnsi="Inter" w:cs="Inter"/>
          <w:b w:val="0"/>
          <w:i w:val="0"/>
          <w:color w:val="2D2D2D"/>
          <w:sz w:val="22"/>
        </w:rPr>
      </w:r>
      <w:r>
        <w:rPr>
          <w:rFonts w:ascii="Inter" w:hAnsi="Inter" w:cs="Inter"/>
          <w:b/>
          <w:i w:val="0"/>
          <w:color w:val="2D2D2D"/>
          <w:sz w:val="22"/>
        </w:rPr>
        <w:t>Auditability.</w:t>
      </w:r>
      <w:r>
        <w:rPr>
          <w:rFonts w:ascii="Inter" w:hAnsi="Inter" w:cs="Inter"/>
          <w:b w:val="0"/>
          <w:i w:val="0"/>
          <w:color w:val="2D2D2D"/>
          <w:sz w:val="22"/>
        </w:rPr>
        <w:t xml:space="preserve"> Auditors can verify compliance step by step. The MOP serves as the audit criterion.</w:t>
      </w:r>
    </w:p>
    <w:p>
      <w:pPr>
        <w:pStyle w:val="Heading2"/>
      </w:pPr>
      <w:r>
        <w:rPr>
          <w:rFonts w:ascii="Inter" w:hAnsi="Inter" w:cs="Inter"/>
          <w:b/>
          <w:i w:val="0"/>
          <w:color w:val="1B365D"/>
          <w:sz w:val="32"/>
        </w:rPr>
        <w:t>5.2 Output-Based Organization</w:t>
      </w:r>
    </w:p>
    <w:p>
      <w:pPr>
        <w:pStyle w:val="Heading3"/>
      </w:pPr>
      <w:r>
        <w:rPr>
          <w:rFonts w:ascii="Inter" w:hAnsi="Inter" w:cs="Inter"/>
          <w:b/>
          <w:i w:val="0"/>
          <w:color w:val="2C5F7C"/>
          <w:sz w:val="26"/>
        </w:rPr>
        <w:t>5.2.1 The Four Major Output Categories</w:t>
      </w:r>
    </w:p>
    <w:p>
      <w:pPr>
        <w:spacing w:after="120" w:line="276" w:lineRule="auto"/>
      </w:pPr>
      <w:r>
        <w:rPr>
          <w:rFonts w:ascii="Inter" w:hAnsi="Inter" w:cs="Inter"/>
          <w:b w:val="0"/>
          <w:i w:val="0"/>
          <w:color w:val="2D2D2D"/>
          <w:sz w:val="22"/>
        </w:rPr>
        <w:t>The PRLS model organizes all agency outputs into four major categories. Every MOA can adapt these categories to its own mandate: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Examples</w:t>
            </w:r>
          </w:p>
        </w:tc>
      </w:tr>
      <w:tr>
        <w:tc>
          <w:tcPr>
            <w:tcW w:type="dxa" w:w="3120"/>
          </w:tcPr>
          <w:p>
            <w:r/>
            <w:r>
              <w:rPr>
                <w:rFonts w:ascii="Inter" w:hAnsi="Inter" w:cs="Inter"/>
                <w:b w:val="0"/>
                <w:i w:val="0"/>
                <w:color w:val="2D2D2D"/>
                <w:sz w:val="19"/>
              </w:rPr>
              <w:t>**Category A: Policy and Legislative Outputs**</w:t>
            </w:r>
          </w:p>
        </w:tc>
        <w:tc>
          <w:tcPr>
            <w:tcW w:type="dxa" w:w="3120"/>
          </w:tcPr>
          <w:p>
            <w:r/>
            <w:r>
              <w:rPr>
                <w:rFonts w:ascii="Inter" w:hAnsi="Inter" w:cs="Inter"/>
                <w:b w:val="0"/>
                <w:i w:val="0"/>
                <w:color w:val="2D2D2D"/>
                <w:sz w:val="19"/>
              </w:rPr>
              <w:t>Documents that establish, interpret, or analyze policy</w:t>
            </w:r>
          </w:p>
        </w:tc>
        <w:tc>
          <w:tcPr>
            <w:tcW w:type="dxa" w:w="3120"/>
          </w:tcPr>
          <w:p>
            <w:r/>
            <w:r>
              <w:rPr>
                <w:rFonts w:ascii="Inter" w:hAnsi="Inter" w:cs="Inter"/>
                <w:b w:val="0"/>
                <w:i w:val="0"/>
                <w:color w:val="2D2D2D"/>
                <w:sz w:val="19"/>
              </w:rPr>
              <w:t>Legislative analysis briefers, policy memoranda, position papers, committee reports</w:t>
            </w:r>
          </w:p>
        </w:tc>
      </w:tr>
      <w:tr>
        <w:tc>
          <w:tcPr>
            <w:tcW w:type="dxa" w:w="3120"/>
            <w:shd w:fill="F0F3F6"/>
          </w:tcPr>
          <w:p>
            <w:r/>
            <w:r>
              <w:rPr>
                <w:rFonts w:ascii="Inter" w:hAnsi="Inter" w:cs="Inter"/>
                <w:b w:val="0"/>
                <w:i w:val="0"/>
                <w:color w:val="2D2D2D"/>
                <w:sz w:val="19"/>
              </w:rPr>
              <w:t>**Category B: Administrative and Management Outputs**</w:t>
            </w:r>
          </w:p>
        </w:tc>
        <w:tc>
          <w:tcPr>
            <w:tcW w:type="dxa" w:w="3120"/>
            <w:shd w:fill="F0F3F6"/>
          </w:tcPr>
          <w:p>
            <w:r/>
            <w:r>
              <w:rPr>
                <w:rFonts w:ascii="Inter" w:hAnsi="Inter" w:cs="Inter"/>
                <w:b w:val="0"/>
                <w:i w:val="0"/>
                <w:color w:val="2D2D2D"/>
                <w:sz w:val="19"/>
              </w:rPr>
              <w:t>Documents that manage internal operations</w:t>
            </w:r>
          </w:p>
        </w:tc>
        <w:tc>
          <w:tcPr>
            <w:tcW w:type="dxa" w:w="3120"/>
            <w:shd w:fill="F0F3F6"/>
          </w:tcPr>
          <w:p>
            <w:r/>
            <w:r>
              <w:rPr>
                <w:rFonts w:ascii="Inter" w:hAnsi="Inter" w:cs="Inter"/>
                <w:b w:val="0"/>
                <w:i w:val="0"/>
                <w:color w:val="2D2D2D"/>
                <w:sz w:val="19"/>
              </w:rPr>
              <w:t>Personnel actions, budget requests, procurement documents, office orders</w:t>
            </w:r>
          </w:p>
        </w:tc>
      </w:tr>
      <w:tr>
        <w:tc>
          <w:tcPr>
            <w:tcW w:type="dxa" w:w="3120"/>
          </w:tcPr>
          <w:p>
            <w:r/>
            <w:r>
              <w:rPr>
                <w:rFonts w:ascii="Inter" w:hAnsi="Inter" w:cs="Inter"/>
                <w:b w:val="0"/>
                <w:i w:val="0"/>
                <w:color w:val="2D2D2D"/>
                <w:sz w:val="19"/>
              </w:rPr>
              <w:t>**Category C: Research and Information Outputs**</w:t>
            </w:r>
          </w:p>
        </w:tc>
        <w:tc>
          <w:tcPr>
            <w:tcW w:type="dxa" w:w="3120"/>
          </w:tcPr>
          <w:p>
            <w:r/>
            <w:r>
              <w:rPr>
                <w:rFonts w:ascii="Inter" w:hAnsi="Inter" w:cs="Inter"/>
                <w:b w:val="0"/>
                <w:i w:val="0"/>
                <w:color w:val="2D2D2D"/>
                <w:sz w:val="19"/>
              </w:rPr>
              <w:t>Documents that compile, analyze, or present information</w:t>
            </w:r>
          </w:p>
        </w:tc>
        <w:tc>
          <w:tcPr>
            <w:tcW w:type="dxa" w:w="3120"/>
          </w:tcPr>
          <w:p>
            <w:r/>
            <w:r>
              <w:rPr>
                <w:rFonts w:ascii="Inter" w:hAnsi="Inter" w:cs="Inter"/>
                <w:b w:val="0"/>
                <w:i w:val="0"/>
                <w:color w:val="2D2D2D"/>
                <w:sz w:val="19"/>
              </w:rPr>
              <w:t>Research papers, data compilations, comparative analyses, statistical reports</w:t>
            </w:r>
          </w:p>
        </w:tc>
      </w:tr>
      <w:tr>
        <w:tc>
          <w:tcPr>
            <w:tcW w:type="dxa" w:w="3120"/>
            <w:shd w:fill="F0F3F6"/>
          </w:tcPr>
          <w:p>
            <w:r/>
            <w:r>
              <w:rPr>
                <w:rFonts w:ascii="Inter" w:hAnsi="Inter" w:cs="Inter"/>
                <w:b w:val="0"/>
                <w:i w:val="0"/>
                <w:color w:val="2D2D2D"/>
                <w:sz w:val="19"/>
              </w:rPr>
              <w:t>**Category D: Correspondence and Communication Outputs**</w:t>
            </w:r>
          </w:p>
        </w:tc>
        <w:tc>
          <w:tcPr>
            <w:tcW w:type="dxa" w:w="3120"/>
            <w:shd w:fill="F0F3F6"/>
          </w:tcPr>
          <w:p>
            <w:r/>
            <w:r>
              <w:rPr>
                <w:rFonts w:ascii="Inter" w:hAnsi="Inter" w:cs="Inter"/>
                <w:b w:val="0"/>
                <w:i w:val="0"/>
                <w:color w:val="2D2D2D"/>
                <w:sz w:val="19"/>
              </w:rPr>
              <w:t>Documents that communicate with internal or external parties</w:t>
            </w:r>
          </w:p>
        </w:tc>
        <w:tc>
          <w:tcPr>
            <w:tcW w:type="dxa" w:w="3120"/>
            <w:shd w:fill="F0F3F6"/>
          </w:tcPr>
          <w:p>
            <w:r/>
            <w:r>
              <w:rPr>
                <w:rFonts w:ascii="Inter" w:hAnsi="Inter" w:cs="Inter"/>
                <w:b w:val="0"/>
                <w:i w:val="0"/>
                <w:color w:val="2D2D2D"/>
                <w:sz w:val="19"/>
              </w:rPr>
              <w:t>Official correspondence, transmittal memoranda, endorsement letters, reports to oversight bodies</w:t>
            </w:r>
          </w:p>
        </w:tc>
      </w:tr>
    </w:tbl>
    <w:p/>
    <w:p>
      <w:pPr>
        <w:spacing w:after="120" w:line="276" w:lineRule="auto"/>
      </w:pPr>
      <w:r>
        <w:rPr>
          <w:rFonts w:ascii="Inter" w:hAnsi="Inter" w:cs="Inter"/>
          <w:b w:val="0"/>
          <w:i w:val="0"/>
          <w:color w:val="2D2D2D"/>
          <w:sz w:val="22"/>
        </w:rPr>
        <w:t>For a Ministry like MBHTE, the categories might be: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Category</w:t>
            </w:r>
          </w:p>
        </w:tc>
        <w:tc>
          <w:tcPr>
            <w:tcW w:type="dxa" w:w="4680"/>
            <w:shd w:fill="1B365D"/>
          </w:tcPr>
          <w:p>
            <w:r/>
            <w:r>
              <w:rPr>
                <w:rFonts w:ascii="Inter" w:hAnsi="Inter" w:cs="Inter"/>
                <w:b/>
                <w:i w:val="0"/>
                <w:color w:val="FFFFFF"/>
                <w:sz w:val="19"/>
              </w:rPr>
              <w:t>MBHTE Examples</w:t>
            </w:r>
          </w:p>
        </w:tc>
      </w:tr>
      <w:tr>
        <w:tc>
          <w:tcPr>
            <w:tcW w:type="dxa" w:w="4680"/>
          </w:tcPr>
          <w:p>
            <w:r/>
            <w:r>
              <w:rPr>
                <w:rFonts w:ascii="Inter" w:hAnsi="Inter" w:cs="Inter"/>
                <w:b w:val="0"/>
                <w:i w:val="0"/>
                <w:color w:val="2D2D2D"/>
                <w:sz w:val="19"/>
              </w:rPr>
              <w:t>**A: Education Policy Outputs**</w:t>
            </w:r>
          </w:p>
        </w:tc>
        <w:tc>
          <w:tcPr>
            <w:tcW w:type="dxa" w:w="4680"/>
          </w:tcPr>
          <w:p>
            <w:r/>
            <w:r>
              <w:rPr>
                <w:rFonts w:ascii="Inter" w:hAnsi="Inter" w:cs="Inter"/>
                <w:b w:val="0"/>
                <w:i w:val="0"/>
                <w:color w:val="2D2D2D"/>
                <w:sz w:val="19"/>
              </w:rPr>
              <w:t>Curriculum guidelines, education standards, accreditation criteria</w:t>
            </w:r>
          </w:p>
        </w:tc>
      </w:tr>
      <w:tr>
        <w:tc>
          <w:tcPr>
            <w:tcW w:type="dxa" w:w="4680"/>
            <w:shd w:fill="F0F3F6"/>
          </w:tcPr>
          <w:p>
            <w:r/>
            <w:r>
              <w:rPr>
                <w:rFonts w:ascii="Inter" w:hAnsi="Inter" w:cs="Inter"/>
                <w:b w:val="0"/>
                <w:i w:val="0"/>
                <w:color w:val="2D2D2D"/>
                <w:sz w:val="19"/>
              </w:rPr>
              <w:t>**B: Administrative Outputs**</w:t>
            </w:r>
          </w:p>
        </w:tc>
        <w:tc>
          <w:tcPr>
            <w:tcW w:type="dxa" w:w="4680"/>
            <w:shd w:fill="F0F3F6"/>
          </w:tcPr>
          <w:p>
            <w:r/>
            <w:r>
              <w:rPr>
                <w:rFonts w:ascii="Inter" w:hAnsi="Inter" w:cs="Inter"/>
                <w:b w:val="0"/>
                <w:i w:val="0"/>
                <w:color w:val="2D2D2D"/>
                <w:sz w:val="19"/>
              </w:rPr>
              <w:t>Personnel actions, budget requests, procurement</w:t>
            </w:r>
          </w:p>
        </w:tc>
      </w:tr>
      <w:tr>
        <w:tc>
          <w:tcPr>
            <w:tcW w:type="dxa" w:w="4680"/>
          </w:tcPr>
          <w:p>
            <w:r/>
            <w:r>
              <w:rPr>
                <w:rFonts w:ascii="Inter" w:hAnsi="Inter" w:cs="Inter"/>
                <w:b w:val="0"/>
                <w:i w:val="0"/>
                <w:color w:val="2D2D2D"/>
                <w:sz w:val="19"/>
              </w:rPr>
              <w:t>**C: Research and Data Outputs**</w:t>
            </w:r>
          </w:p>
        </w:tc>
        <w:tc>
          <w:tcPr>
            <w:tcW w:type="dxa" w:w="4680"/>
          </w:tcPr>
          <w:p>
            <w:r/>
            <w:r>
              <w:rPr>
                <w:rFonts w:ascii="Inter" w:hAnsi="Inter" w:cs="Inter"/>
                <w:b w:val="0"/>
                <w:i w:val="0"/>
                <w:color w:val="2D2D2D"/>
                <w:sz w:val="19"/>
              </w:rPr>
              <w:t>Education statistics, school performance reports, needs assessments</w:t>
            </w:r>
          </w:p>
        </w:tc>
      </w:tr>
      <w:tr>
        <w:tc>
          <w:tcPr>
            <w:tcW w:type="dxa" w:w="4680"/>
            <w:shd w:fill="F0F3F6"/>
          </w:tcPr>
          <w:p>
            <w:r/>
            <w:r>
              <w:rPr>
                <w:rFonts w:ascii="Inter" w:hAnsi="Inter" w:cs="Inter"/>
                <w:b w:val="0"/>
                <w:i w:val="0"/>
                <w:color w:val="2D2D2D"/>
                <w:sz w:val="19"/>
              </w:rPr>
              <w:t>**D: Service Delivery Outputs**</w:t>
            </w:r>
          </w:p>
        </w:tc>
        <w:tc>
          <w:tcPr>
            <w:tcW w:type="dxa" w:w="4680"/>
            <w:shd w:fill="F0F3F6"/>
          </w:tcPr>
          <w:p>
            <w:r/>
            <w:r>
              <w:rPr>
                <w:rFonts w:ascii="Inter" w:hAnsi="Inter" w:cs="Inter"/>
                <w:b w:val="0"/>
                <w:i w:val="0"/>
                <w:color w:val="2D2D2D"/>
                <w:sz w:val="19"/>
              </w:rPr>
              <w:t>Scholarship certifications, school permits, equivalency credentials</w:t>
            </w:r>
          </w:p>
        </w:tc>
      </w:tr>
    </w:tbl>
    <w:p/>
    <w:p>
      <w:pPr>
        <w:spacing w:after="120" w:line="276" w:lineRule="auto"/>
      </w:pPr>
      <w:r>
        <w:rPr>
          <w:rFonts w:ascii="Inter" w:hAnsi="Inter" w:cs="Inter"/>
          <w:b w:val="0"/>
          <w:i w:val="0"/>
          <w:color w:val="2D2D2D"/>
          <w:sz w:val="22"/>
        </w:rPr>
        <w:t>For a Commission like BWC (created by BAA 8), the categories might be: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Category</w:t>
            </w:r>
          </w:p>
        </w:tc>
        <w:tc>
          <w:tcPr>
            <w:tcW w:type="dxa" w:w="4680"/>
            <w:shd w:fill="1B365D"/>
          </w:tcPr>
          <w:p>
            <w:r/>
            <w:r>
              <w:rPr>
                <w:rFonts w:ascii="Inter" w:hAnsi="Inter" w:cs="Inter"/>
                <w:b/>
                <w:i w:val="0"/>
                <w:color w:val="FFFFFF"/>
                <w:sz w:val="19"/>
              </w:rPr>
              <w:t>BWC Examples</w:t>
            </w:r>
          </w:p>
        </w:tc>
      </w:tr>
      <w:tr>
        <w:tc>
          <w:tcPr>
            <w:tcW w:type="dxa" w:w="4680"/>
          </w:tcPr>
          <w:p>
            <w:r/>
            <w:r>
              <w:rPr>
                <w:rFonts w:ascii="Inter" w:hAnsi="Inter" w:cs="Inter"/>
                <w:b w:val="0"/>
                <w:i w:val="0"/>
                <w:color w:val="2D2D2D"/>
                <w:sz w:val="19"/>
              </w:rPr>
              <w:t>**A: Policy Advisory Outputs**</w:t>
            </w:r>
          </w:p>
        </w:tc>
        <w:tc>
          <w:tcPr>
            <w:tcW w:type="dxa" w:w="4680"/>
          </w:tcPr>
          <w:p>
            <w:r/>
            <w:r>
              <w:rPr>
                <w:rFonts w:ascii="Inter" w:hAnsi="Inter" w:cs="Inter"/>
                <w:b w:val="0"/>
                <w:i w:val="0"/>
                <w:color w:val="2D2D2D"/>
                <w:sz w:val="19"/>
              </w:rPr>
              <w:t>Gender policy recommendations, GAD compliance reviews</w:t>
            </w:r>
          </w:p>
        </w:tc>
      </w:tr>
      <w:tr>
        <w:tc>
          <w:tcPr>
            <w:tcW w:type="dxa" w:w="4680"/>
            <w:shd w:fill="F0F3F6"/>
          </w:tcPr>
          <w:p>
            <w:r/>
            <w:r>
              <w:rPr>
                <w:rFonts w:ascii="Inter" w:hAnsi="Inter" w:cs="Inter"/>
                <w:b w:val="0"/>
                <w:i w:val="0"/>
                <w:color w:val="2D2D2D"/>
                <w:sz w:val="19"/>
              </w:rPr>
              <w:t>**B: Administrative Outputs**</w:t>
            </w:r>
          </w:p>
        </w:tc>
        <w:tc>
          <w:tcPr>
            <w:tcW w:type="dxa" w:w="4680"/>
            <w:shd w:fill="F0F3F6"/>
          </w:tcPr>
          <w:p>
            <w:r/>
            <w:r>
              <w:rPr>
                <w:rFonts w:ascii="Inter" w:hAnsi="Inter" w:cs="Inter"/>
                <w:b w:val="0"/>
                <w:i w:val="0"/>
                <w:color w:val="2D2D2D"/>
                <w:sz w:val="19"/>
              </w:rPr>
              <w:t>Personnel actions, budget requests, procurement</w:t>
            </w:r>
          </w:p>
        </w:tc>
      </w:tr>
      <w:tr>
        <w:tc>
          <w:tcPr>
            <w:tcW w:type="dxa" w:w="4680"/>
          </w:tcPr>
          <w:p>
            <w:r/>
            <w:r>
              <w:rPr>
                <w:rFonts w:ascii="Inter" w:hAnsi="Inter" w:cs="Inter"/>
                <w:b w:val="0"/>
                <w:i w:val="0"/>
                <w:color w:val="2D2D2D"/>
                <w:sz w:val="19"/>
              </w:rPr>
              <w:t>**C: Research and Monitoring Outputs**</w:t>
            </w:r>
          </w:p>
        </w:tc>
        <w:tc>
          <w:tcPr>
            <w:tcW w:type="dxa" w:w="4680"/>
          </w:tcPr>
          <w:p>
            <w:r/>
            <w:r>
              <w:rPr>
                <w:rFonts w:ascii="Inter" w:hAnsi="Inter" w:cs="Inter"/>
                <w:b w:val="0"/>
                <w:i w:val="0"/>
                <w:color w:val="2D2D2D"/>
                <w:sz w:val="19"/>
              </w:rPr>
              <w:t>Gender statistics, women's rights monitoring reports</w:t>
            </w:r>
          </w:p>
        </w:tc>
      </w:tr>
      <w:tr>
        <w:tc>
          <w:tcPr>
            <w:tcW w:type="dxa" w:w="4680"/>
            <w:shd w:fill="F0F3F6"/>
          </w:tcPr>
          <w:p>
            <w:r/>
            <w:r>
              <w:rPr>
                <w:rFonts w:ascii="Inter" w:hAnsi="Inter" w:cs="Inter"/>
                <w:b w:val="0"/>
                <w:i w:val="0"/>
                <w:color w:val="2D2D2D"/>
                <w:sz w:val="19"/>
              </w:rPr>
              <w:t>**D: Advocacy and Program Outputs**</w:t>
            </w:r>
          </w:p>
        </w:tc>
        <w:tc>
          <w:tcPr>
            <w:tcW w:type="dxa" w:w="4680"/>
            <w:shd w:fill="F0F3F6"/>
          </w:tcPr>
          <w:p>
            <w:r/>
            <w:r>
              <w:rPr>
                <w:rFonts w:ascii="Inter" w:hAnsi="Inter" w:cs="Inter"/>
                <w:b w:val="0"/>
                <w:i w:val="0"/>
                <w:color w:val="2D2D2D"/>
                <w:sz w:val="19"/>
              </w:rPr>
              <w:t>Training programs, awareness campaigns, assistance referrals</w:t>
            </w:r>
          </w:p>
        </w:tc>
      </w:tr>
    </w:tbl>
    <w:p/>
    <w:p>
      <w:pPr>
        <w:pStyle w:val="Heading3"/>
      </w:pPr>
      <w:r>
        <w:rPr>
          <w:rFonts w:ascii="Inter" w:hAnsi="Inter" w:cs="Inter"/>
          <w:b/>
          <w:i w:val="0"/>
          <w:color w:val="2C5F7C"/>
          <w:sz w:val="26"/>
        </w:rPr>
        <w:t>5.2.2 Mapping Outputs to Mandates</w:t>
      </w:r>
    </w:p>
    <w:p>
      <w:pPr>
        <w:spacing w:after="120" w:line="276" w:lineRule="auto"/>
      </w:pPr>
      <w:r>
        <w:rPr>
          <w:rFonts w:ascii="Inter" w:hAnsi="Inter" w:cs="Inter"/>
          <w:b w:val="0"/>
          <w:i w:val="0"/>
          <w:color w:val="2D2D2D"/>
          <w:sz w:val="22"/>
        </w:rPr>
        <w:t>Every output your agency produces should trace to a specific mandate. Build a mapping table: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Output</w:t>
            </w:r>
          </w:p>
        </w:tc>
        <w:tc>
          <w:tcPr>
            <w:tcW w:type="dxa" w:w="3120"/>
            <w:shd w:fill="1B365D"/>
          </w:tcPr>
          <w:p>
            <w:r/>
            <w:r>
              <w:rPr>
                <w:rFonts w:ascii="Inter" w:hAnsi="Inter" w:cs="Inter"/>
                <w:b/>
                <w:i w:val="0"/>
                <w:color w:val="FFFFFF"/>
                <w:sz w:val="19"/>
              </w:rPr>
              <w:t>Mandate Source</w:t>
            </w:r>
          </w:p>
        </w:tc>
        <w:tc>
          <w:tcPr>
            <w:tcW w:type="dxa" w:w="3120"/>
            <w:shd w:fill="1B365D"/>
          </w:tcPr>
          <w:p>
            <w:r/>
            <w:r>
              <w:rPr>
                <w:rFonts w:ascii="Inter" w:hAnsi="Inter" w:cs="Inter"/>
                <w:b/>
                <w:i w:val="0"/>
                <w:color w:val="FFFFFF"/>
                <w:sz w:val="19"/>
              </w:rPr>
              <w:t>BAA/Legal Reference</w:t>
            </w:r>
          </w:p>
        </w:tc>
      </w:tr>
      <w:tr>
        <w:tc>
          <w:tcPr>
            <w:tcW w:type="dxa" w:w="3120"/>
          </w:tcPr>
          <w:p>
            <w:r/>
            <w:r>
              <w:rPr>
                <w:rFonts w:ascii="Inter" w:hAnsi="Inter" w:cs="Inter"/>
                <w:b w:val="0"/>
                <w:i w:val="0"/>
                <w:color w:val="2D2D2D"/>
                <w:sz w:val="19"/>
              </w:rPr>
              <w:t>Legislative Analysis Briefer</w:t>
            </w:r>
          </w:p>
        </w:tc>
        <w:tc>
          <w:tcPr>
            <w:tcW w:type="dxa" w:w="3120"/>
          </w:tcPr>
          <w:p>
            <w:r/>
            <w:r>
              <w:rPr>
                <w:rFonts w:ascii="Inter" w:hAnsi="Inter" w:cs="Inter"/>
                <w:b w:val="0"/>
                <w:i w:val="0"/>
                <w:color w:val="2D2D2D"/>
                <w:sz w:val="19"/>
              </w:rPr>
              <w:t>Provide policy research and analysis to Parliament</w:t>
            </w:r>
          </w:p>
        </w:tc>
        <w:tc>
          <w:tcPr>
            <w:tcW w:type="dxa" w:w="3120"/>
          </w:tcPr>
          <w:p>
            <w:r/>
            <w:r>
              <w:rPr>
                <w:rFonts w:ascii="Inter" w:hAnsi="Inter" w:cs="Inter"/>
                <w:b w:val="0"/>
                <w:i w:val="0"/>
                <w:color w:val="2D2D2D"/>
                <w:sz w:val="19"/>
              </w:rPr>
              <w:t>BAA 13, Section [relevant section]</w:t>
            </w:r>
          </w:p>
        </w:tc>
      </w:tr>
      <w:tr>
        <w:tc>
          <w:tcPr>
            <w:tcW w:type="dxa" w:w="3120"/>
            <w:shd w:fill="F0F3F6"/>
          </w:tcPr>
          <w:p>
            <w:r/>
            <w:r>
              <w:rPr>
                <w:rFonts w:ascii="Inter" w:hAnsi="Inter" w:cs="Inter"/>
                <w:b w:val="0"/>
                <w:i w:val="0"/>
                <w:color w:val="2D2D2D"/>
                <w:sz w:val="19"/>
              </w:rPr>
              <w:t>Gender Policy Review</w:t>
            </w:r>
          </w:p>
        </w:tc>
        <w:tc>
          <w:tcPr>
            <w:tcW w:type="dxa" w:w="3120"/>
            <w:shd w:fill="F0F3F6"/>
          </w:tcPr>
          <w:p>
            <w:r/>
            <w:r>
              <w:rPr>
                <w:rFonts w:ascii="Inter" w:hAnsi="Inter" w:cs="Inter"/>
                <w:b w:val="0"/>
                <w:i w:val="0"/>
                <w:color w:val="2D2D2D"/>
                <w:sz w:val="19"/>
              </w:rPr>
              <w:t>Mainstream gender in all government programs</w:t>
            </w:r>
          </w:p>
        </w:tc>
        <w:tc>
          <w:tcPr>
            <w:tcW w:type="dxa" w:w="3120"/>
            <w:shd w:fill="F0F3F6"/>
          </w:tcPr>
          <w:p>
            <w:r/>
            <w:r>
              <w:rPr>
                <w:rFonts w:ascii="Inter" w:hAnsi="Inter" w:cs="Inter"/>
                <w:b w:val="0"/>
                <w:i w:val="0"/>
                <w:color w:val="2D2D2D"/>
                <w:sz w:val="19"/>
              </w:rPr>
              <w:t>BAA 8, Section [relevant section]</w:t>
            </w:r>
          </w:p>
        </w:tc>
      </w:tr>
      <w:tr>
        <w:tc>
          <w:tcPr>
            <w:tcW w:type="dxa" w:w="3120"/>
          </w:tcPr>
          <w:p>
            <w:r/>
            <w:r>
              <w:rPr>
                <w:rFonts w:ascii="Inter" w:hAnsi="Inter" w:cs="Inter"/>
                <w:b w:val="0"/>
                <w:i w:val="0"/>
                <w:color w:val="2D2D2D"/>
                <w:sz w:val="19"/>
              </w:rPr>
              <w:t>Budget Preparation Report</w:t>
            </w:r>
          </w:p>
        </w:tc>
        <w:tc>
          <w:tcPr>
            <w:tcW w:type="dxa" w:w="3120"/>
          </w:tcPr>
          <w:p>
            <w:r/>
            <w:r>
              <w:rPr>
                <w:rFonts w:ascii="Inter" w:hAnsi="Inter" w:cs="Inter"/>
                <w:b w:val="0"/>
                <w:i w:val="0"/>
                <w:color w:val="2D2D2D"/>
                <w:sz w:val="19"/>
              </w:rPr>
              <w:t>Prepare and submit annual budget proposals</w:t>
            </w:r>
          </w:p>
        </w:tc>
        <w:tc>
          <w:tcPr>
            <w:tcW w:type="dxa" w:w="3120"/>
          </w:tcPr>
          <w:p>
            <w:r/>
            <w:r>
              <w:rPr>
                <w:rFonts w:ascii="Inter" w:hAnsi="Inter" w:cs="Inter"/>
                <w:b w:val="0"/>
                <w:i w:val="0"/>
                <w:color w:val="2D2D2D"/>
                <w:sz w:val="19"/>
              </w:rPr>
              <w:t>BAA 84, Section [relevant section]</w:t>
            </w:r>
          </w:p>
        </w:tc>
      </w:tr>
    </w:tbl>
    <w:p/>
    <w:p>
      <w:pPr>
        <w:spacing w:after="120" w:line="276" w:lineRule="auto"/>
      </w:pPr>
      <w:r>
        <w:rPr>
          <w:rFonts w:ascii="Inter" w:hAnsi="Inter" w:cs="Inter"/>
          <w:b w:val="0"/>
          <w:i w:val="0"/>
          <w:color w:val="2D2D2D"/>
          <w:sz w:val="22"/>
        </w:rPr>
        <w:t>If an output cannot be traced to a mandate, question whether your agency should be producing it. If it can be traced, document the connection. This mapping feeds directly into the Mandate-to-Procedure Traceability Matrix described in Chapter 6.</w:t>
      </w:r>
    </w:p>
    <w:p>
      <w:pPr>
        <w:pStyle w:val="Heading2"/>
      </w:pPr>
      <w:r>
        <w:rPr>
          <w:rFonts w:ascii="Inter" w:hAnsi="Inter" w:cs="Inter"/>
          <w:b/>
          <w:i w:val="0"/>
          <w:color w:val="1B365D"/>
          <w:sz w:val="32"/>
        </w:rPr>
        <w:t>5.3 The Four-Column Workflow Table</w:t>
      </w:r>
    </w:p>
    <w:p>
      <w:pPr>
        <w:spacing w:after="120" w:line="276" w:lineRule="auto"/>
      </w:pPr>
      <w:r>
        <w:rPr>
          <w:rFonts w:ascii="Inter" w:hAnsi="Inter" w:cs="Inter"/>
          <w:b w:val="0"/>
          <w:i w:val="0"/>
          <w:color w:val="2D2D2D"/>
          <w:sz w:val="22"/>
        </w:rPr>
        <w:t xml:space="preserve">The heart of the PRLS MOP is the </w:t>
      </w:r>
      <w:r>
        <w:rPr>
          <w:rFonts w:ascii="Inter" w:hAnsi="Inter" w:cs="Inter"/>
          <w:b/>
          <w:i w:val="0"/>
          <w:color w:val="2D2D2D"/>
          <w:sz w:val="22"/>
        </w:rPr>
        <w:t>four-column workflow table</w:t>
      </w:r>
      <w:r>
        <w:rPr>
          <w:rFonts w:ascii="Inter" w:hAnsi="Inter" w:cs="Inter"/>
          <w:b w:val="0"/>
          <w:i w:val="0"/>
          <w:color w:val="2D2D2D"/>
          <w:sz w:val="22"/>
        </w:rPr>
        <w:t>. Every procedure is documented using this format. The table shows every step, every responsible person, every action, and every form used.</w:t>
      </w:r>
    </w:p>
    <w:p>
      <w:pPr>
        <w:pStyle w:val="Heading3"/>
      </w:pPr>
      <w:r>
        <w:rPr>
          <w:rFonts w:ascii="Inter" w:hAnsi="Inter" w:cs="Inter"/>
          <w:b/>
          <w:i w:val="0"/>
          <w:color w:val="2C5F7C"/>
          <w:sz w:val="26"/>
        </w:rPr>
        <w:t>5.3.1 Column 1: Step Number</w:t>
      </w:r>
    </w:p>
    <w:p>
      <w:pPr>
        <w:spacing w:after="120" w:line="276" w:lineRule="auto"/>
      </w:pPr>
      <w:r>
        <w:rPr>
          <w:rFonts w:ascii="Inter" w:hAnsi="Inter" w:cs="Inter"/>
          <w:b w:val="0"/>
          <w:i w:val="0"/>
          <w:color w:val="2D2D2D"/>
          <w:sz w:val="22"/>
        </w:rPr>
        <w:t>Simple sequential numbering: 1, 2, 3, etc. Each step represents one discrete action by one responsible person. When a different person takes over, that is a new step.</w:t>
      </w:r>
    </w:p>
    <w:p>
      <w:pPr>
        <w:spacing w:after="120" w:line="276" w:lineRule="auto"/>
      </w:pPr>
      <w:r>
        <w:rPr>
          <w:rFonts w:ascii="Inter" w:hAnsi="Inter" w:cs="Inter"/>
          <w:b w:val="0"/>
          <w:i w:val="0"/>
          <w:color w:val="2D2D2D"/>
          <w:sz w:val="22"/>
        </w:rPr>
      </w:r>
      <w:r>
        <w:rPr>
          <w:rFonts w:ascii="Inter" w:hAnsi="Inter" w:cs="Inter"/>
          <w:b/>
          <w:i w:val="0"/>
          <w:color w:val="2D2D2D"/>
          <w:sz w:val="22"/>
        </w:rPr>
        <w:t>Rules:</w:t>
      </w:r>
      <w:r>
        <w:rPr>
          <w:rFonts w:ascii="Inter" w:hAnsi="Inter" w:cs="Inter"/>
          <w:b w:val="0"/>
          <w:i w:val="0"/>
          <w:color w:val="2D2D2D"/>
          <w:sz w:val="22"/>
        </w:rPr>
      </w:r>
    </w:p>
    <w:p>
      <w:pPr>
        <w:pStyle w:val="ListBullet"/>
      </w:pPr>
      <w:r>
        <w:rPr>
          <w:rFonts w:ascii="Inter" w:hAnsi="Inter" w:cs="Inter"/>
          <w:b w:val="0"/>
          <w:i w:val="0"/>
          <w:color w:val="2D2D2D"/>
          <w:sz w:val="22"/>
        </w:rPr>
        <w:t>One action per step</w:t>
      </w:r>
    </w:p>
    <w:p>
      <w:pPr>
        <w:pStyle w:val="ListBullet"/>
      </w:pPr>
      <w:r>
        <w:rPr>
          <w:rFonts w:ascii="Inter" w:hAnsi="Inter" w:cs="Inter"/>
          <w:b w:val="0"/>
          <w:i w:val="0"/>
          <w:color w:val="2D2D2D"/>
          <w:sz w:val="22"/>
        </w:rPr>
        <w:t>One responsible person per step</w:t>
      </w:r>
    </w:p>
    <w:p>
      <w:pPr>
        <w:pStyle w:val="ListBullet"/>
      </w:pPr>
      <w:r>
        <w:rPr>
          <w:rFonts w:ascii="Inter" w:hAnsi="Inter" w:cs="Inter"/>
          <w:b w:val="0"/>
          <w:i w:val="0"/>
          <w:color w:val="2D2D2D"/>
          <w:sz w:val="22"/>
        </w:rPr>
        <w:t>Number steps consecutively without gaps</w:t>
      </w:r>
    </w:p>
    <w:p>
      <w:pPr>
        <w:pStyle w:val="ListBullet"/>
      </w:pPr>
      <w:r>
        <w:rPr>
          <w:rFonts w:ascii="Inter" w:hAnsi="Inter" w:cs="Inter"/>
          <w:b w:val="0"/>
          <w:i w:val="0"/>
          <w:color w:val="2D2D2D"/>
          <w:sz w:val="22"/>
        </w:rPr>
        <w:t>Use sub-steps (1a, 1b) only when a single person performs multiple related actions within one handoff</w:t>
      </w:r>
    </w:p>
    <w:p>
      <w:pPr>
        <w:pStyle w:val="Heading3"/>
      </w:pPr>
      <w:r>
        <w:rPr>
          <w:rFonts w:ascii="Inter" w:hAnsi="Inter" w:cs="Inter"/>
          <w:b/>
          <w:i w:val="0"/>
          <w:color w:val="2C5F7C"/>
          <w:sz w:val="26"/>
        </w:rPr>
        <w:t>5.3.2 Column 2: Responsible Person/Unit</w:t>
      </w:r>
    </w:p>
    <w:p>
      <w:pPr>
        <w:spacing w:after="120" w:line="276" w:lineRule="auto"/>
      </w:pPr>
      <w:r>
        <w:rPr>
          <w:rFonts w:ascii="Inter" w:hAnsi="Inter" w:cs="Inter"/>
          <w:b w:val="0"/>
          <w:i w:val="0"/>
          <w:color w:val="2D2D2D"/>
          <w:sz w:val="22"/>
        </w:rPr>
        <w:t xml:space="preserve">State the </w:t>
      </w:r>
      <w:r>
        <w:rPr>
          <w:rFonts w:ascii="Inter" w:hAnsi="Inter" w:cs="Inter"/>
          <w:b/>
          <w:i w:val="0"/>
          <w:color w:val="2D2D2D"/>
          <w:sz w:val="22"/>
        </w:rPr>
        <w:t>position title</w:t>
      </w:r>
      <w:r>
        <w:rPr>
          <w:rFonts w:ascii="Inter" w:hAnsi="Inter" w:cs="Inter"/>
          <w:b w:val="0"/>
          <w:i w:val="0"/>
          <w:color w:val="2D2D2D"/>
          <w:sz w:val="22"/>
        </w:rPr>
        <w:t xml:space="preserve"> of the person responsible for the step, not their name. MOPs survive personnel changes. Use the official title from the staffing pattern.</w:t>
      </w:r>
    </w:p>
    <w:p>
      <w:pPr>
        <w:spacing w:after="120" w:line="276" w:lineRule="auto"/>
      </w:pPr>
      <w:r>
        <w:rPr>
          <w:rFonts w:ascii="Inter" w:hAnsi="Inter" w:cs="Inter"/>
          <w:b w:val="0"/>
          <w:i w:val="0"/>
          <w:color w:val="2D2D2D"/>
          <w:sz w:val="22"/>
        </w:rPr>
      </w:r>
      <w:r>
        <w:rPr>
          <w:rFonts w:ascii="Inter" w:hAnsi="Inter" w:cs="Inter"/>
          <w:b/>
          <w:i w:val="0"/>
          <w:color w:val="2D2D2D"/>
          <w:sz w:val="22"/>
        </w:rPr>
        <w:t>Rules:</w:t>
      </w:r>
      <w:r>
        <w:rPr>
          <w:rFonts w:ascii="Inter" w:hAnsi="Inter" w:cs="Inter"/>
          <w:b w:val="0"/>
          <w:i w:val="0"/>
          <w:color w:val="2D2D2D"/>
          <w:sz w:val="22"/>
        </w:rPr>
      </w:r>
    </w:p>
    <w:p>
      <w:pPr>
        <w:pStyle w:val="ListBullet"/>
      </w:pPr>
      <w:r>
        <w:rPr>
          <w:rFonts w:ascii="Inter" w:hAnsi="Inter" w:cs="Inter"/>
          <w:b w:val="0"/>
          <w:i w:val="0"/>
          <w:color w:val="2D2D2D"/>
          <w:sz w:val="22"/>
        </w:rPr>
        <w:t>Use position titles, not names (e.g., "Director II," not "Dr. Ahmad")</w:t>
      </w:r>
    </w:p>
    <w:p>
      <w:pPr>
        <w:pStyle w:val="ListBullet"/>
      </w:pPr>
      <w:r>
        <w:rPr>
          <w:rFonts w:ascii="Inter" w:hAnsi="Inter" w:cs="Inter"/>
          <w:b w:val="0"/>
          <w:i w:val="0"/>
          <w:color w:val="2D2D2D"/>
          <w:sz w:val="22"/>
        </w:rPr>
        <w:t>Include the division or unit in parentheses on first mention (e.g., "Staff Officer (Research Division)")</w:t>
      </w:r>
    </w:p>
    <w:p>
      <w:pPr>
        <w:pStyle w:val="ListBullet"/>
      </w:pPr>
      <w:r>
        <w:rPr>
          <w:rFonts w:ascii="Inter" w:hAnsi="Inter" w:cs="Inter"/>
          <w:b w:val="0"/>
          <w:i w:val="0"/>
          <w:color w:val="2D2D2D"/>
          <w:sz w:val="22"/>
        </w:rPr>
        <w:t>Be specific. "Staff" is too vague. "Staff Officer II, Research Division" is correct.</w:t>
      </w:r>
    </w:p>
    <w:p>
      <w:pPr>
        <w:pStyle w:val="ListBullet"/>
      </w:pPr>
      <w:r>
        <w:rPr>
          <w:rFonts w:ascii="Inter" w:hAnsi="Inter" w:cs="Inter"/>
          <w:b w:val="0"/>
          <w:i w:val="0"/>
          <w:color w:val="2D2D2D"/>
          <w:sz w:val="22"/>
        </w:rPr>
        <w:t>For steps that any staff member in a unit may perform, write "Designated Staff Officer, [Unit Name]"</w:t>
      </w:r>
    </w:p>
    <w:p>
      <w:pPr>
        <w:pStyle w:val="Heading3"/>
      </w:pPr>
      <w:r>
        <w:rPr>
          <w:rFonts w:ascii="Inter" w:hAnsi="Inter" w:cs="Inter"/>
          <w:b/>
          <w:i w:val="0"/>
          <w:color w:val="2C5F7C"/>
          <w:sz w:val="26"/>
        </w:rPr>
        <w:t>5.3.3 Column 3: Action/Procedure</w:t>
      </w:r>
    </w:p>
    <w:p>
      <w:pPr>
        <w:spacing w:after="120" w:line="276" w:lineRule="auto"/>
      </w:pPr>
      <w:r>
        <w:rPr>
          <w:rFonts w:ascii="Inter" w:hAnsi="Inter" w:cs="Inter"/>
          <w:b w:val="0"/>
          <w:i w:val="0"/>
          <w:color w:val="2D2D2D"/>
          <w:sz w:val="22"/>
        </w:rPr>
        <w:t>Describe the action in imperative mood. Start with a verb. Be specific enough that a new employee can follow the step without oral explanation.</w:t>
      </w:r>
    </w:p>
    <w:p>
      <w:pPr>
        <w:spacing w:after="120" w:line="276" w:lineRule="auto"/>
      </w:pPr>
      <w:r>
        <w:rPr>
          <w:rFonts w:ascii="Inter" w:hAnsi="Inter" w:cs="Inter"/>
          <w:b w:val="0"/>
          <w:i w:val="0"/>
          <w:color w:val="2D2D2D"/>
          <w:sz w:val="22"/>
        </w:rPr>
      </w:r>
      <w:r>
        <w:rPr>
          <w:rFonts w:ascii="Inter" w:hAnsi="Inter" w:cs="Inter"/>
          <w:b/>
          <w:i w:val="0"/>
          <w:color w:val="2D2D2D"/>
          <w:sz w:val="22"/>
        </w:rPr>
        <w:t>Rules:</w:t>
      </w:r>
      <w:r>
        <w:rPr>
          <w:rFonts w:ascii="Inter" w:hAnsi="Inter" w:cs="Inter"/>
          <w:b w:val="0"/>
          <w:i w:val="0"/>
          <w:color w:val="2D2D2D"/>
          <w:sz w:val="22"/>
        </w:rPr>
      </w:r>
    </w:p>
    <w:p>
      <w:pPr>
        <w:pStyle w:val="ListBullet"/>
      </w:pPr>
      <w:r>
        <w:rPr>
          <w:rFonts w:ascii="Inter" w:hAnsi="Inter" w:cs="Inter"/>
          <w:b w:val="0"/>
          <w:i w:val="0"/>
          <w:color w:val="2D2D2D"/>
          <w:sz w:val="22"/>
        </w:rPr>
        <w:t>Start with an action verb: "Receives," "Reviews," "Prepares," "Endorses," "Approves," "Transmits"</w:t>
      </w:r>
    </w:p>
    <w:p>
      <w:pPr>
        <w:pStyle w:val="ListBullet"/>
      </w:pPr>
      <w:r>
        <w:rPr>
          <w:rFonts w:ascii="Inter" w:hAnsi="Inter" w:cs="Inter"/>
          <w:b w:val="0"/>
          <w:i w:val="0"/>
          <w:color w:val="2D2D2D"/>
          <w:sz w:val="22"/>
        </w:rPr>
        <w:t>Include specific details: form names, system names, routing destinations</w:t>
      </w:r>
    </w:p>
    <w:p>
      <w:pPr>
        <w:pStyle w:val="ListBullet"/>
      </w:pPr>
      <w:r>
        <w:rPr>
          <w:rFonts w:ascii="Inter" w:hAnsi="Inter" w:cs="Inter"/>
          <w:b w:val="0"/>
          <w:i w:val="0"/>
          <w:color w:val="2D2D2D"/>
          <w:sz w:val="22"/>
        </w:rPr>
        <w:t>State the decision criteria when the step involves a judgment call</w:t>
      </w:r>
    </w:p>
    <w:p>
      <w:pPr>
        <w:pStyle w:val="ListBullet"/>
      </w:pPr>
      <w:r>
        <w:rPr>
          <w:rFonts w:ascii="Inter" w:hAnsi="Inter" w:cs="Inter"/>
          <w:b w:val="0"/>
          <w:i w:val="0"/>
          <w:color w:val="2D2D2D"/>
          <w:sz w:val="22"/>
        </w:rPr>
        <w:t>Note what happens in alternative scenarios (e.g., "If incomplete, returns to the sender with a note specifying the missing requirements")</w:t>
      </w:r>
    </w:p>
    <w:p>
      <w:pPr>
        <w:spacing w:after="120" w:line="276" w:lineRule="auto"/>
      </w:pPr>
      <w:r>
        <w:rPr>
          <w:rFonts w:ascii="Inter" w:hAnsi="Inter" w:cs="Inter"/>
          <w:b w:val="0"/>
          <w:i w:val="0"/>
          <w:color w:val="2D2D2D"/>
          <w:sz w:val="22"/>
        </w:rPr>
      </w:r>
      <w:r>
        <w:rPr>
          <w:rFonts w:ascii="Inter" w:hAnsi="Inter" w:cs="Inter"/>
          <w:b/>
          <w:i w:val="0"/>
          <w:color w:val="2D2D2D"/>
          <w:sz w:val="22"/>
        </w:rPr>
        <w:t>Good example:</w:t>
      </w:r>
      <w:r>
        <w:rPr>
          <w:rFonts w:ascii="Inter" w:hAnsi="Inter" w:cs="Inter"/>
          <w:b w:val="0"/>
          <w:i w:val="0"/>
          <w:color w:val="2D2D2D"/>
          <w:sz w:val="22"/>
        </w:rPr>
        <w:t xml:space="preserve"> "Receives the incoming request. Logs it in the Document Tracking System with the date, sender, and subject. Attaches a Referral and Action Slip (Form 1). Forwards the request with the attached slip to the Director II within two (2) hours of receipt."</w:t>
      </w:r>
    </w:p>
    <w:p>
      <w:pPr>
        <w:spacing w:after="120" w:line="276" w:lineRule="auto"/>
      </w:pPr>
      <w:r>
        <w:rPr>
          <w:rFonts w:ascii="Inter" w:hAnsi="Inter" w:cs="Inter"/>
          <w:b w:val="0"/>
          <w:i w:val="0"/>
          <w:color w:val="2D2D2D"/>
          <w:sz w:val="22"/>
        </w:rPr>
      </w:r>
      <w:r>
        <w:rPr>
          <w:rFonts w:ascii="Inter" w:hAnsi="Inter" w:cs="Inter"/>
          <w:b/>
          <w:i w:val="0"/>
          <w:color w:val="2D2D2D"/>
          <w:sz w:val="22"/>
        </w:rPr>
        <w:t>Poor example:</w:t>
      </w:r>
      <w:r>
        <w:rPr>
          <w:rFonts w:ascii="Inter" w:hAnsi="Inter" w:cs="Inter"/>
          <w:b w:val="0"/>
          <w:i w:val="0"/>
          <w:color w:val="2D2D2D"/>
          <w:sz w:val="22"/>
        </w:rPr>
        <w:t xml:space="preserve"> "Processes the document." (Too vague. What exactly does "processes" mean?)</w:t>
      </w:r>
    </w:p>
    <w:p>
      <w:pPr>
        <w:pStyle w:val="Heading3"/>
      </w:pPr>
      <w:r>
        <w:rPr>
          <w:rFonts w:ascii="Inter" w:hAnsi="Inter" w:cs="Inter"/>
          <w:b/>
          <w:i w:val="0"/>
          <w:color w:val="2C5F7C"/>
          <w:sz w:val="26"/>
        </w:rPr>
        <w:t>5.3.4 Column 4: Output/Form Used</w:t>
      </w:r>
    </w:p>
    <w:p>
      <w:pPr>
        <w:spacing w:after="120" w:line="276" w:lineRule="auto"/>
      </w:pPr>
      <w:r>
        <w:rPr>
          <w:rFonts w:ascii="Inter" w:hAnsi="Inter" w:cs="Inter"/>
          <w:b w:val="0"/>
          <w:i w:val="0"/>
          <w:color w:val="2D2D2D"/>
          <w:sz w:val="22"/>
        </w:rPr>
        <w:t>State the document, form, or output produced at this step. If no new document is produced, state "N/A" or describe the status change (e.g., "Request logged in tracking system").</w:t>
      </w:r>
    </w:p>
    <w:p>
      <w:pPr>
        <w:spacing w:after="120" w:line="276" w:lineRule="auto"/>
      </w:pPr>
      <w:r>
        <w:rPr>
          <w:rFonts w:ascii="Inter" w:hAnsi="Inter" w:cs="Inter"/>
          <w:b w:val="0"/>
          <w:i w:val="0"/>
          <w:color w:val="2D2D2D"/>
          <w:sz w:val="22"/>
        </w:rPr>
      </w:r>
      <w:r>
        <w:rPr>
          <w:rFonts w:ascii="Inter" w:hAnsi="Inter" w:cs="Inter"/>
          <w:b/>
          <w:i w:val="0"/>
          <w:color w:val="2D2D2D"/>
          <w:sz w:val="22"/>
        </w:rPr>
        <w:t>Rules:</w:t>
      </w:r>
      <w:r>
        <w:rPr>
          <w:rFonts w:ascii="Inter" w:hAnsi="Inter" w:cs="Inter"/>
          <w:b w:val="0"/>
          <w:i w:val="0"/>
          <w:color w:val="2D2D2D"/>
          <w:sz w:val="22"/>
        </w:rPr>
      </w:r>
    </w:p>
    <w:p>
      <w:pPr>
        <w:pStyle w:val="ListBullet"/>
      </w:pPr>
      <w:r>
        <w:rPr>
          <w:rFonts w:ascii="Inter" w:hAnsi="Inter" w:cs="Inter"/>
          <w:b w:val="0"/>
          <w:i w:val="0"/>
          <w:color w:val="2D2D2D"/>
          <w:sz w:val="22"/>
        </w:rPr>
        <w:t>Reference forms by name and number: "Referral and Action Slip (Form 1)"</w:t>
      </w:r>
    </w:p>
    <w:p>
      <w:pPr>
        <w:pStyle w:val="ListBullet"/>
      </w:pPr>
      <w:r>
        <w:rPr>
          <w:rFonts w:ascii="Inter" w:hAnsi="Inter" w:cs="Inter"/>
          <w:b w:val="0"/>
          <w:i w:val="0"/>
          <w:color w:val="2D2D2D"/>
          <w:sz w:val="22"/>
        </w:rPr>
        <w:t>Describe the output's status: "Draft briefer," "Reviewed briefer with annotations," "Approved briefer with Director's signature"</w:t>
      </w:r>
    </w:p>
    <w:p>
      <w:pPr>
        <w:pStyle w:val="ListBullet"/>
      </w:pPr>
      <w:r>
        <w:rPr>
          <w:rFonts w:ascii="Inter" w:hAnsi="Inter" w:cs="Inter"/>
          <w:b w:val="0"/>
          <w:i w:val="0"/>
          <w:color w:val="2D2D2D"/>
          <w:sz w:val="22"/>
        </w:rPr>
        <w:t>Include the disposition of the document: where it goes next</w:t>
      </w:r>
    </w:p>
    <w:p>
      <w:pPr>
        <w:pStyle w:val="Heading2"/>
      </w:pPr>
      <w:r>
        <w:rPr>
          <w:rFonts w:ascii="Inter" w:hAnsi="Inter" w:cs="Inter"/>
          <w:b/>
          <w:i w:val="0"/>
          <w:color w:val="1B365D"/>
          <w:sz w:val="32"/>
        </w:rPr>
        <w:t>5.4 Hierarchical Approval Flow</w:t>
      </w:r>
    </w:p>
    <w:p>
      <w:pPr>
        <w:spacing w:after="120" w:line="276" w:lineRule="auto"/>
      </w:pPr>
      <w:r>
        <w:rPr>
          <w:rFonts w:ascii="Inter" w:hAnsi="Inter" w:cs="Inter"/>
          <w:b w:val="0"/>
          <w:i w:val="0"/>
          <w:color w:val="2D2D2D"/>
          <w:sz w:val="22"/>
        </w:rPr>
        <w:t>The PRLS model follows a six-stage approval flow. Every output moves through these stages, though simpler outputs may compress or skip stages. The flow ensures that work is received systematically, assigned to the right person, executed competently, reviewed for quality, approved by authority, and delivered to the client.</w:t>
      </w:r>
    </w:p>
    <w:p>
      <w:pPr>
        <w:pStyle w:val="Heading3"/>
      </w:pPr>
      <w:r>
        <w:rPr>
          <w:rFonts w:ascii="Inter" w:hAnsi="Inter" w:cs="Inter"/>
          <w:b/>
          <w:i w:val="0"/>
          <w:color w:val="2C5F7C"/>
          <w:sz w:val="26"/>
        </w:rPr>
        <w:t>5.4.1 Reception Stage</w:t>
      </w:r>
    </w:p>
    <w:p>
      <w:pPr>
        <w:spacing w:after="120" w:line="276" w:lineRule="auto"/>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Receive incoming requests or tasks and log them for tracking.</w:t>
      </w:r>
    </w:p>
    <w:p>
      <w:pPr>
        <w:spacing w:after="120" w:line="276" w:lineRule="auto"/>
      </w:pPr>
      <w:r>
        <w:rPr>
          <w:rFonts w:ascii="Inter" w:hAnsi="Inter" w:cs="Inter"/>
          <w:b w:val="0"/>
          <w:i w:val="0"/>
          <w:color w:val="2D2D2D"/>
          <w:sz w:val="22"/>
        </w:rPr>
      </w:r>
      <w:r>
        <w:rPr>
          <w:rFonts w:ascii="Inter" w:hAnsi="Inter" w:cs="Inter"/>
          <w:b/>
          <w:i w:val="0"/>
          <w:color w:val="2D2D2D"/>
          <w:sz w:val="22"/>
        </w:rPr>
        <w:t>Typical responsible person:</w:t>
      </w:r>
      <w:r>
        <w:rPr>
          <w:rFonts w:ascii="Inter" w:hAnsi="Inter" w:cs="Inter"/>
          <w:b w:val="0"/>
          <w:i w:val="0"/>
          <w:color w:val="2D2D2D"/>
          <w:sz w:val="22"/>
        </w:rPr>
        <w:t xml:space="preserve"> Administrative Officer, Records Officer, or Designated Receiving Staff</w:t>
      </w:r>
    </w:p>
    <w:p>
      <w:pPr>
        <w:spacing w:after="120" w:line="276" w:lineRule="auto"/>
      </w:pPr>
      <w:r>
        <w:rPr>
          <w:rFonts w:ascii="Inter" w:hAnsi="Inter" w:cs="Inter"/>
          <w:b w:val="0"/>
          <w:i w:val="0"/>
          <w:color w:val="2D2D2D"/>
          <w:sz w:val="22"/>
        </w:rPr>
      </w:r>
      <w:r>
        <w:rPr>
          <w:rFonts w:ascii="Inter" w:hAnsi="Inter" w:cs="Inter"/>
          <w:b/>
          <w:i w:val="0"/>
          <w:color w:val="2D2D2D"/>
          <w:sz w:val="22"/>
        </w:rPr>
        <w:t>Standard actions:</w:t>
      </w:r>
      <w:r>
        <w:rPr>
          <w:rFonts w:ascii="Inter" w:hAnsi="Inter" w:cs="Inter"/>
          <w:b w:val="0"/>
          <w:i w:val="0"/>
          <w:color w:val="2D2D2D"/>
          <w:sz w:val="22"/>
        </w:rPr>
      </w:r>
    </w:p>
    <w:p>
      <w:pPr>
        <w:pStyle w:val="ListNumber"/>
      </w:pPr>
      <w:r>
        <w:rPr>
          <w:rFonts w:ascii="Inter" w:hAnsi="Inter" w:cs="Inter"/>
          <w:b w:val="0"/>
          <w:i w:val="0"/>
          <w:color w:val="2D2D2D"/>
          <w:sz w:val="22"/>
        </w:rPr>
        <w:t>Receive the document or request</w:t>
      </w:r>
    </w:p>
    <w:p>
      <w:pPr>
        <w:pStyle w:val="ListNumber"/>
      </w:pPr>
      <w:r>
        <w:rPr>
          <w:rFonts w:ascii="Inter" w:hAnsi="Inter" w:cs="Inter"/>
          <w:b w:val="0"/>
          <w:i w:val="0"/>
          <w:color w:val="2D2D2D"/>
          <w:sz w:val="22"/>
        </w:rPr>
        <w:t>Check completeness of submitted documents</w:t>
      </w:r>
    </w:p>
    <w:p>
      <w:pPr>
        <w:pStyle w:val="ListNumber"/>
      </w:pPr>
      <w:r>
        <w:rPr>
          <w:rFonts w:ascii="Inter" w:hAnsi="Inter" w:cs="Inter"/>
          <w:b w:val="0"/>
          <w:i w:val="0"/>
          <w:color w:val="2D2D2D"/>
          <w:sz w:val="22"/>
        </w:rPr>
        <w:t>Log in the document tracking system (date, time, sender, subject, reference number)</w:t>
      </w:r>
    </w:p>
    <w:p>
      <w:pPr>
        <w:pStyle w:val="ListNumber"/>
      </w:pPr>
      <w:r>
        <w:rPr>
          <w:rFonts w:ascii="Inter" w:hAnsi="Inter" w:cs="Inter"/>
          <w:b w:val="0"/>
          <w:i w:val="0"/>
          <w:color w:val="2D2D2D"/>
          <w:sz w:val="22"/>
        </w:rPr>
        <w:t>Attach a Referral and Action Slip (Form 1)</w:t>
      </w:r>
    </w:p>
    <w:p>
      <w:pPr>
        <w:pStyle w:val="ListNumber"/>
      </w:pPr>
      <w:r>
        <w:rPr>
          <w:rFonts w:ascii="Inter" w:hAnsi="Inter" w:cs="Inter"/>
          <w:b w:val="0"/>
          <w:i w:val="0"/>
          <w:color w:val="2D2D2D"/>
          <w:sz w:val="22"/>
        </w:rPr>
        <w:t>Forward to the Director or Division Chief within a specified time (typically two hours)</w:t>
      </w:r>
    </w:p>
    <w:p>
      <w:pPr>
        <w:spacing w:after="120" w:line="276" w:lineRule="auto"/>
      </w:pPr>
      <w:r>
        <w:rPr>
          <w:rFonts w:ascii="Inter" w:hAnsi="Inter" w:cs="Inter"/>
          <w:b w:val="0"/>
          <w:i w:val="0"/>
          <w:color w:val="2D2D2D"/>
          <w:sz w:val="22"/>
        </w:rPr>
      </w:r>
      <w:r>
        <w:rPr>
          <w:rFonts w:ascii="Inter" w:hAnsi="Inter" w:cs="Inter"/>
          <w:b/>
          <w:i w:val="0"/>
          <w:color w:val="2D2D2D"/>
          <w:sz w:val="22"/>
        </w:rPr>
        <w:t>Key principle:</w:t>
      </w:r>
      <w:r>
        <w:rPr>
          <w:rFonts w:ascii="Inter" w:hAnsi="Inter" w:cs="Inter"/>
          <w:b w:val="0"/>
          <w:i w:val="0"/>
          <w:color w:val="2D2D2D"/>
          <w:sz w:val="22"/>
        </w:rPr>
        <w:t xml:space="preserve"> Nothing enters the workflow without being logged. Every document receives a tracking number. Every request is acknowledged.</w:t>
      </w:r>
    </w:p>
    <w:p>
      <w:pPr>
        <w:spacing w:after="120" w:line="276" w:lineRule="auto"/>
        <w:ind w:left="850"/>
      </w:pPr>
      <w:r>
        <w:rPr>
          <w:rFonts w:ascii="Inter" w:hAnsi="Inter" w:cs="Inter"/>
          <w:b w:val="0"/>
          <w:i/>
          <w:color w:val="2D2D2D"/>
          <w:sz w:val="22"/>
        </w:rPr>
      </w:r>
      <w:r>
        <w:rPr>
          <w:rFonts w:ascii="Inter" w:hAnsi="Inter" w:cs="Inter"/>
          <w:b/>
          <w:i w:val="0"/>
          <w:color w:val="2D2D2D"/>
          <w:sz w:val="22"/>
        </w:rPr>
        <w:t>Why this matters.</w:t>
      </w:r>
      <w:r>
        <w:rPr>
          <w:rFonts w:ascii="Inter" w:hAnsi="Inter" w:cs="Inter"/>
          <w:b w:val="0"/>
          <w:i/>
          <w:color w:val="2D2D2D"/>
          <w:sz w:val="22"/>
        </w:rPr>
        <w:t xml:space="preserve"> Without a reception stage, documents arrive at staff desks without tracking. They can be lost, delayed, or forgotten. The reception stage creates a paper trail from the first moment of contact.</w:t>
      </w:r>
    </w:p>
    <w:p>
      <w:pPr>
        <w:pStyle w:val="Heading3"/>
      </w:pPr>
      <w:r>
        <w:rPr>
          <w:rFonts w:ascii="Inter" w:hAnsi="Inter" w:cs="Inter"/>
          <w:b/>
          <w:i w:val="0"/>
          <w:color w:val="2C5F7C"/>
          <w:sz w:val="26"/>
        </w:rPr>
        <w:t>5.4.2 Evaluation and Delegation Stage</w:t>
      </w:r>
    </w:p>
    <w:p>
      <w:pPr>
        <w:spacing w:after="120" w:line="276" w:lineRule="auto"/>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The director or division chief evaluates the request and assigns it to the appropriate staff member.</w:t>
      </w:r>
    </w:p>
    <w:p>
      <w:pPr>
        <w:spacing w:after="120" w:line="276" w:lineRule="auto"/>
      </w:pPr>
      <w:r>
        <w:rPr>
          <w:rFonts w:ascii="Inter" w:hAnsi="Inter" w:cs="Inter"/>
          <w:b w:val="0"/>
          <w:i w:val="0"/>
          <w:color w:val="2D2D2D"/>
          <w:sz w:val="22"/>
        </w:rPr>
      </w:r>
      <w:r>
        <w:rPr>
          <w:rFonts w:ascii="Inter" w:hAnsi="Inter" w:cs="Inter"/>
          <w:b/>
          <w:i w:val="0"/>
          <w:color w:val="2D2D2D"/>
          <w:sz w:val="22"/>
        </w:rPr>
        <w:t>Typical responsible person:</w:t>
      </w:r>
      <w:r>
        <w:rPr>
          <w:rFonts w:ascii="Inter" w:hAnsi="Inter" w:cs="Inter"/>
          <w:b w:val="0"/>
          <w:i w:val="0"/>
          <w:color w:val="2D2D2D"/>
          <w:sz w:val="22"/>
        </w:rPr>
        <w:t xml:space="preserve"> Director II, Division Chief, or Section Head</w:t>
      </w:r>
    </w:p>
    <w:p>
      <w:pPr>
        <w:spacing w:after="120" w:line="276" w:lineRule="auto"/>
      </w:pPr>
      <w:r>
        <w:rPr>
          <w:rFonts w:ascii="Inter" w:hAnsi="Inter" w:cs="Inter"/>
          <w:b w:val="0"/>
          <w:i w:val="0"/>
          <w:color w:val="2D2D2D"/>
          <w:sz w:val="22"/>
        </w:rPr>
      </w:r>
      <w:r>
        <w:rPr>
          <w:rFonts w:ascii="Inter" w:hAnsi="Inter" w:cs="Inter"/>
          <w:b/>
          <w:i w:val="0"/>
          <w:color w:val="2D2D2D"/>
          <w:sz w:val="22"/>
        </w:rPr>
        <w:t>Standard actions:</w:t>
      </w:r>
      <w:r>
        <w:rPr>
          <w:rFonts w:ascii="Inter" w:hAnsi="Inter" w:cs="Inter"/>
          <w:b w:val="0"/>
          <w:i w:val="0"/>
          <w:color w:val="2D2D2D"/>
          <w:sz w:val="22"/>
        </w:rPr>
      </w:r>
    </w:p>
    <w:p>
      <w:pPr>
        <w:pStyle w:val="ListNumber"/>
      </w:pPr>
      <w:r>
        <w:rPr>
          <w:rFonts w:ascii="Inter" w:hAnsi="Inter" w:cs="Inter"/>
          <w:b w:val="0"/>
          <w:i w:val="0"/>
          <w:color w:val="2D2D2D"/>
          <w:sz w:val="22"/>
        </w:rPr>
        <w:t>Receive the request from the receiving staff</w:t>
      </w:r>
    </w:p>
    <w:p>
      <w:pPr>
        <w:pStyle w:val="ListNumber"/>
      </w:pPr>
      <w:r>
        <w:rPr>
          <w:rFonts w:ascii="Inter" w:hAnsi="Inter" w:cs="Inter"/>
          <w:b w:val="0"/>
          <w:i w:val="0"/>
          <w:color w:val="2D2D2D"/>
          <w:sz w:val="22"/>
        </w:rPr>
        <w:t>Review the Referral and Action Slip</w:t>
      </w:r>
    </w:p>
    <w:p>
      <w:pPr>
        <w:pStyle w:val="ListNumber"/>
      </w:pPr>
      <w:r>
        <w:rPr>
          <w:rFonts w:ascii="Inter" w:hAnsi="Inter" w:cs="Inter"/>
          <w:b w:val="0"/>
          <w:i w:val="0"/>
          <w:color w:val="2D2D2D"/>
          <w:sz w:val="22"/>
        </w:rPr>
        <w:t>Evaluate the nature, complexity, and urgency of the request</w:t>
      </w:r>
    </w:p>
    <w:p>
      <w:pPr>
        <w:pStyle w:val="ListNumber"/>
      </w:pPr>
      <w:r>
        <w:rPr>
          <w:rFonts w:ascii="Inter" w:hAnsi="Inter" w:cs="Inter"/>
          <w:b w:val="0"/>
          <w:i w:val="0"/>
          <w:color w:val="2D2D2D"/>
          <w:sz w:val="22"/>
        </w:rPr>
        <w:t>Assign the request to the appropriate staff officer or section</w:t>
      </w:r>
    </w:p>
    <w:p>
      <w:pPr>
        <w:pStyle w:val="ListNumber"/>
      </w:pPr>
      <w:r>
        <w:rPr>
          <w:rFonts w:ascii="Inter" w:hAnsi="Inter" w:cs="Inter"/>
          <w:b w:val="0"/>
          <w:i w:val="0"/>
          <w:color w:val="2D2D2D"/>
          <w:sz w:val="22"/>
        </w:rPr>
        <w:t>Write specific instructions on the Action Slip (e.g., "Prepare a legislative analysis briefer on this bill. Deadline: 5 working days.")</w:t>
      </w:r>
    </w:p>
    <w:p>
      <w:pPr>
        <w:pStyle w:val="ListNumber"/>
      </w:pPr>
      <w:r>
        <w:rPr>
          <w:rFonts w:ascii="Inter" w:hAnsi="Inter" w:cs="Inter"/>
          <w:b w:val="0"/>
          <w:i w:val="0"/>
          <w:color w:val="2D2D2D"/>
          <w:sz w:val="22"/>
        </w:rPr>
        <w:t>Return the request with the annotated Action Slip to the assigned staff through proper channels</w:t>
      </w:r>
    </w:p>
    <w:p>
      <w:pPr>
        <w:spacing w:after="120" w:line="276" w:lineRule="auto"/>
      </w:pPr>
      <w:r>
        <w:rPr>
          <w:rFonts w:ascii="Inter" w:hAnsi="Inter" w:cs="Inter"/>
          <w:b w:val="0"/>
          <w:i w:val="0"/>
          <w:color w:val="2D2D2D"/>
          <w:sz w:val="22"/>
        </w:rPr>
      </w:r>
      <w:r>
        <w:rPr>
          <w:rFonts w:ascii="Inter" w:hAnsi="Inter" w:cs="Inter"/>
          <w:b/>
          <w:i w:val="0"/>
          <w:color w:val="2D2D2D"/>
          <w:sz w:val="22"/>
        </w:rPr>
        <w:t>Key principle:</w:t>
      </w:r>
      <w:r>
        <w:rPr>
          <w:rFonts w:ascii="Inter" w:hAnsi="Inter" w:cs="Inter"/>
          <w:b w:val="0"/>
          <w:i w:val="0"/>
          <w:color w:val="2D2D2D"/>
          <w:sz w:val="22"/>
        </w:rPr>
        <w:t xml:space="preserve"> The supervisor does not just pass the document along. They add value by categorizing, prioritizing, and providing specific instructions. The Action Slip becomes a mini-terms-of-reference for the assignment.</w:t>
      </w:r>
    </w:p>
    <w:p>
      <w:pPr>
        <w:pStyle w:val="Heading3"/>
      </w:pPr>
      <w:r>
        <w:rPr>
          <w:rFonts w:ascii="Inter" w:hAnsi="Inter" w:cs="Inter"/>
          <w:b/>
          <w:i w:val="0"/>
          <w:color w:val="2C5F7C"/>
          <w:sz w:val="26"/>
        </w:rPr>
        <w:t>5.4.3 Execution Stage</w:t>
      </w:r>
    </w:p>
    <w:p>
      <w:pPr>
        <w:spacing w:after="120" w:line="276" w:lineRule="auto"/>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The assigned staff member performs the substantive work: research, analysis, drafting, computation, or other task-specific actions.</w:t>
      </w:r>
    </w:p>
    <w:p>
      <w:pPr>
        <w:spacing w:after="120" w:line="276" w:lineRule="auto"/>
      </w:pPr>
      <w:r>
        <w:rPr>
          <w:rFonts w:ascii="Inter" w:hAnsi="Inter" w:cs="Inter"/>
          <w:b w:val="0"/>
          <w:i w:val="0"/>
          <w:color w:val="2D2D2D"/>
          <w:sz w:val="22"/>
        </w:rPr>
      </w:r>
      <w:r>
        <w:rPr>
          <w:rFonts w:ascii="Inter" w:hAnsi="Inter" w:cs="Inter"/>
          <w:b/>
          <w:i w:val="0"/>
          <w:color w:val="2D2D2D"/>
          <w:sz w:val="22"/>
        </w:rPr>
        <w:t>Typical responsible person:</w:t>
      </w:r>
      <w:r>
        <w:rPr>
          <w:rFonts w:ascii="Inter" w:hAnsi="Inter" w:cs="Inter"/>
          <w:b w:val="0"/>
          <w:i w:val="0"/>
          <w:color w:val="2D2D2D"/>
          <w:sz w:val="22"/>
        </w:rPr>
        <w:t xml:space="preserve"> Staff Officer, Analyst, Technical Staff</w:t>
      </w:r>
    </w:p>
    <w:p>
      <w:pPr>
        <w:spacing w:after="120" w:line="276" w:lineRule="auto"/>
      </w:pPr>
      <w:r>
        <w:rPr>
          <w:rFonts w:ascii="Inter" w:hAnsi="Inter" w:cs="Inter"/>
          <w:b w:val="0"/>
          <w:i w:val="0"/>
          <w:color w:val="2D2D2D"/>
          <w:sz w:val="22"/>
        </w:rPr>
      </w:r>
      <w:r>
        <w:rPr>
          <w:rFonts w:ascii="Inter" w:hAnsi="Inter" w:cs="Inter"/>
          <w:b/>
          <w:i w:val="0"/>
          <w:color w:val="2D2D2D"/>
          <w:sz w:val="22"/>
        </w:rPr>
        <w:t>Standard actions:</w:t>
      </w:r>
      <w:r>
        <w:rPr>
          <w:rFonts w:ascii="Inter" w:hAnsi="Inter" w:cs="Inter"/>
          <w:b w:val="0"/>
          <w:i w:val="0"/>
          <w:color w:val="2D2D2D"/>
          <w:sz w:val="22"/>
        </w:rPr>
      </w:r>
    </w:p>
    <w:p>
      <w:pPr>
        <w:pStyle w:val="ListNumber"/>
      </w:pPr>
      <w:r>
        <w:rPr>
          <w:rFonts w:ascii="Inter" w:hAnsi="Inter" w:cs="Inter"/>
          <w:b w:val="0"/>
          <w:i w:val="0"/>
          <w:color w:val="2D2D2D"/>
          <w:sz w:val="22"/>
        </w:rPr>
        <w:t>Receive the assignment with the annotated Action Slip</w:t>
      </w:r>
    </w:p>
    <w:p>
      <w:pPr>
        <w:pStyle w:val="ListNumber"/>
      </w:pPr>
      <w:r>
        <w:rPr>
          <w:rFonts w:ascii="Inter" w:hAnsi="Inter" w:cs="Inter"/>
          <w:b w:val="0"/>
          <w:i w:val="0"/>
          <w:color w:val="2D2D2D"/>
          <w:sz w:val="22"/>
        </w:rPr>
        <w:t>Review the request and the Director's instructions</w:t>
      </w:r>
    </w:p>
    <w:p>
      <w:pPr>
        <w:pStyle w:val="ListNumber"/>
      </w:pPr>
      <w:r>
        <w:rPr>
          <w:rFonts w:ascii="Inter" w:hAnsi="Inter" w:cs="Inter"/>
          <w:b w:val="0"/>
          <w:i w:val="0"/>
          <w:color w:val="2D2D2D"/>
          <w:sz w:val="22"/>
        </w:rPr>
        <w:t>Perform the required work (research, analysis, drafting, computation)</w:t>
      </w:r>
    </w:p>
    <w:p>
      <w:pPr>
        <w:pStyle w:val="ListNumber"/>
      </w:pPr>
      <w:r>
        <w:rPr>
          <w:rFonts w:ascii="Inter" w:hAnsi="Inter" w:cs="Inter"/>
          <w:b w:val="0"/>
          <w:i w:val="0"/>
          <w:color w:val="2D2D2D"/>
          <w:sz w:val="22"/>
        </w:rPr>
        <w:t>Prepare the draft output following format standards</w:t>
      </w:r>
    </w:p>
    <w:p>
      <w:pPr>
        <w:pStyle w:val="ListNumber"/>
      </w:pPr>
      <w:r>
        <w:rPr>
          <w:rFonts w:ascii="Inter" w:hAnsi="Inter" w:cs="Inter"/>
          <w:b w:val="0"/>
          <w:i w:val="0"/>
          <w:color w:val="2D2D2D"/>
          <w:sz w:val="22"/>
        </w:rPr>
        <w:t>Conduct a self-review of the draft output</w:t>
      </w:r>
    </w:p>
    <w:p>
      <w:pPr>
        <w:pStyle w:val="ListNumber"/>
      </w:pPr>
      <w:r>
        <w:rPr>
          <w:rFonts w:ascii="Inter" w:hAnsi="Inter" w:cs="Inter"/>
          <w:b w:val="0"/>
          <w:i w:val="0"/>
          <w:color w:val="2D2D2D"/>
          <w:sz w:val="22"/>
        </w:rPr>
        <w:t>Submit the draft output to the immediate supervisor (Section Head or Chief of Division) with a transmittal note</w:t>
      </w:r>
    </w:p>
    <w:p>
      <w:pPr>
        <w:spacing w:after="120" w:line="276" w:lineRule="auto"/>
      </w:pPr>
      <w:r>
        <w:rPr>
          <w:rFonts w:ascii="Inter" w:hAnsi="Inter" w:cs="Inter"/>
          <w:b w:val="0"/>
          <w:i w:val="0"/>
          <w:color w:val="2D2D2D"/>
          <w:sz w:val="22"/>
        </w:rPr>
      </w:r>
      <w:r>
        <w:rPr>
          <w:rFonts w:ascii="Inter" w:hAnsi="Inter" w:cs="Inter"/>
          <w:b/>
          <w:i w:val="0"/>
          <w:color w:val="2D2D2D"/>
          <w:sz w:val="22"/>
        </w:rPr>
        <w:t>Key principle:</w:t>
      </w:r>
      <w:r>
        <w:rPr>
          <w:rFonts w:ascii="Inter" w:hAnsi="Inter" w:cs="Inter"/>
          <w:b w:val="0"/>
          <w:i w:val="0"/>
          <w:color w:val="2D2D2D"/>
          <w:sz w:val="22"/>
        </w:rPr>
        <w:t xml:space="preserve"> The staff officer works within the scope defined by the Director's instructions. If the scope needs to change (e.g., the research reveals that the request requires a different type of analysis), the staff officer consults the Director before proceeding.</w:t>
      </w:r>
    </w:p>
    <w:p>
      <w:pPr>
        <w:pStyle w:val="Heading3"/>
      </w:pPr>
      <w:r>
        <w:rPr>
          <w:rFonts w:ascii="Inter" w:hAnsi="Inter" w:cs="Inter"/>
          <w:b/>
          <w:i w:val="0"/>
          <w:color w:val="2C5F7C"/>
          <w:sz w:val="26"/>
        </w:rPr>
        <w:t>5.4.4 Review Stage</w:t>
      </w:r>
    </w:p>
    <w:p>
      <w:pPr>
        <w:spacing w:after="120" w:line="276" w:lineRule="auto"/>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The supervisor reviews the draft output for accuracy, completeness, and quality before forwarding to the approving authority.</w:t>
      </w:r>
    </w:p>
    <w:p>
      <w:pPr>
        <w:spacing w:after="120" w:line="276" w:lineRule="auto"/>
      </w:pPr>
      <w:r>
        <w:rPr>
          <w:rFonts w:ascii="Inter" w:hAnsi="Inter" w:cs="Inter"/>
          <w:b w:val="0"/>
          <w:i w:val="0"/>
          <w:color w:val="2D2D2D"/>
          <w:sz w:val="22"/>
        </w:rPr>
      </w:r>
      <w:r>
        <w:rPr>
          <w:rFonts w:ascii="Inter" w:hAnsi="Inter" w:cs="Inter"/>
          <w:b/>
          <w:i w:val="0"/>
          <w:color w:val="2D2D2D"/>
          <w:sz w:val="22"/>
        </w:rPr>
        <w:t>Typical responsible person:</w:t>
      </w:r>
      <w:r>
        <w:rPr>
          <w:rFonts w:ascii="Inter" w:hAnsi="Inter" w:cs="Inter"/>
          <w:b w:val="0"/>
          <w:i w:val="0"/>
          <w:color w:val="2D2D2D"/>
          <w:sz w:val="22"/>
        </w:rPr>
        <w:t xml:space="preserve"> Chief of Division, Section Head, or Senior Staff</w:t>
      </w:r>
    </w:p>
    <w:p>
      <w:pPr>
        <w:spacing w:after="120" w:line="276" w:lineRule="auto"/>
      </w:pPr>
      <w:r>
        <w:rPr>
          <w:rFonts w:ascii="Inter" w:hAnsi="Inter" w:cs="Inter"/>
          <w:b w:val="0"/>
          <w:i w:val="0"/>
          <w:color w:val="2D2D2D"/>
          <w:sz w:val="22"/>
        </w:rPr>
      </w:r>
      <w:r>
        <w:rPr>
          <w:rFonts w:ascii="Inter" w:hAnsi="Inter" w:cs="Inter"/>
          <w:b/>
          <w:i w:val="0"/>
          <w:color w:val="2D2D2D"/>
          <w:sz w:val="22"/>
        </w:rPr>
        <w:t>Standard actions:</w:t>
      </w:r>
      <w:r>
        <w:rPr>
          <w:rFonts w:ascii="Inter" w:hAnsi="Inter" w:cs="Inter"/>
          <w:b w:val="0"/>
          <w:i w:val="0"/>
          <w:color w:val="2D2D2D"/>
          <w:sz w:val="22"/>
        </w:rPr>
      </w:r>
    </w:p>
    <w:p>
      <w:pPr>
        <w:pStyle w:val="ListNumber"/>
      </w:pPr>
      <w:r>
        <w:rPr>
          <w:rFonts w:ascii="Inter" w:hAnsi="Inter" w:cs="Inter"/>
          <w:b w:val="0"/>
          <w:i w:val="0"/>
          <w:color w:val="2D2D2D"/>
          <w:sz w:val="22"/>
        </w:rPr>
        <w:t>Receive the draft output from the staff officer</w:t>
      </w:r>
    </w:p>
    <w:p>
      <w:pPr>
        <w:pStyle w:val="ListNumber"/>
      </w:pPr>
      <w:r>
        <w:rPr>
          <w:rFonts w:ascii="Inter" w:hAnsi="Inter" w:cs="Inter"/>
          <w:b w:val="0"/>
          <w:i w:val="0"/>
          <w:color w:val="2D2D2D"/>
          <w:sz w:val="22"/>
        </w:rPr>
        <w:t>Review for accuracy, completeness, and compliance with standards</w:t>
      </w:r>
    </w:p>
    <w:p>
      <w:pPr>
        <w:pStyle w:val="ListNumber"/>
      </w:pPr>
      <w:r>
        <w:rPr>
          <w:rFonts w:ascii="Inter" w:hAnsi="Inter" w:cs="Inter"/>
          <w:b w:val="0"/>
          <w:i w:val="0"/>
          <w:color w:val="2D2D2D"/>
          <w:sz w:val="22"/>
        </w:rPr>
        <w:t>Check for errors in facts, analysis, computation, or formatting</w:t>
      </w:r>
    </w:p>
    <w:p>
      <w:pPr>
        <w:pStyle w:val="ListNumber"/>
      </w:pPr>
      <w:r>
        <w:rPr>
          <w:rFonts w:ascii="Inter" w:hAnsi="Inter" w:cs="Inter"/>
          <w:b w:val="0"/>
          <w:i w:val="0"/>
          <w:color w:val="2D2D2D"/>
          <w:sz w:val="22"/>
        </w:rPr>
        <w:t>Annotate the draft with corrections or comments</w:t>
      </w:r>
    </w:p>
    <w:p>
      <w:pPr>
        <w:pStyle w:val="ListNumber"/>
      </w:pPr>
      <w:r>
        <w:rPr>
          <w:rFonts w:ascii="Inter" w:hAnsi="Inter" w:cs="Inter"/>
          <w:b w:val="0"/>
          <w:i w:val="0"/>
          <w:color w:val="2D2D2D"/>
          <w:sz w:val="22"/>
        </w:rPr>
        <w:t>If major revisions are needed, return to the staff officer with specific instructions</w:t>
      </w:r>
    </w:p>
    <w:p>
      <w:pPr>
        <w:pStyle w:val="ListNumber"/>
      </w:pPr>
      <w:r>
        <w:rPr>
          <w:rFonts w:ascii="Inter" w:hAnsi="Inter" w:cs="Inter"/>
          <w:b w:val="0"/>
          <w:i w:val="0"/>
          <w:color w:val="2D2D2D"/>
          <w:sz w:val="22"/>
        </w:rPr>
        <w:t>If minor revisions are needed, annotate and return for quick correction</w:t>
      </w:r>
    </w:p>
    <w:p>
      <w:pPr>
        <w:pStyle w:val="ListNumber"/>
      </w:pPr>
      <w:r>
        <w:rPr>
          <w:rFonts w:ascii="Inter" w:hAnsi="Inter" w:cs="Inter"/>
          <w:b w:val="0"/>
          <w:i w:val="0"/>
          <w:color w:val="2D2D2D"/>
          <w:sz w:val="22"/>
        </w:rPr>
        <w:t>If satisfactory, endorse to the Director for approval</w:t>
      </w:r>
    </w:p>
    <w:p>
      <w:pPr>
        <w:spacing w:after="120" w:line="276" w:lineRule="auto"/>
      </w:pPr>
      <w:r>
        <w:rPr>
          <w:rFonts w:ascii="Inter" w:hAnsi="Inter" w:cs="Inter"/>
          <w:b w:val="0"/>
          <w:i w:val="0"/>
          <w:color w:val="2D2D2D"/>
          <w:sz w:val="22"/>
        </w:rPr>
      </w:r>
      <w:r>
        <w:rPr>
          <w:rFonts w:ascii="Inter" w:hAnsi="Inter" w:cs="Inter"/>
          <w:b/>
          <w:i w:val="0"/>
          <w:color w:val="2D2D2D"/>
          <w:sz w:val="22"/>
        </w:rPr>
        <w:t>Key principle:</w:t>
      </w:r>
      <w:r>
        <w:rPr>
          <w:rFonts w:ascii="Inter" w:hAnsi="Inter" w:cs="Inter"/>
          <w:b w:val="0"/>
          <w:i w:val="0"/>
          <w:color w:val="2D2D2D"/>
          <w:sz w:val="22"/>
        </w:rPr>
        <w:t xml:space="preserve"> The review stage is a quality gate. Nothing reaches the approving authority without passing through at least one quality review. This protects both the staff officer (whose work is improved) and the Director (who receives polished outputs).</w:t>
      </w:r>
    </w:p>
    <w:p>
      <w:pPr>
        <w:pStyle w:val="Heading3"/>
      </w:pPr>
      <w:r>
        <w:rPr>
          <w:rFonts w:ascii="Inter" w:hAnsi="Inter" w:cs="Inter"/>
          <w:b/>
          <w:i w:val="0"/>
          <w:color w:val="2C5F7C"/>
          <w:sz w:val="26"/>
        </w:rPr>
        <w:t>5.4.5 Approval Stage</w:t>
      </w:r>
    </w:p>
    <w:p>
      <w:pPr>
        <w:spacing w:after="120" w:line="276" w:lineRule="auto"/>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The approving authority reviews the endorsed output and provides final approval.</w:t>
      </w:r>
    </w:p>
    <w:p>
      <w:pPr>
        <w:spacing w:after="120" w:line="276" w:lineRule="auto"/>
      </w:pPr>
      <w:r>
        <w:rPr>
          <w:rFonts w:ascii="Inter" w:hAnsi="Inter" w:cs="Inter"/>
          <w:b w:val="0"/>
          <w:i w:val="0"/>
          <w:color w:val="2D2D2D"/>
          <w:sz w:val="22"/>
        </w:rPr>
      </w:r>
      <w:r>
        <w:rPr>
          <w:rFonts w:ascii="Inter" w:hAnsi="Inter" w:cs="Inter"/>
          <w:b/>
          <w:i w:val="0"/>
          <w:color w:val="2D2D2D"/>
          <w:sz w:val="22"/>
        </w:rPr>
        <w:t>Typical responsible person:</w:t>
      </w:r>
      <w:r>
        <w:rPr>
          <w:rFonts w:ascii="Inter" w:hAnsi="Inter" w:cs="Inter"/>
          <w:b w:val="0"/>
          <w:i w:val="0"/>
          <w:color w:val="2D2D2D"/>
          <w:sz w:val="22"/>
        </w:rPr>
        <w:t xml:space="preserve"> Director II, Executive Director, or Agency Head</w:t>
      </w:r>
    </w:p>
    <w:p>
      <w:pPr>
        <w:spacing w:after="120" w:line="276" w:lineRule="auto"/>
      </w:pPr>
      <w:r>
        <w:rPr>
          <w:rFonts w:ascii="Inter" w:hAnsi="Inter" w:cs="Inter"/>
          <w:b w:val="0"/>
          <w:i w:val="0"/>
          <w:color w:val="2D2D2D"/>
          <w:sz w:val="22"/>
        </w:rPr>
      </w:r>
      <w:r>
        <w:rPr>
          <w:rFonts w:ascii="Inter" w:hAnsi="Inter" w:cs="Inter"/>
          <w:b/>
          <w:i w:val="0"/>
          <w:color w:val="2D2D2D"/>
          <w:sz w:val="22"/>
        </w:rPr>
        <w:t>Standard actions:</w:t>
      </w:r>
      <w:r>
        <w:rPr>
          <w:rFonts w:ascii="Inter" w:hAnsi="Inter" w:cs="Inter"/>
          <w:b w:val="0"/>
          <w:i w:val="0"/>
          <w:color w:val="2D2D2D"/>
          <w:sz w:val="22"/>
        </w:rPr>
      </w:r>
    </w:p>
    <w:p>
      <w:pPr>
        <w:pStyle w:val="ListNumber"/>
      </w:pPr>
      <w:r>
        <w:rPr>
          <w:rFonts w:ascii="Inter" w:hAnsi="Inter" w:cs="Inter"/>
          <w:b w:val="0"/>
          <w:i w:val="0"/>
          <w:color w:val="2D2D2D"/>
          <w:sz w:val="22"/>
        </w:rPr>
        <w:t>Receive the endorsed output from the reviewing officer</w:t>
      </w:r>
    </w:p>
    <w:p>
      <w:pPr>
        <w:pStyle w:val="ListNumber"/>
      </w:pPr>
      <w:r>
        <w:rPr>
          <w:rFonts w:ascii="Inter" w:hAnsi="Inter" w:cs="Inter"/>
          <w:b w:val="0"/>
          <w:i w:val="0"/>
          <w:color w:val="2D2D2D"/>
          <w:sz w:val="22"/>
        </w:rPr>
        <w:t>Review for policy alignment, strategic fit, and overall quality</w:t>
      </w:r>
    </w:p>
    <w:p>
      <w:pPr>
        <w:pStyle w:val="ListNumber"/>
      </w:pPr>
      <w:r>
        <w:rPr>
          <w:rFonts w:ascii="Inter" w:hAnsi="Inter" w:cs="Inter"/>
          <w:b w:val="0"/>
          <w:i w:val="0"/>
          <w:color w:val="2D2D2D"/>
          <w:sz w:val="22"/>
        </w:rPr>
        <w:t>If approved, sign the output and any accompanying transmittal documents</w:t>
      </w:r>
    </w:p>
    <w:p>
      <w:pPr>
        <w:pStyle w:val="ListNumber"/>
      </w:pPr>
      <w:r>
        <w:rPr>
          <w:rFonts w:ascii="Inter" w:hAnsi="Inter" w:cs="Inter"/>
          <w:b w:val="0"/>
          <w:i w:val="0"/>
          <w:color w:val="2D2D2D"/>
          <w:sz w:val="22"/>
        </w:rPr>
        <w:t>If revisions needed, return with specific instructions</w:t>
      </w:r>
    </w:p>
    <w:p>
      <w:pPr>
        <w:pStyle w:val="ListNumber"/>
      </w:pPr>
      <w:r>
        <w:rPr>
          <w:rFonts w:ascii="Inter" w:hAnsi="Inter" w:cs="Inter"/>
          <w:b w:val="0"/>
          <w:i w:val="0"/>
          <w:color w:val="2D2D2D"/>
          <w:sz w:val="22"/>
        </w:rPr>
        <w:t>Direct the mode and timing of delivery</w:t>
      </w:r>
    </w:p>
    <w:p>
      <w:pPr>
        <w:spacing w:after="120" w:line="276" w:lineRule="auto"/>
      </w:pPr>
      <w:r>
        <w:rPr>
          <w:rFonts w:ascii="Inter" w:hAnsi="Inter" w:cs="Inter"/>
          <w:b w:val="0"/>
          <w:i w:val="0"/>
          <w:color w:val="2D2D2D"/>
          <w:sz w:val="22"/>
        </w:rPr>
      </w:r>
      <w:r>
        <w:rPr>
          <w:rFonts w:ascii="Inter" w:hAnsi="Inter" w:cs="Inter"/>
          <w:b/>
          <w:i w:val="0"/>
          <w:color w:val="2D2D2D"/>
          <w:sz w:val="22"/>
        </w:rPr>
        <w:t>Key principle:</w:t>
      </w:r>
      <w:r>
        <w:rPr>
          <w:rFonts w:ascii="Inter" w:hAnsi="Inter" w:cs="Inter"/>
          <w:b w:val="0"/>
          <w:i w:val="0"/>
          <w:color w:val="2D2D2D"/>
          <w:sz w:val="22"/>
        </w:rPr>
        <w:t xml:space="preserve"> The approving authority focuses on substance and policy, not on formatting or computation. Those issues should have been caught at the Review Stage. If the approving authority is frequently sending outputs back for basic errors, the Review Stage needs strengthening.</w:t>
      </w:r>
    </w:p>
    <w:p>
      <w:pPr>
        <w:pStyle w:val="Heading3"/>
      </w:pPr>
      <w:r>
        <w:rPr>
          <w:rFonts w:ascii="Inter" w:hAnsi="Inter" w:cs="Inter"/>
          <w:b/>
          <w:i w:val="0"/>
          <w:color w:val="2C5F7C"/>
          <w:sz w:val="26"/>
        </w:rPr>
        <w:t>5.4.6 Delivery Stage</w:t>
      </w:r>
    </w:p>
    <w:p>
      <w:pPr>
        <w:spacing w:after="120" w:line="276" w:lineRule="auto"/>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Deliver the approved output to the requesting party and close the tracking record.</w:t>
      </w:r>
    </w:p>
    <w:p>
      <w:pPr>
        <w:spacing w:after="120" w:line="276" w:lineRule="auto"/>
      </w:pPr>
      <w:r>
        <w:rPr>
          <w:rFonts w:ascii="Inter" w:hAnsi="Inter" w:cs="Inter"/>
          <w:b w:val="0"/>
          <w:i w:val="0"/>
          <w:color w:val="2D2D2D"/>
          <w:sz w:val="22"/>
        </w:rPr>
      </w:r>
      <w:r>
        <w:rPr>
          <w:rFonts w:ascii="Inter" w:hAnsi="Inter" w:cs="Inter"/>
          <w:b/>
          <w:i w:val="0"/>
          <w:color w:val="2D2D2D"/>
          <w:sz w:val="22"/>
        </w:rPr>
        <w:t>Typical responsible person:</w:t>
      </w:r>
      <w:r>
        <w:rPr>
          <w:rFonts w:ascii="Inter" w:hAnsi="Inter" w:cs="Inter"/>
          <w:b w:val="0"/>
          <w:i w:val="0"/>
          <w:color w:val="2D2D2D"/>
          <w:sz w:val="22"/>
        </w:rPr>
        <w:t xml:space="preserve"> Administrative Officer, Records Officer, or Designated Delivery Staff</w:t>
      </w:r>
    </w:p>
    <w:p>
      <w:pPr>
        <w:spacing w:after="120" w:line="276" w:lineRule="auto"/>
      </w:pPr>
      <w:r>
        <w:rPr>
          <w:rFonts w:ascii="Inter" w:hAnsi="Inter" w:cs="Inter"/>
          <w:b w:val="0"/>
          <w:i w:val="0"/>
          <w:color w:val="2D2D2D"/>
          <w:sz w:val="22"/>
        </w:rPr>
      </w:r>
      <w:r>
        <w:rPr>
          <w:rFonts w:ascii="Inter" w:hAnsi="Inter" w:cs="Inter"/>
          <w:b/>
          <w:i w:val="0"/>
          <w:color w:val="2D2D2D"/>
          <w:sz w:val="22"/>
        </w:rPr>
        <w:t>Standard actions:</w:t>
      </w:r>
      <w:r>
        <w:rPr>
          <w:rFonts w:ascii="Inter" w:hAnsi="Inter" w:cs="Inter"/>
          <w:b w:val="0"/>
          <w:i w:val="0"/>
          <w:color w:val="2D2D2D"/>
          <w:sz w:val="22"/>
        </w:rPr>
      </w:r>
    </w:p>
    <w:p>
      <w:pPr>
        <w:pStyle w:val="ListNumber"/>
      </w:pPr>
      <w:r>
        <w:rPr>
          <w:rFonts w:ascii="Inter" w:hAnsi="Inter" w:cs="Inter"/>
          <w:b w:val="0"/>
          <w:i w:val="0"/>
          <w:color w:val="2D2D2D"/>
          <w:sz w:val="22"/>
        </w:rPr>
        <w:t>Receive the approved output from the Director</w:t>
      </w:r>
    </w:p>
    <w:p>
      <w:pPr>
        <w:pStyle w:val="ListNumber"/>
      </w:pPr>
      <w:r>
        <w:rPr>
          <w:rFonts w:ascii="Inter" w:hAnsi="Inter" w:cs="Inter"/>
          <w:b w:val="0"/>
          <w:i w:val="0"/>
          <w:color w:val="2D2D2D"/>
          <w:sz w:val="22"/>
        </w:rPr>
        <w:t>Prepare the Transmittal Memorandum (Form 2) if the output is being sent to an external party</w:t>
      </w:r>
    </w:p>
    <w:p>
      <w:pPr>
        <w:pStyle w:val="ListNumber"/>
      </w:pPr>
      <w:r>
        <w:rPr>
          <w:rFonts w:ascii="Inter" w:hAnsi="Inter" w:cs="Inter"/>
          <w:b w:val="0"/>
          <w:i w:val="0"/>
          <w:color w:val="2D2D2D"/>
          <w:sz w:val="22"/>
        </w:rPr>
        <w:t>Make copies for file retention</w:t>
      </w:r>
    </w:p>
    <w:p>
      <w:pPr>
        <w:pStyle w:val="ListNumber"/>
      </w:pPr>
      <w:r>
        <w:rPr>
          <w:rFonts w:ascii="Inter" w:hAnsi="Inter" w:cs="Inter"/>
          <w:b w:val="0"/>
          <w:i w:val="0"/>
          <w:color w:val="2D2D2D"/>
          <w:sz w:val="22"/>
        </w:rPr>
        <w:t>Deliver the output to the requesting party (in person, by official mail, or electronically)</w:t>
      </w:r>
    </w:p>
    <w:p>
      <w:pPr>
        <w:pStyle w:val="ListNumber"/>
      </w:pPr>
      <w:r>
        <w:rPr>
          <w:rFonts w:ascii="Inter" w:hAnsi="Inter" w:cs="Inter"/>
          <w:b w:val="0"/>
          <w:i w:val="0"/>
          <w:color w:val="2D2D2D"/>
          <w:sz w:val="22"/>
        </w:rPr>
        <w:t>Obtain acknowledgment of receipt (signature on receiving copy or electronic confirmation)</w:t>
      </w:r>
    </w:p>
    <w:p>
      <w:pPr>
        <w:pStyle w:val="ListNumber"/>
      </w:pPr>
      <w:r>
        <w:rPr>
          <w:rFonts w:ascii="Inter" w:hAnsi="Inter" w:cs="Inter"/>
          <w:b w:val="0"/>
          <w:i w:val="0"/>
          <w:color w:val="2D2D2D"/>
          <w:sz w:val="22"/>
        </w:rPr>
        <w:t>Update the Document Tracking System with the completion date and disposition</w:t>
      </w:r>
    </w:p>
    <w:p>
      <w:pPr>
        <w:pStyle w:val="ListNumber"/>
      </w:pPr>
      <w:r>
        <w:rPr>
          <w:rFonts w:ascii="Inter" w:hAnsi="Inter" w:cs="Inter"/>
          <w:b w:val="0"/>
          <w:i w:val="0"/>
          <w:color w:val="2D2D2D"/>
          <w:sz w:val="22"/>
        </w:rPr>
        <w:t>File the office copy with all attachments</w:t>
      </w:r>
    </w:p>
    <w:p>
      <w:pPr>
        <w:spacing w:after="120" w:line="276" w:lineRule="auto"/>
      </w:pPr>
      <w:r>
        <w:rPr>
          <w:rFonts w:ascii="Inter" w:hAnsi="Inter" w:cs="Inter"/>
          <w:b w:val="0"/>
          <w:i w:val="0"/>
          <w:color w:val="2D2D2D"/>
          <w:sz w:val="22"/>
        </w:rPr>
      </w:r>
      <w:r>
        <w:rPr>
          <w:rFonts w:ascii="Inter" w:hAnsi="Inter" w:cs="Inter"/>
          <w:b/>
          <w:i w:val="0"/>
          <w:color w:val="2D2D2D"/>
          <w:sz w:val="22"/>
        </w:rPr>
        <w:t>Key principle:</w:t>
      </w:r>
      <w:r>
        <w:rPr>
          <w:rFonts w:ascii="Inter" w:hAnsi="Inter" w:cs="Inter"/>
          <w:b w:val="0"/>
          <w:i w:val="0"/>
          <w:color w:val="2D2D2D"/>
          <w:sz w:val="22"/>
        </w:rPr>
        <w:t xml:space="preserve"> The delivery stage closes the loop. The tracking system shows the complete lifecycle: date received, date assigned, date completed, date delivered. This data feeds your performance metrics (Chapter 7).</w:t>
      </w:r>
    </w:p>
    <w:p>
      <w:pPr>
        <w:pStyle w:val="Heading2"/>
      </w:pPr>
      <w:r>
        <w:rPr>
          <w:rFonts w:ascii="Inter" w:hAnsi="Inter" w:cs="Inter"/>
          <w:b/>
          <w:i w:val="0"/>
          <w:color w:val="1B365D"/>
          <w:sz w:val="32"/>
        </w:rPr>
        <w:t>5.5 Standardized Forms</w:t>
      </w:r>
    </w:p>
    <w:p>
      <w:pPr>
        <w:spacing w:after="120" w:line="276" w:lineRule="auto"/>
      </w:pPr>
      <w:r>
        <w:rPr>
          <w:rFonts w:ascii="Inter" w:hAnsi="Inter" w:cs="Inter"/>
          <w:b w:val="0"/>
          <w:i w:val="0"/>
          <w:color w:val="2D2D2D"/>
          <w:sz w:val="22"/>
        </w:rPr>
        <w:t>The PRLS MOP uses four standard forms that every MOA should adapt and adopt.</w:t>
      </w:r>
    </w:p>
    <w:p>
      <w:pPr>
        <w:pStyle w:val="Heading3"/>
      </w:pPr>
      <w:r>
        <w:rPr>
          <w:rFonts w:ascii="Inter" w:hAnsi="Inter" w:cs="Inter"/>
          <w:b/>
          <w:i w:val="0"/>
          <w:color w:val="2C5F7C"/>
          <w:sz w:val="26"/>
        </w:rPr>
        <w:t>5.5.1 Referral and Action Slips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Referral and Action Slip</w:t>
      </w:r>
      <w:r>
        <w:rPr>
          <w:rFonts w:ascii="Inter" w:hAnsi="Inter" w:cs="Inter"/>
          <w:b w:val="0"/>
          <w:i w:val="0"/>
          <w:color w:val="2D2D2D"/>
          <w:sz w:val="22"/>
        </w:rPr>
        <w:t xml:space="preserve"> is the routing control document. It is attached to every incoming request and accompanies the document throughout its lifecycle.</w:t>
      </w:r>
    </w:p>
    <w:p>
      <w:pPr>
        <w:spacing w:after="120" w:line="276" w:lineRule="auto"/>
      </w:pPr>
      <w:r>
        <w:rPr>
          <w:rFonts w:ascii="Inter" w:hAnsi="Inter" w:cs="Inter"/>
          <w:b w:val="0"/>
          <w:i w:val="0"/>
          <w:color w:val="2D2D2D"/>
          <w:sz w:val="22"/>
        </w:rPr>
      </w:r>
      <w:r>
        <w:rPr>
          <w:rFonts w:ascii="Inter" w:hAnsi="Inter" w:cs="Inter"/>
          <w:b/>
          <w:i w:val="0"/>
          <w:color w:val="2D2D2D"/>
          <w:sz w:val="22"/>
        </w:rPr>
        <w:t>Contents of the Referral and Action Slip:</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Field</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**Reference Number**</w:t>
            </w:r>
          </w:p>
        </w:tc>
        <w:tc>
          <w:tcPr>
            <w:tcW w:type="dxa" w:w="4680"/>
          </w:tcPr>
          <w:p>
            <w:r/>
            <w:r>
              <w:rPr>
                <w:rFonts w:ascii="Inter" w:hAnsi="Inter" w:cs="Inter"/>
                <w:b w:val="0"/>
                <w:i w:val="0"/>
                <w:color w:val="2D2D2D"/>
                <w:sz w:val="19"/>
              </w:rPr>
              <w:t>Unique tracking number (format: [Agency]-[Year]-[Sequential Number])</w:t>
            </w:r>
          </w:p>
        </w:tc>
      </w:tr>
      <w:tr>
        <w:tc>
          <w:tcPr>
            <w:tcW w:type="dxa" w:w="4680"/>
            <w:shd w:fill="F0F3F6"/>
          </w:tcPr>
          <w:p>
            <w:r/>
            <w:r>
              <w:rPr>
                <w:rFonts w:ascii="Inter" w:hAnsi="Inter" w:cs="Inter"/>
                <w:b w:val="0"/>
                <w:i w:val="0"/>
                <w:color w:val="2D2D2D"/>
                <w:sz w:val="19"/>
              </w:rPr>
              <w:t>**Date Received**</w:t>
            </w:r>
          </w:p>
        </w:tc>
        <w:tc>
          <w:tcPr>
            <w:tcW w:type="dxa" w:w="4680"/>
            <w:shd w:fill="F0F3F6"/>
          </w:tcPr>
          <w:p>
            <w:r/>
            <w:r>
              <w:rPr>
                <w:rFonts w:ascii="Inter" w:hAnsi="Inter" w:cs="Inter"/>
                <w:b w:val="0"/>
                <w:i w:val="0"/>
                <w:color w:val="2D2D2D"/>
                <w:sz w:val="19"/>
              </w:rPr>
              <w:t>Date and time the document was received</w:t>
            </w:r>
          </w:p>
        </w:tc>
      </w:tr>
      <w:tr>
        <w:tc>
          <w:tcPr>
            <w:tcW w:type="dxa" w:w="4680"/>
          </w:tcPr>
          <w:p>
            <w:r/>
            <w:r>
              <w:rPr>
                <w:rFonts w:ascii="Inter" w:hAnsi="Inter" w:cs="Inter"/>
                <w:b w:val="0"/>
                <w:i w:val="0"/>
                <w:color w:val="2D2D2D"/>
                <w:sz w:val="19"/>
              </w:rPr>
              <w:t>**Received From**</w:t>
            </w:r>
          </w:p>
        </w:tc>
        <w:tc>
          <w:tcPr>
            <w:tcW w:type="dxa" w:w="4680"/>
          </w:tcPr>
          <w:p>
            <w:r/>
            <w:r>
              <w:rPr>
                <w:rFonts w:ascii="Inter" w:hAnsi="Inter" w:cs="Inter"/>
                <w:b w:val="0"/>
                <w:i w:val="0"/>
                <w:color w:val="2D2D2D"/>
                <w:sz w:val="19"/>
              </w:rPr>
              <w:t>Sender's name, position, and agency</w:t>
            </w:r>
          </w:p>
        </w:tc>
      </w:tr>
      <w:tr>
        <w:tc>
          <w:tcPr>
            <w:tcW w:type="dxa" w:w="4680"/>
            <w:shd w:fill="F0F3F6"/>
          </w:tcPr>
          <w:p>
            <w:r/>
            <w:r>
              <w:rPr>
                <w:rFonts w:ascii="Inter" w:hAnsi="Inter" w:cs="Inter"/>
                <w:b w:val="0"/>
                <w:i w:val="0"/>
                <w:color w:val="2D2D2D"/>
                <w:sz w:val="19"/>
              </w:rPr>
              <w:t>**Subject**</w:t>
            </w:r>
          </w:p>
        </w:tc>
        <w:tc>
          <w:tcPr>
            <w:tcW w:type="dxa" w:w="4680"/>
            <w:shd w:fill="F0F3F6"/>
          </w:tcPr>
          <w:p>
            <w:r/>
            <w:r>
              <w:rPr>
                <w:rFonts w:ascii="Inter" w:hAnsi="Inter" w:cs="Inter"/>
                <w:b w:val="0"/>
                <w:i w:val="0"/>
                <w:color w:val="2D2D2D"/>
                <w:sz w:val="19"/>
              </w:rPr>
              <w:t>Brief description of the request</w:t>
            </w:r>
          </w:p>
        </w:tc>
      </w:tr>
      <w:tr>
        <w:tc>
          <w:tcPr>
            <w:tcW w:type="dxa" w:w="4680"/>
          </w:tcPr>
          <w:p>
            <w:r/>
            <w:r>
              <w:rPr>
                <w:rFonts w:ascii="Inter" w:hAnsi="Inter" w:cs="Inter"/>
                <w:b w:val="0"/>
                <w:i w:val="0"/>
                <w:color w:val="2D2D2D"/>
                <w:sz w:val="19"/>
              </w:rPr>
              <w:t>**Referred To**</w:t>
            </w:r>
          </w:p>
        </w:tc>
        <w:tc>
          <w:tcPr>
            <w:tcW w:type="dxa" w:w="4680"/>
          </w:tcPr>
          <w:p>
            <w:r/>
            <w:r>
              <w:rPr>
                <w:rFonts w:ascii="Inter" w:hAnsi="Inter" w:cs="Inter"/>
                <w:b w:val="0"/>
                <w:i w:val="0"/>
                <w:color w:val="2D2D2D"/>
                <w:sz w:val="19"/>
              </w:rPr>
              <w:t>Name and position of the person to whom the request is assigned</w:t>
            </w:r>
          </w:p>
        </w:tc>
      </w:tr>
      <w:tr>
        <w:tc>
          <w:tcPr>
            <w:tcW w:type="dxa" w:w="4680"/>
            <w:shd w:fill="F0F3F6"/>
          </w:tcPr>
          <w:p>
            <w:r/>
            <w:r>
              <w:rPr>
                <w:rFonts w:ascii="Inter" w:hAnsi="Inter" w:cs="Inter"/>
                <w:b w:val="0"/>
                <w:i w:val="0"/>
                <w:color w:val="2D2D2D"/>
                <w:sz w:val="19"/>
              </w:rPr>
              <w:t>**Action Required**</w:t>
            </w:r>
          </w:p>
        </w:tc>
        <w:tc>
          <w:tcPr>
            <w:tcW w:type="dxa" w:w="4680"/>
            <w:shd w:fill="F0F3F6"/>
          </w:tcPr>
          <w:p>
            <w:r/>
            <w:r>
              <w:rPr>
                <w:rFonts w:ascii="Inter" w:hAnsi="Inter" w:cs="Inter"/>
                <w:b w:val="0"/>
                <w:i w:val="0"/>
                <w:color w:val="2D2D2D"/>
                <w:sz w:val="19"/>
              </w:rPr>
              <w:t>Specific instructions from the Director (e.g., "For research and analysis," "For comment and recommendation," "For appropriate action")</w:t>
            </w:r>
          </w:p>
        </w:tc>
      </w:tr>
      <w:tr>
        <w:tc>
          <w:tcPr>
            <w:tcW w:type="dxa" w:w="4680"/>
          </w:tcPr>
          <w:p>
            <w:r/>
            <w:r>
              <w:rPr>
                <w:rFonts w:ascii="Inter" w:hAnsi="Inter" w:cs="Inter"/>
                <w:b w:val="0"/>
                <w:i w:val="0"/>
                <w:color w:val="2D2D2D"/>
                <w:sz w:val="19"/>
              </w:rPr>
              <w:t>**Deadline**</w:t>
            </w:r>
          </w:p>
        </w:tc>
        <w:tc>
          <w:tcPr>
            <w:tcW w:type="dxa" w:w="4680"/>
          </w:tcPr>
          <w:p>
            <w:r/>
            <w:r>
              <w:rPr>
                <w:rFonts w:ascii="Inter" w:hAnsi="Inter" w:cs="Inter"/>
                <w:b w:val="0"/>
                <w:i w:val="0"/>
                <w:color w:val="2D2D2D"/>
                <w:sz w:val="19"/>
              </w:rPr>
              <w:t>Date by which the action must be completed</w:t>
            </w:r>
          </w:p>
        </w:tc>
      </w:tr>
      <w:tr>
        <w:tc>
          <w:tcPr>
            <w:tcW w:type="dxa" w:w="4680"/>
            <w:shd w:fill="F0F3F6"/>
          </w:tcPr>
          <w:p>
            <w:r/>
            <w:r>
              <w:rPr>
                <w:rFonts w:ascii="Inter" w:hAnsi="Inter" w:cs="Inter"/>
                <w:b w:val="0"/>
                <w:i w:val="0"/>
                <w:color w:val="2D2D2D"/>
                <w:sz w:val="19"/>
              </w:rPr>
              <w:t>**Priority**</w:t>
            </w:r>
          </w:p>
        </w:tc>
        <w:tc>
          <w:tcPr>
            <w:tcW w:type="dxa" w:w="4680"/>
            <w:shd w:fill="F0F3F6"/>
          </w:tcPr>
          <w:p>
            <w:r/>
            <w:r>
              <w:rPr>
                <w:rFonts w:ascii="Inter" w:hAnsi="Inter" w:cs="Inter"/>
                <w:b w:val="0"/>
                <w:i w:val="0"/>
                <w:color w:val="2D2D2D"/>
                <w:sz w:val="19"/>
              </w:rPr>
              <w:t>Urgent, Routine, or For Information</w:t>
            </w:r>
          </w:p>
        </w:tc>
      </w:tr>
      <w:tr>
        <w:tc>
          <w:tcPr>
            <w:tcW w:type="dxa" w:w="4680"/>
          </w:tcPr>
          <w:p>
            <w:r/>
            <w:r>
              <w:rPr>
                <w:rFonts w:ascii="Inter" w:hAnsi="Inter" w:cs="Inter"/>
                <w:b w:val="0"/>
                <w:i w:val="0"/>
                <w:color w:val="2D2D2D"/>
                <w:sz w:val="19"/>
              </w:rPr>
              <w:t>**Remarks**</w:t>
            </w:r>
          </w:p>
        </w:tc>
        <w:tc>
          <w:tcPr>
            <w:tcW w:type="dxa" w:w="4680"/>
          </w:tcPr>
          <w:p>
            <w:r/>
            <w:r>
              <w:rPr>
                <w:rFonts w:ascii="Inter" w:hAnsi="Inter" w:cs="Inter"/>
                <w:b w:val="0"/>
                <w:i w:val="0"/>
                <w:color w:val="2D2D2D"/>
                <w:sz w:val="19"/>
              </w:rPr>
              <w:t>Additional instructions or context</w:t>
            </w:r>
          </w:p>
        </w:tc>
      </w:tr>
      <w:tr>
        <w:tc>
          <w:tcPr>
            <w:tcW w:type="dxa" w:w="4680"/>
            <w:shd w:fill="F0F3F6"/>
          </w:tcPr>
          <w:p>
            <w:r/>
            <w:r>
              <w:rPr>
                <w:rFonts w:ascii="Inter" w:hAnsi="Inter" w:cs="Inter"/>
                <w:b w:val="0"/>
                <w:i w:val="0"/>
                <w:color w:val="2D2D2D"/>
                <w:sz w:val="19"/>
              </w:rPr>
              <w:t>**Signature of Referring Officer**</w:t>
            </w:r>
          </w:p>
        </w:tc>
        <w:tc>
          <w:tcPr>
            <w:tcW w:type="dxa" w:w="4680"/>
            <w:shd w:fill="F0F3F6"/>
          </w:tcPr>
          <w:p>
            <w:r/>
            <w:r>
              <w:rPr>
                <w:rFonts w:ascii="Inter" w:hAnsi="Inter" w:cs="Inter"/>
                <w:b w:val="0"/>
                <w:i w:val="0"/>
                <w:color w:val="2D2D2D"/>
                <w:sz w:val="19"/>
              </w:rPr>
              <w:t>Director or Division Chief's signature</w:t>
            </w:r>
          </w:p>
        </w:tc>
      </w:tr>
      <w:tr>
        <w:tc>
          <w:tcPr>
            <w:tcW w:type="dxa" w:w="4680"/>
          </w:tcPr>
          <w:p>
            <w:r/>
            <w:r>
              <w:rPr>
                <w:rFonts w:ascii="Inter" w:hAnsi="Inter" w:cs="Inter"/>
                <w:b w:val="0"/>
                <w:i w:val="0"/>
                <w:color w:val="2D2D2D"/>
                <w:sz w:val="19"/>
              </w:rPr>
              <w:t>**Date of Action Completion**</w:t>
            </w:r>
          </w:p>
        </w:tc>
        <w:tc>
          <w:tcPr>
            <w:tcW w:type="dxa" w:w="4680"/>
          </w:tcPr>
          <w:p>
            <w:r/>
            <w:r>
              <w:rPr>
                <w:rFonts w:ascii="Inter" w:hAnsi="Inter" w:cs="Inter"/>
                <w:b w:val="0"/>
                <w:i w:val="0"/>
                <w:color w:val="2D2D2D"/>
                <w:sz w:val="19"/>
              </w:rPr>
              <w:t>Filled in when the assigned person completes the task</w:t>
            </w:r>
          </w:p>
        </w:tc>
      </w:tr>
      <w:tr>
        <w:tc>
          <w:tcPr>
            <w:tcW w:type="dxa" w:w="4680"/>
            <w:shd w:fill="F0F3F6"/>
          </w:tcPr>
          <w:p>
            <w:r/>
            <w:r>
              <w:rPr>
                <w:rFonts w:ascii="Inter" w:hAnsi="Inter" w:cs="Inter"/>
                <w:b w:val="0"/>
                <w:i w:val="0"/>
                <w:color w:val="2D2D2D"/>
                <w:sz w:val="19"/>
              </w:rPr>
              <w:t>**Action Taken**</w:t>
            </w:r>
          </w:p>
        </w:tc>
        <w:tc>
          <w:tcPr>
            <w:tcW w:type="dxa" w:w="4680"/>
            <w:shd w:fill="F0F3F6"/>
          </w:tcPr>
          <w:p>
            <w:r/>
            <w:r>
              <w:rPr>
                <w:rFonts w:ascii="Inter" w:hAnsi="Inter" w:cs="Inter"/>
                <w:b w:val="0"/>
                <w:i w:val="0"/>
                <w:color w:val="2D2D2D"/>
                <w:sz w:val="19"/>
              </w:rPr>
              <w:t>Brief description of what was done</w:t>
            </w:r>
          </w:p>
        </w:tc>
      </w:tr>
    </w:tbl>
    <w:p/>
    <w:p>
      <w:pPr>
        <w:pStyle w:val="Heading3"/>
      </w:pPr>
      <w:r>
        <w:rPr>
          <w:rFonts w:ascii="Inter" w:hAnsi="Inter" w:cs="Inter"/>
          <w:b/>
          <w:i w:val="0"/>
          <w:color w:val="2C5F7C"/>
          <w:sz w:val="26"/>
        </w:rPr>
        <w:t>5.5.2 Transmittal Memoranda</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Transmittal Memorandum</w:t>
      </w:r>
      <w:r>
        <w:rPr>
          <w:rFonts w:ascii="Inter" w:hAnsi="Inter" w:cs="Inter"/>
          <w:b w:val="0"/>
          <w:i w:val="0"/>
          <w:color w:val="2D2D2D"/>
          <w:sz w:val="22"/>
        </w:rPr>
        <w:t xml:space="preserve"> accompanies every output delivered to an external party. It provides context, identifies the output, and creates a record of delivery.</w:t>
      </w:r>
    </w:p>
    <w:p>
      <w:pPr>
        <w:spacing w:after="120" w:line="276" w:lineRule="auto"/>
      </w:pPr>
      <w:r>
        <w:rPr>
          <w:rFonts w:ascii="Inter" w:hAnsi="Inter" w:cs="Inter"/>
          <w:b w:val="0"/>
          <w:i w:val="0"/>
          <w:color w:val="2D2D2D"/>
          <w:sz w:val="22"/>
        </w:rPr>
      </w:r>
      <w:r>
        <w:rPr>
          <w:rFonts w:ascii="Inter" w:hAnsi="Inter" w:cs="Inter"/>
          <w:b/>
          <w:i w:val="0"/>
          <w:color w:val="2D2D2D"/>
          <w:sz w:val="22"/>
        </w:rPr>
        <w:t>Standard format:</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TRANSMITTAL MEMORANDUM</w:t>
      </w:r>
    </w:p>
    <w:p>
      <w:pPr>
        <w:spacing w:after="120" w:line="276" w:lineRule="auto"/>
      </w:pPr>
      <w:r>
        <w:rPr>
          <w:rFonts w:ascii="Inter" w:hAnsi="Inter" w:cs="Inter"/>
          <w:b w:val="0"/>
          <w:i w:val="0"/>
          <w:color w:val="2D2D2D"/>
          <w:sz w:val="22"/>
        </w:rPr>
        <w:t>TO:         [Recipient's Name, Position, Agency]</w:t>
      </w:r>
    </w:p>
    <w:p>
      <w:pPr>
        <w:spacing w:after="120" w:line="276" w:lineRule="auto"/>
      </w:pPr>
      <w:r>
        <w:rPr>
          <w:rFonts w:ascii="Inter" w:hAnsi="Inter" w:cs="Inter"/>
          <w:b w:val="0"/>
          <w:i w:val="0"/>
          <w:color w:val="2D2D2D"/>
          <w:sz w:val="22"/>
        </w:rPr>
        <w:t>FROM:       [Sender's Name, Position, Agency]</w:t>
      </w:r>
    </w:p>
    <w:p>
      <w:pPr>
        <w:spacing w:after="120" w:line="276" w:lineRule="auto"/>
      </w:pPr>
      <w:r>
        <w:rPr>
          <w:rFonts w:ascii="Inter" w:hAnsi="Inter" w:cs="Inter"/>
          <w:b w:val="0"/>
          <w:i w:val="0"/>
          <w:color w:val="2D2D2D"/>
          <w:sz w:val="22"/>
        </w:rPr>
        <w:t>DATE:       [Date]</w:t>
      </w:r>
    </w:p>
    <w:p>
      <w:pPr>
        <w:spacing w:after="120" w:line="276" w:lineRule="auto"/>
      </w:pPr>
      <w:r>
        <w:rPr>
          <w:rFonts w:ascii="Inter" w:hAnsi="Inter" w:cs="Inter"/>
          <w:b w:val="0"/>
          <w:i w:val="0"/>
          <w:color w:val="2D2D2D"/>
          <w:sz w:val="22"/>
        </w:rPr>
        <w:t>SUBJECT:    [Brief Description of the Output Being Transmitted]</w:t>
      </w:r>
    </w:p>
    <w:p>
      <w:pPr>
        <w:pStyle w:val="ListNumber"/>
      </w:pPr>
      <w:r>
        <w:rPr>
          <w:rFonts w:ascii="Inter" w:hAnsi="Inter" w:cs="Inter"/>
          <w:b w:val="0"/>
          <w:i w:val="0"/>
          <w:color w:val="2D2D2D"/>
          <w:sz w:val="22"/>
        </w:rPr>
        <w:t>Transmitted herewith is [description of the output], prepared in</w:t>
      </w:r>
    </w:p>
    <w:p>
      <w:pPr>
        <w:spacing w:after="120" w:line="276" w:lineRule="auto"/>
      </w:pPr>
      <w:r>
        <w:rPr>
          <w:rFonts w:ascii="Inter" w:hAnsi="Inter" w:cs="Inter"/>
          <w:b w:val="0"/>
          <w:i w:val="0"/>
          <w:color w:val="2D2D2D"/>
          <w:sz w:val="22"/>
        </w:rPr>
        <w:t>response to [reference to the original request, including date and</w:t>
      </w:r>
    </w:p>
    <w:p>
      <w:pPr>
        <w:spacing w:after="120" w:line="276" w:lineRule="auto"/>
      </w:pPr>
      <w:r>
        <w:rPr>
          <w:rFonts w:ascii="Inter" w:hAnsi="Inter" w:cs="Inter"/>
          <w:b w:val="0"/>
          <w:i w:val="0"/>
          <w:color w:val="2D2D2D"/>
          <w:sz w:val="22"/>
        </w:rPr>
        <w:t>reference number].</w:t>
      </w:r>
    </w:p>
    <w:p>
      <w:pPr>
        <w:pStyle w:val="ListNumber"/>
      </w:pPr>
      <w:r>
        <w:rPr>
          <w:rFonts w:ascii="Inter" w:hAnsi="Inter" w:cs="Inter"/>
          <w:b w:val="0"/>
          <w:i w:val="0"/>
          <w:color w:val="2D2D2D"/>
          <w:sz w:val="22"/>
        </w:rPr>
        <w:t>[Brief summary of the output's key findings or content, if applicable.]</w:t>
      </w:r>
    </w:p>
    <w:p>
      <w:pPr>
        <w:pStyle w:val="ListNumber"/>
      </w:pPr>
      <w:r>
        <w:rPr>
          <w:rFonts w:ascii="Inter" w:hAnsi="Inter" w:cs="Inter"/>
          <w:b w:val="0"/>
          <w:i w:val="0"/>
          <w:color w:val="2D2D2D"/>
          <w:sz w:val="22"/>
        </w:rPr>
        <w:t>For your [information / review and comment / appropriate action].</w:t>
      </w:r>
    </w:p>
    <w:p>
      <w:pPr>
        <w:spacing w:after="120" w:line="276" w:lineRule="auto"/>
      </w:pPr>
      <w:r>
        <w:rPr>
          <w:rFonts w:ascii="Inter" w:hAnsi="Inter" w:cs="Inter"/>
          <w:b w:val="0"/>
          <w:i w:val="0"/>
          <w:color w:val="2D2D2D"/>
          <w:sz w:val="22"/>
        </w:rPr>
        <w:t>[Signature]</w:t>
      </w:r>
    </w:p>
    <w:p>
      <w:pPr>
        <w:spacing w:after="120" w:line="276" w:lineRule="auto"/>
      </w:pPr>
      <w:r>
        <w:rPr>
          <w:rFonts w:ascii="Inter" w:hAnsi="Inter" w:cs="Inter"/>
          <w:b w:val="0"/>
          <w:i w:val="0"/>
          <w:color w:val="2D2D2D"/>
          <w:sz w:val="22"/>
        </w:rPr>
        <w:t>[Name]</w:t>
      </w:r>
    </w:p>
    <w:p>
      <w:pPr>
        <w:spacing w:after="120" w:line="276" w:lineRule="auto"/>
      </w:pPr>
      <w:r>
        <w:rPr>
          <w:rFonts w:ascii="Inter" w:hAnsi="Inter" w:cs="Inter"/>
          <w:b w:val="0"/>
          <w:i w:val="0"/>
          <w:color w:val="2D2D2D"/>
          <w:sz w:val="22"/>
        </w:rPr>
        <w:t>[Position]</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5.5.3 Routing Slips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Routing Slip</w:t>
      </w:r>
      <w:r>
        <w:rPr>
          <w:rFonts w:ascii="Inter" w:hAnsi="Inter" w:cs="Inter"/>
          <w:b w:val="0"/>
          <w:i w:val="0"/>
          <w:color w:val="2D2D2D"/>
          <w:sz w:val="22"/>
        </w:rPr>
        <w:t xml:space="preserve"> tracks the document's movement within the office. Unlike the Referral and Action Slip (which assigns work), the Routing Slip records each handoff.</w:t>
      </w:r>
    </w:p>
    <w:p>
      <w:pPr>
        <w:spacing w:after="120" w:line="276" w:lineRule="auto"/>
      </w:pPr>
      <w:r>
        <w:rPr>
          <w:rFonts w:ascii="Inter" w:hAnsi="Inter" w:cs="Inter"/>
          <w:b w:val="0"/>
          <w:i w:val="0"/>
          <w:color w:val="2D2D2D"/>
          <w:sz w:val="22"/>
        </w:rPr>
      </w:r>
      <w:r>
        <w:rPr>
          <w:rFonts w:ascii="Inter" w:hAnsi="Inter" w:cs="Inter"/>
          <w:b/>
          <w:i w:val="0"/>
          <w:color w:val="2D2D2D"/>
          <w:sz w:val="22"/>
        </w:rPr>
        <w:t>Contents: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Column</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**Date/Time**</w:t>
            </w:r>
          </w:p>
        </w:tc>
        <w:tc>
          <w:tcPr>
            <w:tcW w:type="dxa" w:w="4680"/>
          </w:tcPr>
          <w:p>
            <w:r/>
            <w:r>
              <w:rPr>
                <w:rFonts w:ascii="Inter" w:hAnsi="Inter" w:cs="Inter"/>
                <w:b w:val="0"/>
                <w:i w:val="0"/>
                <w:color w:val="2D2D2D"/>
                <w:sz w:val="19"/>
              </w:rPr>
              <w:t>When the document was received by this person</w:t>
            </w:r>
          </w:p>
        </w:tc>
      </w:tr>
      <w:tr>
        <w:tc>
          <w:tcPr>
            <w:tcW w:type="dxa" w:w="4680"/>
            <w:shd w:fill="F0F3F6"/>
          </w:tcPr>
          <w:p>
            <w:r/>
            <w:r>
              <w:rPr>
                <w:rFonts w:ascii="Inter" w:hAnsi="Inter" w:cs="Inter"/>
                <w:b w:val="0"/>
                <w:i w:val="0"/>
                <w:color w:val="2D2D2D"/>
                <w:sz w:val="19"/>
              </w:rPr>
              <w:t>**Received By**</w:t>
            </w:r>
          </w:p>
        </w:tc>
        <w:tc>
          <w:tcPr>
            <w:tcW w:type="dxa" w:w="4680"/>
            <w:shd w:fill="F0F3F6"/>
          </w:tcPr>
          <w:p>
            <w:r/>
            <w:r>
              <w:rPr>
                <w:rFonts w:ascii="Inter" w:hAnsi="Inter" w:cs="Inter"/>
                <w:b w:val="0"/>
                <w:i w:val="0"/>
                <w:color w:val="2D2D2D"/>
                <w:sz w:val="19"/>
              </w:rPr>
              <w:t>Name and position</w:t>
            </w:r>
          </w:p>
        </w:tc>
      </w:tr>
      <w:tr>
        <w:tc>
          <w:tcPr>
            <w:tcW w:type="dxa" w:w="4680"/>
          </w:tcPr>
          <w:p>
            <w:r/>
            <w:r>
              <w:rPr>
                <w:rFonts w:ascii="Inter" w:hAnsi="Inter" w:cs="Inter"/>
                <w:b w:val="0"/>
                <w:i w:val="0"/>
                <w:color w:val="2D2D2D"/>
                <w:sz w:val="19"/>
              </w:rPr>
              <w:t>**Action Taken**</w:t>
            </w:r>
          </w:p>
        </w:tc>
        <w:tc>
          <w:tcPr>
            <w:tcW w:type="dxa" w:w="4680"/>
          </w:tcPr>
          <w:p>
            <w:r/>
            <w:r>
              <w:rPr>
                <w:rFonts w:ascii="Inter" w:hAnsi="Inter" w:cs="Inter"/>
                <w:b w:val="0"/>
                <w:i w:val="0"/>
                <w:color w:val="2D2D2D"/>
                <w:sz w:val="19"/>
              </w:rPr>
              <w:t>What was done with the document</w:t>
            </w:r>
          </w:p>
        </w:tc>
      </w:tr>
      <w:tr>
        <w:tc>
          <w:tcPr>
            <w:tcW w:type="dxa" w:w="4680"/>
            <w:shd w:fill="F0F3F6"/>
          </w:tcPr>
          <w:p>
            <w:r/>
            <w:r>
              <w:rPr>
                <w:rFonts w:ascii="Inter" w:hAnsi="Inter" w:cs="Inter"/>
                <w:b w:val="0"/>
                <w:i w:val="0"/>
                <w:color w:val="2D2D2D"/>
                <w:sz w:val="19"/>
              </w:rPr>
              <w:t>**Forwarded To**</w:t>
            </w:r>
          </w:p>
        </w:tc>
        <w:tc>
          <w:tcPr>
            <w:tcW w:type="dxa" w:w="4680"/>
            <w:shd w:fill="F0F3F6"/>
          </w:tcPr>
          <w:p>
            <w:r/>
            <w:r>
              <w:rPr>
                <w:rFonts w:ascii="Inter" w:hAnsi="Inter" w:cs="Inter"/>
                <w:b w:val="0"/>
                <w:i w:val="0"/>
                <w:color w:val="2D2D2D"/>
                <w:sz w:val="19"/>
              </w:rPr>
              <w:t>Name and position of the next person</w:t>
            </w:r>
          </w:p>
        </w:tc>
      </w:tr>
      <w:tr>
        <w:tc>
          <w:tcPr>
            <w:tcW w:type="dxa" w:w="4680"/>
          </w:tcPr>
          <w:p>
            <w:r/>
            <w:r>
              <w:rPr>
                <w:rFonts w:ascii="Inter" w:hAnsi="Inter" w:cs="Inter"/>
                <w:b w:val="0"/>
                <w:i w:val="0"/>
                <w:color w:val="2D2D2D"/>
                <w:sz w:val="19"/>
              </w:rPr>
              <w:t>**Date/Time Forwarded**</w:t>
            </w:r>
          </w:p>
        </w:tc>
        <w:tc>
          <w:tcPr>
            <w:tcW w:type="dxa" w:w="4680"/>
          </w:tcPr>
          <w:p>
            <w:r/>
            <w:r>
              <w:rPr>
                <w:rFonts w:ascii="Inter" w:hAnsi="Inter" w:cs="Inter"/>
                <w:b w:val="0"/>
                <w:i w:val="0"/>
                <w:color w:val="2D2D2D"/>
                <w:sz w:val="19"/>
              </w:rPr>
              <w:t>When the document was sent to the next person</w:t>
            </w:r>
          </w:p>
        </w:tc>
      </w:tr>
      <w:tr>
        <w:tc>
          <w:tcPr>
            <w:tcW w:type="dxa" w:w="4680"/>
            <w:shd w:fill="F0F3F6"/>
          </w:tcPr>
          <w:p>
            <w:r/>
            <w:r>
              <w:rPr>
                <w:rFonts w:ascii="Inter" w:hAnsi="Inter" w:cs="Inter"/>
                <w:b w:val="0"/>
                <w:i w:val="0"/>
                <w:color w:val="2D2D2D"/>
                <w:sz w:val="19"/>
              </w:rPr>
              <w:t>**Remarks**</w:t>
            </w:r>
          </w:p>
        </w:tc>
        <w:tc>
          <w:tcPr>
            <w:tcW w:type="dxa" w:w="4680"/>
            <w:shd w:fill="F0F3F6"/>
          </w:tcPr>
          <w:p>
            <w:r/>
            <w:r>
              <w:rPr>
                <w:rFonts w:ascii="Inter" w:hAnsi="Inter" w:cs="Inter"/>
                <w:b w:val="0"/>
                <w:i w:val="0"/>
                <w:color w:val="2D2D2D"/>
                <w:sz w:val="19"/>
              </w:rPr>
              <w:t>Any notes</w:t>
            </w:r>
          </w:p>
        </w:tc>
      </w:tr>
    </w:tbl>
    <w:p/>
    <w:p>
      <w:pPr>
        <w:pStyle w:val="Heading3"/>
      </w:pPr>
      <w:r>
        <w:rPr>
          <w:rFonts w:ascii="Inter" w:hAnsi="Inter" w:cs="Inter"/>
          <w:b/>
          <w:i w:val="0"/>
          <w:color w:val="2C5F7C"/>
          <w:sz w:val="26"/>
        </w:rPr>
        <w:t>5.5.4 Tracking Logs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Tracking Log</w:t>
      </w:r>
      <w:r>
        <w:rPr>
          <w:rFonts w:ascii="Inter" w:hAnsi="Inter" w:cs="Inter"/>
          <w:b w:val="0"/>
          <w:i w:val="0"/>
          <w:color w:val="2D2D2D"/>
          <w:sz w:val="22"/>
        </w:rPr>
        <w:t xml:space="preserve"> is the master register of all documents received and processed by the office. It provides a bird's-eye view of all active and completed transactions.</w:t>
      </w:r>
    </w:p>
    <w:p>
      <w:pPr>
        <w:spacing w:after="120" w:line="276" w:lineRule="auto"/>
      </w:pPr>
      <w:r>
        <w:rPr>
          <w:rFonts w:ascii="Inter" w:hAnsi="Inter" w:cs="Inter"/>
          <w:b w:val="0"/>
          <w:i w:val="0"/>
          <w:color w:val="2D2D2D"/>
          <w:sz w:val="22"/>
        </w:rPr>
      </w:r>
      <w:r>
        <w:rPr>
          <w:rFonts w:ascii="Inter" w:hAnsi="Inter" w:cs="Inter"/>
          <w:b/>
          <w:i w:val="0"/>
          <w:color w:val="2D2D2D"/>
          <w:sz w:val="22"/>
        </w:rPr>
        <w:t>Contents: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Column</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**Reference Number**</w:t>
            </w:r>
          </w:p>
        </w:tc>
        <w:tc>
          <w:tcPr>
            <w:tcW w:type="dxa" w:w="4680"/>
          </w:tcPr>
          <w:p>
            <w:r/>
            <w:r>
              <w:rPr>
                <w:rFonts w:ascii="Inter" w:hAnsi="Inter" w:cs="Inter"/>
                <w:b w:val="0"/>
                <w:i w:val="0"/>
                <w:color w:val="2D2D2D"/>
                <w:sz w:val="19"/>
              </w:rPr>
              <w:t>Unique tracking number</w:t>
            </w:r>
          </w:p>
        </w:tc>
      </w:tr>
      <w:tr>
        <w:tc>
          <w:tcPr>
            <w:tcW w:type="dxa" w:w="4680"/>
            <w:shd w:fill="F0F3F6"/>
          </w:tcPr>
          <w:p>
            <w:r/>
            <w:r>
              <w:rPr>
                <w:rFonts w:ascii="Inter" w:hAnsi="Inter" w:cs="Inter"/>
                <w:b w:val="0"/>
                <w:i w:val="0"/>
                <w:color w:val="2D2D2D"/>
                <w:sz w:val="19"/>
              </w:rPr>
              <w:t>**Date Received**</w:t>
            </w:r>
          </w:p>
        </w:tc>
        <w:tc>
          <w:tcPr>
            <w:tcW w:type="dxa" w:w="4680"/>
            <w:shd w:fill="F0F3F6"/>
          </w:tcPr>
          <w:p>
            <w:r/>
            <w:r>
              <w:rPr>
                <w:rFonts w:ascii="Inter" w:hAnsi="Inter" w:cs="Inter"/>
                <w:b w:val="0"/>
                <w:i w:val="0"/>
                <w:color w:val="2D2D2D"/>
                <w:sz w:val="19"/>
              </w:rPr>
              <w:t>When the document arrived</w:t>
            </w:r>
          </w:p>
        </w:tc>
      </w:tr>
      <w:tr>
        <w:tc>
          <w:tcPr>
            <w:tcW w:type="dxa" w:w="4680"/>
          </w:tcPr>
          <w:p>
            <w:r/>
            <w:r>
              <w:rPr>
                <w:rFonts w:ascii="Inter" w:hAnsi="Inter" w:cs="Inter"/>
                <w:b w:val="0"/>
                <w:i w:val="0"/>
                <w:color w:val="2D2D2D"/>
                <w:sz w:val="19"/>
              </w:rPr>
              <w:t>**Source**</w:t>
            </w:r>
          </w:p>
        </w:tc>
        <w:tc>
          <w:tcPr>
            <w:tcW w:type="dxa" w:w="4680"/>
          </w:tcPr>
          <w:p>
            <w:r/>
            <w:r>
              <w:rPr>
                <w:rFonts w:ascii="Inter" w:hAnsi="Inter" w:cs="Inter"/>
                <w:b w:val="0"/>
                <w:i w:val="0"/>
                <w:color w:val="2D2D2D"/>
                <w:sz w:val="19"/>
              </w:rPr>
              <w:t>Who sent it</w:t>
            </w:r>
          </w:p>
        </w:tc>
      </w:tr>
      <w:tr>
        <w:tc>
          <w:tcPr>
            <w:tcW w:type="dxa" w:w="4680"/>
            <w:shd w:fill="F0F3F6"/>
          </w:tcPr>
          <w:p>
            <w:r/>
            <w:r>
              <w:rPr>
                <w:rFonts w:ascii="Inter" w:hAnsi="Inter" w:cs="Inter"/>
                <w:b w:val="0"/>
                <w:i w:val="0"/>
                <w:color w:val="2D2D2D"/>
                <w:sz w:val="19"/>
              </w:rPr>
              <w:t>**Subject**</w:t>
            </w:r>
          </w:p>
        </w:tc>
        <w:tc>
          <w:tcPr>
            <w:tcW w:type="dxa" w:w="4680"/>
            <w:shd w:fill="F0F3F6"/>
          </w:tcPr>
          <w:p>
            <w:r/>
            <w:r>
              <w:rPr>
                <w:rFonts w:ascii="Inter" w:hAnsi="Inter" w:cs="Inter"/>
                <w:b w:val="0"/>
                <w:i w:val="0"/>
                <w:color w:val="2D2D2D"/>
                <w:sz w:val="19"/>
              </w:rPr>
              <w:t>What it is about</w:t>
            </w:r>
          </w:p>
        </w:tc>
      </w:tr>
      <w:tr>
        <w:tc>
          <w:tcPr>
            <w:tcW w:type="dxa" w:w="4680"/>
          </w:tcPr>
          <w:p>
            <w:r/>
            <w:r>
              <w:rPr>
                <w:rFonts w:ascii="Inter" w:hAnsi="Inter" w:cs="Inter"/>
                <w:b w:val="0"/>
                <w:i w:val="0"/>
                <w:color w:val="2D2D2D"/>
                <w:sz w:val="19"/>
              </w:rPr>
              <w:t>**Assigned To**</w:t>
            </w:r>
          </w:p>
        </w:tc>
        <w:tc>
          <w:tcPr>
            <w:tcW w:type="dxa" w:w="4680"/>
          </w:tcPr>
          <w:p>
            <w:r/>
            <w:r>
              <w:rPr>
                <w:rFonts w:ascii="Inter" w:hAnsi="Inter" w:cs="Inter"/>
                <w:b w:val="0"/>
                <w:i w:val="0"/>
                <w:color w:val="2D2D2D"/>
                <w:sz w:val="19"/>
              </w:rPr>
              <w:t>Who is working on it</w:t>
            </w:r>
          </w:p>
        </w:tc>
      </w:tr>
      <w:tr>
        <w:tc>
          <w:tcPr>
            <w:tcW w:type="dxa" w:w="4680"/>
            <w:shd w:fill="F0F3F6"/>
          </w:tcPr>
          <w:p>
            <w:r/>
            <w:r>
              <w:rPr>
                <w:rFonts w:ascii="Inter" w:hAnsi="Inter" w:cs="Inter"/>
                <w:b w:val="0"/>
                <w:i w:val="0"/>
                <w:color w:val="2D2D2D"/>
                <w:sz w:val="19"/>
              </w:rPr>
              <w:t>**Deadline**</w:t>
            </w:r>
          </w:p>
        </w:tc>
        <w:tc>
          <w:tcPr>
            <w:tcW w:type="dxa" w:w="4680"/>
            <w:shd w:fill="F0F3F6"/>
          </w:tcPr>
          <w:p>
            <w:r/>
            <w:r>
              <w:rPr>
                <w:rFonts w:ascii="Inter" w:hAnsi="Inter" w:cs="Inter"/>
                <w:b w:val="0"/>
                <w:i w:val="0"/>
                <w:color w:val="2D2D2D"/>
                <w:sz w:val="19"/>
              </w:rPr>
              <w:t>When it is due</w:t>
            </w:r>
          </w:p>
        </w:tc>
      </w:tr>
      <w:tr>
        <w:tc>
          <w:tcPr>
            <w:tcW w:type="dxa" w:w="4680"/>
          </w:tcPr>
          <w:p>
            <w:r/>
            <w:r>
              <w:rPr>
                <w:rFonts w:ascii="Inter" w:hAnsi="Inter" w:cs="Inter"/>
                <w:b w:val="0"/>
                <w:i w:val="0"/>
                <w:color w:val="2D2D2D"/>
                <w:sz w:val="19"/>
              </w:rPr>
              <w:t>**Status**</w:t>
            </w:r>
          </w:p>
        </w:tc>
        <w:tc>
          <w:tcPr>
            <w:tcW w:type="dxa" w:w="4680"/>
          </w:tcPr>
          <w:p>
            <w:r/>
            <w:r>
              <w:rPr>
                <w:rFonts w:ascii="Inter" w:hAnsi="Inter" w:cs="Inter"/>
                <w:b w:val="0"/>
                <w:i w:val="0"/>
                <w:color w:val="2D2D2D"/>
                <w:sz w:val="19"/>
              </w:rPr>
              <w:t>Pending, In Progress, For Review, For Approval, Completed, Delivered</w:t>
            </w:r>
          </w:p>
        </w:tc>
      </w:tr>
      <w:tr>
        <w:tc>
          <w:tcPr>
            <w:tcW w:type="dxa" w:w="4680"/>
            <w:shd w:fill="F0F3F6"/>
          </w:tcPr>
          <w:p>
            <w:r/>
            <w:r>
              <w:rPr>
                <w:rFonts w:ascii="Inter" w:hAnsi="Inter" w:cs="Inter"/>
                <w:b w:val="0"/>
                <w:i w:val="0"/>
                <w:color w:val="2D2D2D"/>
                <w:sz w:val="19"/>
              </w:rPr>
              <w:t>**Date Completed**</w:t>
            </w:r>
          </w:p>
        </w:tc>
        <w:tc>
          <w:tcPr>
            <w:tcW w:type="dxa" w:w="4680"/>
            <w:shd w:fill="F0F3F6"/>
          </w:tcPr>
          <w:p>
            <w:r/>
            <w:r>
              <w:rPr>
                <w:rFonts w:ascii="Inter" w:hAnsi="Inter" w:cs="Inter"/>
                <w:b w:val="0"/>
                <w:i w:val="0"/>
                <w:color w:val="2D2D2D"/>
                <w:sz w:val="19"/>
              </w:rPr>
              <w:t>When the output was finished</w:t>
            </w:r>
          </w:p>
        </w:tc>
      </w:tr>
      <w:tr>
        <w:tc>
          <w:tcPr>
            <w:tcW w:type="dxa" w:w="4680"/>
          </w:tcPr>
          <w:p>
            <w:r/>
            <w:r>
              <w:rPr>
                <w:rFonts w:ascii="Inter" w:hAnsi="Inter" w:cs="Inter"/>
                <w:b w:val="0"/>
                <w:i w:val="0"/>
                <w:color w:val="2D2D2D"/>
                <w:sz w:val="19"/>
              </w:rPr>
              <w:t>**Date Delivered**</w:t>
            </w:r>
          </w:p>
        </w:tc>
        <w:tc>
          <w:tcPr>
            <w:tcW w:type="dxa" w:w="4680"/>
          </w:tcPr>
          <w:p>
            <w:r/>
            <w:r>
              <w:rPr>
                <w:rFonts w:ascii="Inter" w:hAnsi="Inter" w:cs="Inter"/>
                <w:b w:val="0"/>
                <w:i w:val="0"/>
                <w:color w:val="2D2D2D"/>
                <w:sz w:val="19"/>
              </w:rPr>
              <w:t>When it was sent to the requestor</w:t>
            </w:r>
          </w:p>
        </w:tc>
      </w:tr>
      <w:tr>
        <w:tc>
          <w:tcPr>
            <w:tcW w:type="dxa" w:w="4680"/>
            <w:shd w:fill="F0F3F6"/>
          </w:tcPr>
          <w:p>
            <w:r/>
            <w:r>
              <w:rPr>
                <w:rFonts w:ascii="Inter" w:hAnsi="Inter" w:cs="Inter"/>
                <w:b w:val="0"/>
                <w:i w:val="0"/>
                <w:color w:val="2D2D2D"/>
                <w:sz w:val="19"/>
              </w:rPr>
              <w:t>**Remarks**</w:t>
            </w:r>
          </w:p>
        </w:tc>
        <w:tc>
          <w:tcPr>
            <w:tcW w:type="dxa" w:w="4680"/>
            <w:shd w:fill="F0F3F6"/>
          </w:tcPr>
          <w:p>
            <w:r/>
            <w:r>
              <w:rPr>
                <w:rFonts w:ascii="Inter" w:hAnsi="Inter" w:cs="Inter"/>
                <w:b w:val="0"/>
                <w:i w:val="0"/>
                <w:color w:val="2D2D2D"/>
                <w:sz w:val="19"/>
              </w:rPr>
              <w:t>Notes on delays, returns, or special instructions</w:t>
            </w:r>
          </w:p>
        </w:tc>
      </w:tr>
    </w:tbl>
    <w:p/>
    <w:p>
      <w:pPr>
        <w:pStyle w:val="Heading2"/>
      </w:pPr>
      <w:r>
        <w:rPr>
          <w:rFonts w:ascii="Inter" w:hAnsi="Inter" w:cs="Inter"/>
          <w:b/>
          <w:i w:val="0"/>
          <w:color w:val="1B365D"/>
          <w:sz w:val="32"/>
        </w:rPr>
        <w:t>5.6 Complete Sample Procedure: Producing a Legislative Analysis Briefer</w:t>
      </w:r>
    </w:p>
    <w:p>
      <w:pPr>
        <w:spacing w:after="120" w:line="276" w:lineRule="auto"/>
      </w:pPr>
      <w:r>
        <w:rPr>
          <w:rFonts w:ascii="Inter" w:hAnsi="Inter" w:cs="Inter"/>
          <w:b w:val="0"/>
          <w:i w:val="0"/>
          <w:color w:val="2D2D2D"/>
          <w:sz w:val="22"/>
        </w:rPr>
        <w:t>This section presents a complete procedure in the PRLS format. Use it as a template for documenting procedures in your own MOP. This example shows the procedure for producing a Legislative Analysis Briefer in response to a bill referred to the agency for review.</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Legislative Analysis Briefer</w:t>
      </w:r>
    </w:p>
    <w:p>
      <w:pPr>
        <w:spacing w:after="120" w:line="276" w:lineRule="auto"/>
      </w:pPr>
      <w:r>
        <w:rPr>
          <w:rFonts w:ascii="Inter" w:hAnsi="Inter" w:cs="Inter"/>
          <w:b w:val="0"/>
          <w:i w:val="0"/>
          <w:color w:val="2D2D2D"/>
          <w:sz w:val="22"/>
        </w:rPr>
      </w:r>
      <w:r>
        <w:rPr>
          <w:rFonts w:ascii="Inter" w:hAnsi="Inter" w:cs="Inter"/>
          <w:b/>
          <w:i w:val="0"/>
          <w:color w:val="2D2D2D"/>
          <w:sz w:val="22"/>
        </w:rPr>
        <w:t>Category:</w:t>
      </w:r>
      <w:r>
        <w:rPr>
          <w:rFonts w:ascii="Inter" w:hAnsi="Inter" w:cs="Inter"/>
          <w:b w:val="0"/>
          <w:i w:val="0"/>
          <w:color w:val="2D2D2D"/>
          <w:sz w:val="22"/>
        </w:rPr>
        <w:t xml:space="preserve"> A (Policy and Legislative Outputs)</w:t>
      </w:r>
    </w:p>
    <w:p>
      <w:pPr>
        <w:spacing w:after="120" w:line="276" w:lineRule="auto"/>
      </w:pPr>
      <w:r>
        <w:rPr>
          <w:rFonts w:ascii="Inter" w:hAnsi="Inter" w:cs="Inter"/>
          <w:b w:val="0"/>
          <w:i w:val="0"/>
          <w:color w:val="2D2D2D"/>
          <w:sz w:val="22"/>
        </w:rPr>
      </w:r>
      <w:r>
        <w:rPr>
          <w:rFonts w:ascii="Inter" w:hAnsi="Inter" w:cs="Inter"/>
          <w:b/>
          <w:i w:val="0"/>
          <w:color w:val="2D2D2D"/>
          <w:sz w:val="22"/>
        </w:rPr>
        <w:t>Legal basis:</w:t>
      </w:r>
      <w:r>
        <w:rPr>
          <w:rFonts w:ascii="Inter" w:hAnsi="Inter" w:cs="Inter"/>
          <w:b w:val="0"/>
          <w:i w:val="0"/>
          <w:color w:val="2D2D2D"/>
          <w:sz w:val="22"/>
        </w:rPr>
        <w:t xml:space="preserve"> BAA 13 (mandate to provide policy research and analysis)</w:t>
      </w:r>
    </w:p>
    <w:p>
      <w:pPr>
        <w:spacing w:after="120" w:line="276" w:lineRule="auto"/>
      </w:pPr>
      <w:r>
        <w:rPr>
          <w:rFonts w:ascii="Inter" w:hAnsi="Inter" w:cs="Inter"/>
          <w:b w:val="0"/>
          <w:i w:val="0"/>
          <w:color w:val="2D2D2D"/>
          <w:sz w:val="22"/>
        </w:rPr>
      </w:r>
      <w:r>
        <w:rPr>
          <w:rFonts w:ascii="Inter" w:hAnsi="Inter" w:cs="Inter"/>
          <w:b/>
          <w:i w:val="0"/>
          <w:color w:val="2D2D2D"/>
          <w:sz w:val="22"/>
        </w:rPr>
        <w:t>Standard turnaround time:</w:t>
      </w:r>
      <w:r>
        <w:rPr>
          <w:rFonts w:ascii="Inter" w:hAnsi="Inter" w:cs="Inter"/>
          <w:b w:val="0"/>
          <w:i w:val="0"/>
          <w:color w:val="2D2D2D"/>
          <w:sz w:val="22"/>
        </w:rPr>
        <w:t xml:space="preserve"> 5 working days (routine), 3 working days (urgent)</w:t>
      </w:r>
    </w:p>
    <w:p>
      <w:pPr>
        <w:pStyle w:val="Heading3"/>
      </w:pPr>
      <w:r>
        <w:rPr>
          <w:rFonts w:ascii="Inter" w:hAnsi="Inter" w:cs="Inter"/>
          <w:b/>
          <w:i w:val="0"/>
          <w:color w:val="2C5F7C"/>
          <w:sz w:val="26"/>
        </w:rPr>
        <w:t>Procedure: Production of a Legislative Analysis Briefer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Step</w:t>
            </w:r>
          </w:p>
        </w:tc>
        <w:tc>
          <w:tcPr>
            <w:tcW w:type="dxa" w:w="2340"/>
            <w:shd w:fill="1B365D"/>
          </w:tcPr>
          <w:p>
            <w:r/>
            <w:r>
              <w:rPr>
                <w:rFonts w:ascii="Inter" w:hAnsi="Inter" w:cs="Inter"/>
                <w:b/>
                <w:i w:val="0"/>
                <w:color w:val="FFFFFF"/>
                <w:sz w:val="19"/>
              </w:rPr>
              <w:t>Responsible Person</w:t>
            </w:r>
          </w:p>
        </w:tc>
        <w:tc>
          <w:tcPr>
            <w:tcW w:type="dxa" w:w="2340"/>
            <w:shd w:fill="1B365D"/>
          </w:tcPr>
          <w:p>
            <w:r/>
            <w:r>
              <w:rPr>
                <w:rFonts w:ascii="Inter" w:hAnsi="Inter" w:cs="Inter"/>
                <w:b/>
                <w:i w:val="0"/>
                <w:color w:val="FFFFFF"/>
                <w:sz w:val="19"/>
              </w:rPr>
              <w:t>Action/Procedure</w:t>
            </w:r>
          </w:p>
        </w:tc>
        <w:tc>
          <w:tcPr>
            <w:tcW w:type="dxa" w:w="2340"/>
            <w:shd w:fill="1B365D"/>
          </w:tcPr>
          <w:p>
            <w:r/>
            <w:r>
              <w:rPr>
                <w:rFonts w:ascii="Inter" w:hAnsi="Inter" w:cs="Inter"/>
                <w:b/>
                <w:i w:val="0"/>
                <w:color w:val="FFFFFF"/>
                <w:sz w:val="19"/>
              </w:rPr>
              <w:t>Output/Form Used</w:t>
            </w:r>
          </w:p>
        </w:tc>
      </w:tr>
      <w:tr>
        <w:tc>
          <w:tcPr>
            <w:tcW w:type="dxa" w:w="2340"/>
          </w:tcPr>
          <w:p>
            <w:r/>
            <w:r>
              <w:rPr>
                <w:rFonts w:ascii="Inter" w:hAnsi="Inter" w:cs="Inter"/>
                <w:b w:val="0"/>
                <w:i w:val="0"/>
                <w:color w:val="2D2D2D"/>
                <w:sz w:val="19"/>
              </w:rPr>
              <w:t>**RECEPTION**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1</w:t>
            </w:r>
          </w:p>
        </w:tc>
        <w:tc>
          <w:tcPr>
            <w:tcW w:type="dxa" w:w="2340"/>
            <w:shd w:fill="F0F3F6"/>
          </w:tcPr>
          <w:p>
            <w:r/>
            <w:r>
              <w:rPr>
                <w:rFonts w:ascii="Inter" w:hAnsi="Inter" w:cs="Inter"/>
                <w:b w:val="0"/>
                <w:i w:val="0"/>
                <w:color w:val="2D2D2D"/>
                <w:sz w:val="19"/>
              </w:rPr>
              <w:t>Administrative Officer (Admin Unit)</w:t>
            </w:r>
          </w:p>
        </w:tc>
        <w:tc>
          <w:tcPr>
            <w:tcW w:type="dxa" w:w="2340"/>
            <w:shd w:fill="F0F3F6"/>
          </w:tcPr>
          <w:p>
            <w:r/>
            <w:r>
              <w:rPr>
                <w:rFonts w:ascii="Inter" w:hAnsi="Inter" w:cs="Inter"/>
                <w:b w:val="0"/>
                <w:i w:val="0"/>
                <w:color w:val="2D2D2D"/>
                <w:sz w:val="19"/>
              </w:rPr>
              <w:t>Receives the referral letter or committee memorandum requesting analysis of a filed bill. Checks completeness: (a) referral letter, (b) copy of the bill, (c) committee resolution if applicable. Logs the request in the Document Tracking System with date, time, sender, subject, and reference number. Assigns a tracking reference number.</w:t>
            </w:r>
          </w:p>
        </w:tc>
        <w:tc>
          <w:tcPr>
            <w:tcW w:type="dxa" w:w="2340"/>
            <w:shd w:fill="F0F3F6"/>
          </w:tcPr>
          <w:p>
            <w:r/>
            <w:r>
              <w:rPr>
                <w:rFonts w:ascii="Inter" w:hAnsi="Inter" w:cs="Inter"/>
                <w:b w:val="0"/>
                <w:i w:val="0"/>
                <w:color w:val="2D2D2D"/>
                <w:sz w:val="19"/>
              </w:rPr>
              <w:t>Document Tracking Log (Form 4) updated. Entry created.</w:t>
            </w:r>
          </w:p>
        </w:tc>
      </w:tr>
      <w:tr>
        <w:tc>
          <w:tcPr>
            <w:tcW w:type="dxa" w:w="2340"/>
          </w:tcPr>
          <w:p>
            <w:r/>
            <w:r>
              <w:rPr>
                <w:rFonts w:ascii="Inter" w:hAnsi="Inter" w:cs="Inter"/>
                <w:b w:val="0"/>
                <w:i w:val="0"/>
                <w:color w:val="2D2D2D"/>
                <w:sz w:val="19"/>
              </w:rPr>
              <w:t>2</w:t>
            </w:r>
          </w:p>
        </w:tc>
        <w:tc>
          <w:tcPr>
            <w:tcW w:type="dxa" w:w="2340"/>
          </w:tcPr>
          <w:p>
            <w:r/>
            <w:r>
              <w:rPr>
                <w:rFonts w:ascii="Inter" w:hAnsi="Inter" w:cs="Inter"/>
                <w:b w:val="0"/>
                <w:i w:val="0"/>
                <w:color w:val="2D2D2D"/>
                <w:sz w:val="19"/>
              </w:rPr>
              <w:t>Administrative Officer (Admin Unit)</w:t>
            </w:r>
          </w:p>
        </w:tc>
        <w:tc>
          <w:tcPr>
            <w:tcW w:type="dxa" w:w="2340"/>
          </w:tcPr>
          <w:p>
            <w:r/>
            <w:r>
              <w:rPr>
                <w:rFonts w:ascii="Inter" w:hAnsi="Inter" w:cs="Inter"/>
                <w:b w:val="0"/>
                <w:i w:val="0"/>
                <w:color w:val="2D2D2D"/>
                <w:sz w:val="19"/>
              </w:rPr>
              <w:t>Attaches a Referral and Action Slip (Form 1) to the request package. Marks the priority level (Urgent or Routine). Forwards the complete package to the Director II within two (2) hours of receipt.</w:t>
            </w:r>
          </w:p>
        </w:tc>
        <w:tc>
          <w:tcPr>
            <w:tcW w:type="dxa" w:w="2340"/>
          </w:tcPr>
          <w:p>
            <w:r/>
            <w:r>
              <w:rPr>
                <w:rFonts w:ascii="Inter" w:hAnsi="Inter" w:cs="Inter"/>
                <w:b w:val="0"/>
                <w:i w:val="0"/>
                <w:color w:val="2D2D2D"/>
                <w:sz w:val="19"/>
              </w:rPr>
              <w:t>Referral and Action Slip (Form 1) attached. Package forwarded.</w:t>
            </w:r>
          </w:p>
        </w:tc>
      </w:tr>
      <w:tr>
        <w:tc>
          <w:tcPr>
            <w:tcW w:type="dxa" w:w="2340"/>
            <w:shd w:fill="F0F3F6"/>
          </w:tcPr>
          <w:p>
            <w:r/>
            <w:r>
              <w:rPr>
                <w:rFonts w:ascii="Inter" w:hAnsi="Inter" w:cs="Inter"/>
                <w:b w:val="0"/>
                <w:i w:val="0"/>
                <w:color w:val="2D2D2D"/>
                <w:sz w:val="19"/>
              </w:rPr>
              <w:t>**EVALUATION AND DELEGATION**</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Director II</w:t>
            </w:r>
          </w:p>
        </w:tc>
        <w:tc>
          <w:tcPr>
            <w:tcW w:type="dxa" w:w="2340"/>
          </w:tcPr>
          <w:p>
            <w:r/>
            <w:r>
              <w:rPr>
                <w:rFonts w:ascii="Inter" w:hAnsi="Inter" w:cs="Inter"/>
                <w:b w:val="0"/>
                <w:i w:val="0"/>
                <w:color w:val="2D2D2D"/>
                <w:sz w:val="19"/>
              </w:rPr>
              <w:t>Receives the request package from the Administrative Officer. Reviews the bill and referral letter. Evaluates the subject matter, complexity, and urgency. Identifies the appropriate Chief of Division based on subject matter expertise. Writes specific instructions on the Referral and Action Slip: type of analysis required, specific issues to address, deadline, and any special considerations. Signs the Referral and Action Slip.</w:t>
            </w:r>
          </w:p>
        </w:tc>
        <w:tc>
          <w:tcPr>
            <w:tcW w:type="dxa" w:w="2340"/>
          </w:tcPr>
          <w:p>
            <w:r/>
            <w:r>
              <w:rPr>
                <w:rFonts w:ascii="Inter" w:hAnsi="Inter" w:cs="Inter"/>
                <w:b w:val="0"/>
                <w:i w:val="0"/>
                <w:color w:val="2D2D2D"/>
                <w:sz w:val="19"/>
              </w:rPr>
              <w:t>Referral and Action Slip (Form 1) annotated with instructions and signed by Director II.</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Director II</w:t>
            </w:r>
          </w:p>
        </w:tc>
        <w:tc>
          <w:tcPr>
            <w:tcW w:type="dxa" w:w="2340"/>
            <w:shd w:fill="F0F3F6"/>
          </w:tcPr>
          <w:p>
            <w:r/>
            <w:r>
              <w:rPr>
                <w:rFonts w:ascii="Inter" w:hAnsi="Inter" w:cs="Inter"/>
                <w:b w:val="0"/>
                <w:i w:val="0"/>
                <w:color w:val="2D2D2D"/>
                <w:sz w:val="19"/>
              </w:rPr>
              <w:t>Forwards the annotated package to the designated Chief of Division.</w:t>
            </w:r>
          </w:p>
        </w:tc>
        <w:tc>
          <w:tcPr>
            <w:tcW w:type="dxa" w:w="2340"/>
            <w:shd w:fill="F0F3F6"/>
          </w:tcPr>
          <w:p>
            <w:r/>
            <w:r>
              <w:rPr>
                <w:rFonts w:ascii="Inter" w:hAnsi="Inter" w:cs="Inter"/>
                <w:b w:val="0"/>
                <w:i w:val="0"/>
                <w:color w:val="2D2D2D"/>
                <w:sz w:val="19"/>
              </w:rPr>
              <w:t>Package forwarded to Chief of Division.</w:t>
            </w:r>
          </w:p>
        </w:tc>
      </w:tr>
      <w:tr>
        <w:tc>
          <w:tcPr>
            <w:tcW w:type="dxa" w:w="2340"/>
          </w:tcPr>
          <w:p>
            <w:r/>
            <w:r>
              <w:rPr>
                <w:rFonts w:ascii="Inter" w:hAnsi="Inter" w:cs="Inter"/>
                <w:b w:val="0"/>
                <w:i w:val="0"/>
                <w:color w:val="2D2D2D"/>
                <w:sz w:val="19"/>
              </w:rPr>
              <w:t>**DELEGATION (DIVISION LEVEL)**</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5</w:t>
            </w:r>
          </w:p>
        </w:tc>
        <w:tc>
          <w:tcPr>
            <w:tcW w:type="dxa" w:w="2340"/>
            <w:shd w:fill="F0F3F6"/>
          </w:tcPr>
          <w:p>
            <w:r/>
            <w:r>
              <w:rPr>
                <w:rFonts w:ascii="Inter" w:hAnsi="Inter" w:cs="Inter"/>
                <w:b w:val="0"/>
                <w:i w:val="0"/>
                <w:color w:val="2D2D2D"/>
                <w:sz w:val="19"/>
              </w:rPr>
              <w:t>Chief of Division (assigned division)</w:t>
            </w:r>
          </w:p>
        </w:tc>
        <w:tc>
          <w:tcPr>
            <w:tcW w:type="dxa" w:w="2340"/>
            <w:shd w:fill="F0F3F6"/>
          </w:tcPr>
          <w:p>
            <w:r/>
            <w:r>
              <w:rPr>
                <w:rFonts w:ascii="Inter" w:hAnsi="Inter" w:cs="Inter"/>
                <w:b w:val="0"/>
                <w:i w:val="0"/>
                <w:color w:val="2D2D2D"/>
                <w:sz w:val="19"/>
              </w:rPr>
              <w:t>Receives the package from the Director II. Reviews the Director's instructions on the Referral and Action Slip. Assigns the task to the appropriate Staff Officer based on subject matter expertise and current workload. Adds division-level instructions if needed.</w:t>
            </w:r>
          </w:p>
        </w:tc>
        <w:tc>
          <w:tcPr>
            <w:tcW w:type="dxa" w:w="2340"/>
            <w:shd w:fill="F0F3F6"/>
          </w:tcPr>
          <w:p>
            <w:r/>
            <w:r>
              <w:rPr>
                <w:rFonts w:ascii="Inter" w:hAnsi="Inter" w:cs="Inter"/>
                <w:b w:val="0"/>
                <w:i w:val="0"/>
                <w:color w:val="2D2D2D"/>
                <w:sz w:val="19"/>
              </w:rPr>
              <w:t>Assignment communicated to Staff Officer.</w:t>
            </w:r>
          </w:p>
        </w:tc>
      </w:tr>
      <w:tr>
        <w:tc>
          <w:tcPr>
            <w:tcW w:type="dxa" w:w="2340"/>
          </w:tcPr>
          <w:p>
            <w:r/>
            <w:r>
              <w:rPr>
                <w:rFonts w:ascii="Inter" w:hAnsi="Inter" w:cs="Inter"/>
                <w:b w:val="0"/>
                <w:i w:val="0"/>
                <w:color w:val="2D2D2D"/>
                <w:sz w:val="19"/>
              </w:rPr>
              <w:t>**EXECUTION**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Staff Officer (assigned)</w:t>
            </w:r>
          </w:p>
        </w:tc>
        <w:tc>
          <w:tcPr>
            <w:tcW w:type="dxa" w:w="2340"/>
            <w:shd w:fill="F0F3F6"/>
          </w:tcPr>
          <w:p>
            <w:r/>
            <w:r>
              <w:rPr>
                <w:rFonts w:ascii="Inter" w:hAnsi="Inter" w:cs="Inter"/>
                <w:b w:val="0"/>
                <w:i w:val="0"/>
                <w:color w:val="2D2D2D"/>
                <w:sz w:val="19"/>
              </w:rPr>
              <w:t>Receives the assignment with the bill, referral letter, and annotated Referral and Action Slip. Reviews the bill and the Director's instructions. Identifies the research requirements.</w:t>
            </w:r>
          </w:p>
        </w:tc>
        <w:tc>
          <w:tcPr>
            <w:tcW w:type="dxa" w:w="2340"/>
            <w:shd w:fill="F0F3F6"/>
          </w:tcPr>
          <w:p>
            <w:r/>
            <w:r>
              <w:rPr>
                <w:rFonts w:ascii="Inter" w:hAnsi="Inter" w:cs="Inter"/>
                <w:b w:val="0"/>
                <w:i w:val="0"/>
                <w:color w:val="2D2D2D"/>
                <w:sz w:val="19"/>
              </w:rPr>
              <w:t>Research plan noted.</w:t>
            </w:r>
          </w:p>
        </w:tc>
      </w:tr>
      <w:tr>
        <w:tc>
          <w:tcPr>
            <w:tcW w:type="dxa" w:w="2340"/>
          </w:tcPr>
          <w:p>
            <w:r/>
            <w:r>
              <w:rPr>
                <w:rFonts w:ascii="Inter" w:hAnsi="Inter" w:cs="Inter"/>
                <w:b w:val="0"/>
                <w:i w:val="0"/>
                <w:color w:val="2D2D2D"/>
                <w:sz w:val="19"/>
              </w:rPr>
              <w:t>7</w:t>
            </w:r>
          </w:p>
        </w:tc>
        <w:tc>
          <w:tcPr>
            <w:tcW w:type="dxa" w:w="2340"/>
          </w:tcPr>
          <w:p>
            <w:r/>
            <w:r>
              <w:rPr>
                <w:rFonts w:ascii="Inter" w:hAnsi="Inter" w:cs="Inter"/>
                <w:b w:val="0"/>
                <w:i w:val="0"/>
                <w:color w:val="2D2D2D"/>
                <w:sz w:val="19"/>
              </w:rPr>
              <w:t>Staff Officer (assigned)</w:t>
            </w:r>
          </w:p>
        </w:tc>
        <w:tc>
          <w:tcPr>
            <w:tcW w:type="dxa" w:w="2340"/>
          </w:tcPr>
          <w:p>
            <w:r/>
            <w:r>
              <w:rPr>
                <w:rFonts w:ascii="Inter" w:hAnsi="Inter" w:cs="Inter"/>
                <w:b w:val="0"/>
                <w:i w:val="0"/>
                <w:color w:val="2D2D2D"/>
                <w:sz w:val="19"/>
              </w:rPr>
              <w:t>Conducts research and analysis: (a) reviews the bill section by section, (b) identifies related laws, BAAs, and issuances, (c) checks compliance with BOL and BAA 13, (d) assesses policy implications, (e) identifies implementation requirements, (f) reviews relevant BDP 2023-2028 goals, (g) identifies stakeholder impact. Prepares the draft Legislative Analysis Briefer using the standard template (Form 5).</w:t>
            </w:r>
          </w:p>
        </w:tc>
        <w:tc>
          <w:tcPr>
            <w:tcW w:type="dxa" w:w="2340"/>
          </w:tcPr>
          <w:p>
            <w:r/>
            <w:r>
              <w:rPr>
                <w:rFonts w:ascii="Inter" w:hAnsi="Inter" w:cs="Inter"/>
                <w:b w:val="0"/>
                <w:i w:val="0"/>
                <w:color w:val="2D2D2D"/>
                <w:sz w:val="19"/>
              </w:rPr>
              <w:t>Draft Legislative Analysis Briefer prepared.</w:t>
            </w:r>
          </w:p>
        </w:tc>
      </w:tr>
      <w:tr>
        <w:tc>
          <w:tcPr>
            <w:tcW w:type="dxa" w:w="2340"/>
            <w:shd w:fill="F0F3F6"/>
          </w:tcPr>
          <w:p>
            <w:r/>
            <w:r>
              <w:rPr>
                <w:rFonts w:ascii="Inter" w:hAnsi="Inter" w:cs="Inter"/>
                <w:b w:val="0"/>
                <w:i w:val="0"/>
                <w:color w:val="2D2D2D"/>
                <w:sz w:val="19"/>
              </w:rPr>
              <w:t>8</w:t>
            </w:r>
          </w:p>
        </w:tc>
        <w:tc>
          <w:tcPr>
            <w:tcW w:type="dxa" w:w="2340"/>
            <w:shd w:fill="F0F3F6"/>
          </w:tcPr>
          <w:p>
            <w:r/>
            <w:r>
              <w:rPr>
                <w:rFonts w:ascii="Inter" w:hAnsi="Inter" w:cs="Inter"/>
                <w:b w:val="0"/>
                <w:i w:val="0"/>
                <w:color w:val="2D2D2D"/>
                <w:sz w:val="19"/>
              </w:rPr>
              <w:t>Staff Officer (assigned)</w:t>
            </w:r>
          </w:p>
        </w:tc>
        <w:tc>
          <w:tcPr>
            <w:tcW w:type="dxa" w:w="2340"/>
            <w:shd w:fill="F0F3F6"/>
          </w:tcPr>
          <w:p>
            <w:r/>
            <w:r>
              <w:rPr>
                <w:rFonts w:ascii="Inter" w:hAnsi="Inter" w:cs="Inter"/>
                <w:b w:val="0"/>
                <w:i w:val="0"/>
                <w:color w:val="2D2D2D"/>
                <w:sz w:val="19"/>
              </w:rPr>
              <w:t>Conducts a self-review of the draft: checks factual accuracy, completeness, consistency, and formatting. Corrects any errors found.</w:t>
            </w:r>
          </w:p>
        </w:tc>
        <w:tc>
          <w:tcPr>
            <w:tcW w:type="dxa" w:w="2340"/>
            <w:shd w:fill="F0F3F6"/>
          </w:tcPr>
          <w:p>
            <w:r/>
            <w:r>
              <w:rPr>
                <w:rFonts w:ascii="Inter" w:hAnsi="Inter" w:cs="Inter"/>
                <w:b w:val="0"/>
                <w:i w:val="0"/>
                <w:color w:val="2D2D2D"/>
                <w:sz w:val="19"/>
              </w:rPr>
              <w:t>Self-reviewed draft.</w:t>
            </w:r>
          </w:p>
        </w:tc>
      </w:tr>
      <w:tr>
        <w:tc>
          <w:tcPr>
            <w:tcW w:type="dxa" w:w="2340"/>
          </w:tcPr>
          <w:p>
            <w:r/>
            <w:r>
              <w:rPr>
                <w:rFonts w:ascii="Inter" w:hAnsi="Inter" w:cs="Inter"/>
                <w:b w:val="0"/>
                <w:i w:val="0"/>
                <w:color w:val="2D2D2D"/>
                <w:sz w:val="19"/>
              </w:rPr>
              <w:t>9</w:t>
            </w:r>
          </w:p>
        </w:tc>
        <w:tc>
          <w:tcPr>
            <w:tcW w:type="dxa" w:w="2340"/>
          </w:tcPr>
          <w:p>
            <w:r/>
            <w:r>
              <w:rPr>
                <w:rFonts w:ascii="Inter" w:hAnsi="Inter" w:cs="Inter"/>
                <w:b w:val="0"/>
                <w:i w:val="0"/>
                <w:color w:val="2D2D2D"/>
                <w:sz w:val="19"/>
              </w:rPr>
              <w:t>Staff Officer (assigned)</w:t>
            </w:r>
          </w:p>
        </w:tc>
        <w:tc>
          <w:tcPr>
            <w:tcW w:type="dxa" w:w="2340"/>
          </w:tcPr>
          <w:p>
            <w:r/>
            <w:r>
              <w:rPr>
                <w:rFonts w:ascii="Inter" w:hAnsi="Inter" w:cs="Inter"/>
                <w:b w:val="0"/>
                <w:i w:val="0"/>
                <w:color w:val="2D2D2D"/>
                <w:sz w:val="19"/>
              </w:rPr>
              <w:t>Submits the draft Legislative Analysis Briefer to the Chief of Division with a brief transmittal note summarizing key findings and any issues requiring guidance.</w:t>
            </w:r>
          </w:p>
        </w:tc>
        <w:tc>
          <w:tcPr>
            <w:tcW w:type="dxa" w:w="2340"/>
          </w:tcPr>
          <w:p>
            <w:r/>
            <w:r>
              <w:rPr>
                <w:rFonts w:ascii="Inter" w:hAnsi="Inter" w:cs="Inter"/>
                <w:b w:val="0"/>
                <w:i w:val="0"/>
                <w:color w:val="2D2D2D"/>
                <w:sz w:val="19"/>
              </w:rPr>
              <w:t>Draft briefer submitted with transmittal note.</w:t>
            </w:r>
          </w:p>
        </w:tc>
      </w:tr>
      <w:tr>
        <w:tc>
          <w:tcPr>
            <w:tcW w:type="dxa" w:w="2340"/>
            <w:shd w:fill="F0F3F6"/>
          </w:tcPr>
          <w:p>
            <w:r/>
            <w:r>
              <w:rPr>
                <w:rFonts w:ascii="Inter" w:hAnsi="Inter" w:cs="Inter"/>
                <w:b w:val="0"/>
                <w:i w:val="0"/>
                <w:color w:val="2D2D2D"/>
                <w:sz w:val="19"/>
              </w:rPr>
              <w:t>**REVIEW**</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10</w:t>
            </w:r>
          </w:p>
        </w:tc>
        <w:tc>
          <w:tcPr>
            <w:tcW w:type="dxa" w:w="2340"/>
          </w:tcPr>
          <w:p>
            <w:r/>
            <w:r>
              <w:rPr>
                <w:rFonts w:ascii="Inter" w:hAnsi="Inter" w:cs="Inter"/>
                <w:b w:val="0"/>
                <w:i w:val="0"/>
                <w:color w:val="2D2D2D"/>
                <w:sz w:val="19"/>
              </w:rPr>
              <w:t>Chief of Division</w:t>
            </w:r>
          </w:p>
        </w:tc>
        <w:tc>
          <w:tcPr>
            <w:tcW w:type="dxa" w:w="2340"/>
          </w:tcPr>
          <w:p>
            <w:r/>
            <w:r>
              <w:rPr>
                <w:rFonts w:ascii="Inter" w:hAnsi="Inter" w:cs="Inter"/>
                <w:b w:val="0"/>
                <w:i w:val="0"/>
                <w:color w:val="2D2D2D"/>
                <w:sz w:val="19"/>
              </w:rPr>
              <w:t>Receives the draft briefer from the Staff Officer. Reviews for: (a) accuracy of legal citations, (b) completeness of analysis, (c) soundness of policy assessment, (d) compliance with format standards, (e) clarity of writing. Annotates the draft with corrections or comments.</w:t>
            </w:r>
          </w:p>
        </w:tc>
        <w:tc>
          <w:tcPr>
            <w:tcW w:type="dxa" w:w="2340"/>
          </w:tcPr>
          <w:p>
            <w:r/>
            <w:r>
              <w:rPr>
                <w:rFonts w:ascii="Inter" w:hAnsi="Inter" w:cs="Inter"/>
                <w:b w:val="0"/>
                <w:i w:val="0"/>
                <w:color w:val="2D2D2D"/>
                <w:sz w:val="19"/>
              </w:rPr>
              <w:t>Reviewed draft with annotations.</w:t>
            </w:r>
          </w:p>
        </w:tc>
      </w:tr>
      <w:tr>
        <w:tc>
          <w:tcPr>
            <w:tcW w:type="dxa" w:w="2340"/>
            <w:shd w:fill="F0F3F6"/>
          </w:tcPr>
          <w:p>
            <w:r/>
            <w:r>
              <w:rPr>
                <w:rFonts w:ascii="Inter" w:hAnsi="Inter" w:cs="Inter"/>
                <w:b w:val="0"/>
                <w:i w:val="0"/>
                <w:color w:val="2D2D2D"/>
                <w:sz w:val="19"/>
              </w:rPr>
              <w:t>11</w:t>
            </w:r>
          </w:p>
        </w:tc>
        <w:tc>
          <w:tcPr>
            <w:tcW w:type="dxa" w:w="2340"/>
            <w:shd w:fill="F0F3F6"/>
          </w:tcPr>
          <w:p>
            <w:r/>
            <w:r>
              <w:rPr>
                <w:rFonts w:ascii="Inter" w:hAnsi="Inter" w:cs="Inter"/>
                <w:b w:val="0"/>
                <w:i w:val="0"/>
                <w:color w:val="2D2D2D"/>
                <w:sz w:val="19"/>
              </w:rPr>
              <w:t>Chief of Division</w:t>
            </w:r>
          </w:p>
        </w:tc>
        <w:tc>
          <w:tcPr>
            <w:tcW w:type="dxa" w:w="2340"/>
            <w:shd w:fill="F0F3F6"/>
          </w:tcPr>
          <w:p>
            <w:r/>
            <w:r>
              <w:rPr>
                <w:rFonts w:ascii="Inter" w:hAnsi="Inter" w:cs="Inter"/>
                <w:b w:val="0"/>
                <w:i w:val="0"/>
                <w:color w:val="2D2D2D"/>
                <w:sz w:val="19"/>
              </w:rPr>
              <w:t>If major revisions are needed: returns the draft to the Staff Officer with specific written instructions for revision. Staff Officer revises and resubmits (return to Step 8). If satisfactory or requiring only minor edits: makes minor corrections and prepares an endorsement note to the Director II.</w:t>
            </w:r>
          </w:p>
        </w:tc>
        <w:tc>
          <w:tcPr>
            <w:tcW w:type="dxa" w:w="2340"/>
            <w:shd w:fill="F0F3F6"/>
          </w:tcPr>
          <w:p>
            <w:r/>
            <w:r>
              <w:rPr>
                <w:rFonts w:ascii="Inter" w:hAnsi="Inter" w:cs="Inter"/>
                <w:b w:val="0"/>
                <w:i w:val="0"/>
                <w:color w:val="2D2D2D"/>
                <w:sz w:val="19"/>
              </w:rPr>
              <w:t>Endorsed draft with endorsement note, or returned draft with revision instructions.</w:t>
            </w:r>
          </w:p>
        </w:tc>
      </w:tr>
      <w:tr>
        <w:tc>
          <w:tcPr>
            <w:tcW w:type="dxa" w:w="2340"/>
          </w:tcPr>
          <w:p>
            <w:r/>
            <w:r>
              <w:rPr>
                <w:rFonts w:ascii="Inter" w:hAnsi="Inter" w:cs="Inter"/>
                <w:b w:val="0"/>
                <w:i w:val="0"/>
                <w:color w:val="2D2D2D"/>
                <w:sz w:val="19"/>
              </w:rPr>
              <w:t>**APPROVAL**</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12</w:t>
            </w:r>
          </w:p>
        </w:tc>
        <w:tc>
          <w:tcPr>
            <w:tcW w:type="dxa" w:w="2340"/>
            <w:shd w:fill="F0F3F6"/>
          </w:tcPr>
          <w:p>
            <w:r/>
            <w:r>
              <w:rPr>
                <w:rFonts w:ascii="Inter" w:hAnsi="Inter" w:cs="Inter"/>
                <w:b w:val="0"/>
                <w:i w:val="0"/>
                <w:color w:val="2D2D2D"/>
                <w:sz w:val="19"/>
              </w:rPr>
              <w:t>Director II</w:t>
            </w:r>
          </w:p>
        </w:tc>
        <w:tc>
          <w:tcPr>
            <w:tcW w:type="dxa" w:w="2340"/>
            <w:shd w:fill="F0F3F6"/>
          </w:tcPr>
          <w:p>
            <w:r/>
            <w:r>
              <w:rPr>
                <w:rFonts w:ascii="Inter" w:hAnsi="Inter" w:cs="Inter"/>
                <w:b w:val="0"/>
                <w:i w:val="0"/>
                <w:color w:val="2D2D2D"/>
                <w:sz w:val="19"/>
              </w:rPr>
              <w:t>Receives the endorsed draft from the Chief of Division. Reviews for: (a) policy alignment, (b) strategic accuracy, (c) completeness of response to the original request, (d) overall quality.</w:t>
            </w:r>
          </w:p>
        </w:tc>
        <w:tc>
          <w:tcPr>
            <w:tcW w:type="dxa" w:w="2340"/>
            <w:shd w:fill="F0F3F6"/>
          </w:tcPr>
          <w:p>
            <w:r/>
            <w:r>
              <w:rPr>
                <w:rFonts w:ascii="Inter" w:hAnsi="Inter" w:cs="Inter"/>
                <w:b w:val="0"/>
                <w:i w:val="0"/>
                <w:color w:val="2D2D2D"/>
                <w:sz w:val="19"/>
              </w:rPr>
              <w:t>Reviewed draft.</w:t>
            </w:r>
          </w:p>
        </w:tc>
      </w:tr>
      <w:tr>
        <w:tc>
          <w:tcPr>
            <w:tcW w:type="dxa" w:w="2340"/>
          </w:tcPr>
          <w:p>
            <w:r/>
            <w:r>
              <w:rPr>
                <w:rFonts w:ascii="Inter" w:hAnsi="Inter" w:cs="Inter"/>
                <w:b w:val="0"/>
                <w:i w:val="0"/>
                <w:color w:val="2D2D2D"/>
                <w:sz w:val="19"/>
              </w:rPr>
              <w:t>13</w:t>
            </w:r>
          </w:p>
        </w:tc>
        <w:tc>
          <w:tcPr>
            <w:tcW w:type="dxa" w:w="2340"/>
          </w:tcPr>
          <w:p>
            <w:r/>
            <w:r>
              <w:rPr>
                <w:rFonts w:ascii="Inter" w:hAnsi="Inter" w:cs="Inter"/>
                <w:b w:val="0"/>
                <w:i w:val="0"/>
                <w:color w:val="2D2D2D"/>
                <w:sz w:val="19"/>
              </w:rPr>
              <w:t>Director II</w:t>
            </w:r>
          </w:p>
        </w:tc>
        <w:tc>
          <w:tcPr>
            <w:tcW w:type="dxa" w:w="2340"/>
          </w:tcPr>
          <w:p>
            <w:r/>
            <w:r>
              <w:rPr>
                <w:rFonts w:ascii="Inter" w:hAnsi="Inter" w:cs="Inter"/>
                <w:b w:val="0"/>
                <w:i w:val="0"/>
                <w:color w:val="2D2D2D"/>
                <w:sz w:val="19"/>
              </w:rPr>
              <w:t>If revisions are needed: returns to the Chief of Division with instructions (return to Step 10). If approved: signs the Legislative Analysis Briefer. Directs the mode of transmittal (e.g., "Transmit to the Committee Chairperson via Transmittal Memorandum").</w:t>
            </w:r>
          </w:p>
        </w:tc>
        <w:tc>
          <w:tcPr>
            <w:tcW w:type="dxa" w:w="2340"/>
          </w:tcPr>
          <w:p>
            <w:r/>
            <w:r>
              <w:rPr>
                <w:rFonts w:ascii="Inter" w:hAnsi="Inter" w:cs="Inter"/>
                <w:b w:val="0"/>
                <w:i w:val="0"/>
                <w:color w:val="2D2D2D"/>
                <w:sz w:val="19"/>
              </w:rPr>
              <w:t>Approved and signed Legislative Analysis Briefer.</w:t>
            </w:r>
          </w:p>
        </w:tc>
      </w:tr>
      <w:tr>
        <w:tc>
          <w:tcPr>
            <w:tcW w:type="dxa" w:w="2340"/>
            <w:shd w:fill="F0F3F6"/>
          </w:tcPr>
          <w:p>
            <w:r/>
            <w:r>
              <w:rPr>
                <w:rFonts w:ascii="Inter" w:hAnsi="Inter" w:cs="Inter"/>
                <w:b w:val="0"/>
                <w:i w:val="0"/>
                <w:color w:val="2D2D2D"/>
                <w:sz w:val="19"/>
              </w:rPr>
              <w:t>**DELIVERY**</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14</w:t>
            </w:r>
          </w:p>
        </w:tc>
        <w:tc>
          <w:tcPr>
            <w:tcW w:type="dxa" w:w="2340"/>
          </w:tcPr>
          <w:p>
            <w:r/>
            <w:r>
              <w:rPr>
                <w:rFonts w:ascii="Inter" w:hAnsi="Inter" w:cs="Inter"/>
                <w:b w:val="0"/>
                <w:i w:val="0"/>
                <w:color w:val="2D2D2D"/>
                <w:sz w:val="19"/>
              </w:rPr>
              <w:t>Administrative Officer (Admin Unit)</w:t>
            </w:r>
          </w:p>
        </w:tc>
        <w:tc>
          <w:tcPr>
            <w:tcW w:type="dxa" w:w="2340"/>
          </w:tcPr>
          <w:p>
            <w:r/>
            <w:r>
              <w:rPr>
                <w:rFonts w:ascii="Inter" w:hAnsi="Inter" w:cs="Inter"/>
                <w:b w:val="0"/>
                <w:i w:val="0"/>
                <w:color w:val="2D2D2D"/>
                <w:sz w:val="19"/>
              </w:rPr>
              <w:t>Receives the approved briefer from the Director II. Prepares the Transmittal Memorandum (Form 2) addressed to the requesting party. Attaches the signed briefer. Makes three (3) copies: (a) original for the requesting party, (b) file copy, (c) copy for the assigned Staff Officer's reference.</w:t>
            </w:r>
          </w:p>
        </w:tc>
        <w:tc>
          <w:tcPr>
            <w:tcW w:type="dxa" w:w="2340"/>
          </w:tcPr>
          <w:p>
            <w:r/>
            <w:r>
              <w:rPr>
                <w:rFonts w:ascii="Inter" w:hAnsi="Inter" w:cs="Inter"/>
                <w:b w:val="0"/>
                <w:i w:val="0"/>
                <w:color w:val="2D2D2D"/>
                <w:sz w:val="19"/>
              </w:rPr>
              <w:t>Transmittal Memorandum (Form 2) prepared. Copies made.</w:t>
            </w:r>
          </w:p>
        </w:tc>
      </w:tr>
      <w:tr>
        <w:tc>
          <w:tcPr>
            <w:tcW w:type="dxa" w:w="2340"/>
            <w:shd w:fill="F0F3F6"/>
          </w:tcPr>
          <w:p>
            <w:r/>
            <w:r>
              <w:rPr>
                <w:rFonts w:ascii="Inter" w:hAnsi="Inter" w:cs="Inter"/>
                <w:b w:val="0"/>
                <w:i w:val="0"/>
                <w:color w:val="2D2D2D"/>
                <w:sz w:val="19"/>
              </w:rPr>
              <w:t>15</w:t>
            </w:r>
          </w:p>
        </w:tc>
        <w:tc>
          <w:tcPr>
            <w:tcW w:type="dxa" w:w="2340"/>
            <w:shd w:fill="F0F3F6"/>
          </w:tcPr>
          <w:p>
            <w:r/>
            <w:r>
              <w:rPr>
                <w:rFonts w:ascii="Inter" w:hAnsi="Inter" w:cs="Inter"/>
                <w:b w:val="0"/>
                <w:i w:val="0"/>
                <w:color w:val="2D2D2D"/>
                <w:sz w:val="19"/>
              </w:rPr>
              <w:t>Administrative Officer (Admin Unit)</w:t>
            </w:r>
          </w:p>
        </w:tc>
        <w:tc>
          <w:tcPr>
            <w:tcW w:type="dxa" w:w="2340"/>
            <w:shd w:fill="F0F3F6"/>
          </w:tcPr>
          <w:p>
            <w:r/>
            <w:r>
              <w:rPr>
                <w:rFonts w:ascii="Inter" w:hAnsi="Inter" w:cs="Inter"/>
                <w:b w:val="0"/>
                <w:i w:val="0"/>
                <w:color w:val="2D2D2D"/>
                <w:sz w:val="19"/>
              </w:rPr>
              <w:t>Delivers the original briefer with the Transmittal Memorandum to the requesting party. Obtains acknowledgment of receipt (signature on receiving copy or electronic confirmation). Updates the Document Tracking System with the completion date, delivery date, and disposition. Files the office copy with all attachments (original request, Referral and Action Slip, draft with annotations, and receiving copy).</w:t>
            </w:r>
          </w:p>
        </w:tc>
        <w:tc>
          <w:tcPr>
            <w:tcW w:type="dxa" w:w="2340"/>
            <w:shd w:fill="F0F3F6"/>
          </w:tcPr>
          <w:p>
            <w:r/>
            <w:r>
              <w:rPr>
                <w:rFonts w:ascii="Inter" w:hAnsi="Inter" w:cs="Inter"/>
                <w:b w:val="0"/>
                <w:i w:val="0"/>
                <w:color w:val="2D2D2D"/>
                <w:sz w:val="19"/>
              </w:rPr>
              <w:t>Document Tracking Log (Form 4) updated. File closed.</w:t>
            </w:r>
          </w:p>
        </w:tc>
      </w:tr>
    </w:tbl>
    <w:p/>
    <w:p>
      <w:pPr>
        <w:pStyle w:val="Heading3"/>
      </w:pPr>
      <w:r>
        <w:rPr>
          <w:rFonts w:ascii="Inter" w:hAnsi="Inter" w:cs="Inter"/>
          <w:b/>
          <w:i w:val="0"/>
          <w:color w:val="2C5F7C"/>
          <w:sz w:val="26"/>
        </w:rPr>
        <w:t>Summary of Forms Used</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Form</w:t>
            </w:r>
          </w:p>
        </w:tc>
        <w:tc>
          <w:tcPr>
            <w:tcW w:type="dxa" w:w="3120"/>
            <w:shd w:fill="1B365D"/>
          </w:tcPr>
          <w:p>
            <w:r/>
            <w:r>
              <w:rPr>
                <w:rFonts w:ascii="Inter" w:hAnsi="Inter" w:cs="Inter"/>
                <w:b/>
                <w:i w:val="0"/>
                <w:color w:val="FFFFFF"/>
                <w:sz w:val="19"/>
              </w:rPr>
              <w:t>Name</w:t>
            </w:r>
          </w:p>
        </w:tc>
        <w:tc>
          <w:tcPr>
            <w:tcW w:type="dxa" w:w="3120"/>
            <w:shd w:fill="1B365D"/>
          </w:tcPr>
          <w:p>
            <w:r/>
            <w:r>
              <w:rPr>
                <w:rFonts w:ascii="Inter" w:hAnsi="Inter" w:cs="Inter"/>
                <w:b/>
                <w:i w:val="0"/>
                <w:color w:val="FFFFFF"/>
                <w:sz w:val="19"/>
              </w:rPr>
              <w:t>Used At</w:t>
            </w:r>
          </w:p>
        </w:tc>
      </w:tr>
      <w:tr>
        <w:tc>
          <w:tcPr>
            <w:tcW w:type="dxa" w:w="3120"/>
          </w:tcPr>
          <w:p>
            <w:r/>
            <w:r>
              <w:rPr>
                <w:rFonts w:ascii="Inter" w:hAnsi="Inter" w:cs="Inter"/>
                <w:b w:val="0"/>
                <w:i w:val="0"/>
                <w:color w:val="2D2D2D"/>
                <w:sz w:val="19"/>
              </w:rPr>
              <w:t>Form 1</w:t>
            </w:r>
          </w:p>
        </w:tc>
        <w:tc>
          <w:tcPr>
            <w:tcW w:type="dxa" w:w="3120"/>
          </w:tcPr>
          <w:p>
            <w:r/>
            <w:r>
              <w:rPr>
                <w:rFonts w:ascii="Inter" w:hAnsi="Inter" w:cs="Inter"/>
                <w:b w:val="0"/>
                <w:i w:val="0"/>
                <w:color w:val="2D2D2D"/>
                <w:sz w:val="19"/>
              </w:rPr>
              <w:t>Referral and Action Slip</w:t>
            </w:r>
          </w:p>
        </w:tc>
        <w:tc>
          <w:tcPr>
            <w:tcW w:type="dxa" w:w="3120"/>
          </w:tcPr>
          <w:p>
            <w:r/>
            <w:r>
              <w:rPr>
                <w:rFonts w:ascii="Inter" w:hAnsi="Inter" w:cs="Inter"/>
                <w:b w:val="0"/>
                <w:i w:val="0"/>
                <w:color w:val="2D2D2D"/>
                <w:sz w:val="19"/>
              </w:rPr>
              <w:t>Steps 2, 3, 5, 6</w:t>
            </w:r>
          </w:p>
        </w:tc>
      </w:tr>
      <w:tr>
        <w:tc>
          <w:tcPr>
            <w:tcW w:type="dxa" w:w="3120"/>
            <w:shd w:fill="F0F3F6"/>
          </w:tcPr>
          <w:p>
            <w:r/>
            <w:r>
              <w:rPr>
                <w:rFonts w:ascii="Inter" w:hAnsi="Inter" w:cs="Inter"/>
                <w:b w:val="0"/>
                <w:i w:val="0"/>
                <w:color w:val="2D2D2D"/>
                <w:sz w:val="19"/>
              </w:rPr>
              <w:t>Form 2</w:t>
            </w:r>
          </w:p>
        </w:tc>
        <w:tc>
          <w:tcPr>
            <w:tcW w:type="dxa" w:w="3120"/>
            <w:shd w:fill="F0F3F6"/>
          </w:tcPr>
          <w:p>
            <w:r/>
            <w:r>
              <w:rPr>
                <w:rFonts w:ascii="Inter" w:hAnsi="Inter" w:cs="Inter"/>
                <w:b w:val="0"/>
                <w:i w:val="0"/>
                <w:color w:val="2D2D2D"/>
                <w:sz w:val="19"/>
              </w:rPr>
              <w:t>Transmittal Memorandum</w:t>
            </w:r>
          </w:p>
        </w:tc>
        <w:tc>
          <w:tcPr>
            <w:tcW w:type="dxa" w:w="3120"/>
            <w:shd w:fill="F0F3F6"/>
          </w:tcPr>
          <w:p>
            <w:r/>
            <w:r>
              <w:rPr>
                <w:rFonts w:ascii="Inter" w:hAnsi="Inter" w:cs="Inter"/>
                <w:b w:val="0"/>
                <w:i w:val="0"/>
                <w:color w:val="2D2D2D"/>
                <w:sz w:val="19"/>
              </w:rPr>
              <w:t>Step 14</w:t>
            </w:r>
          </w:p>
        </w:tc>
      </w:tr>
      <w:tr>
        <w:tc>
          <w:tcPr>
            <w:tcW w:type="dxa" w:w="3120"/>
          </w:tcPr>
          <w:p>
            <w:r/>
            <w:r>
              <w:rPr>
                <w:rFonts w:ascii="Inter" w:hAnsi="Inter" w:cs="Inter"/>
                <w:b w:val="0"/>
                <w:i w:val="0"/>
                <w:color w:val="2D2D2D"/>
                <w:sz w:val="19"/>
              </w:rPr>
              <w:t>Form 4</w:t>
            </w:r>
          </w:p>
        </w:tc>
        <w:tc>
          <w:tcPr>
            <w:tcW w:type="dxa" w:w="3120"/>
          </w:tcPr>
          <w:p>
            <w:r/>
            <w:r>
              <w:rPr>
                <w:rFonts w:ascii="Inter" w:hAnsi="Inter" w:cs="Inter"/>
                <w:b w:val="0"/>
                <w:i w:val="0"/>
                <w:color w:val="2D2D2D"/>
                <w:sz w:val="19"/>
              </w:rPr>
              <w:t>Document Tracking Log</w:t>
            </w:r>
          </w:p>
        </w:tc>
        <w:tc>
          <w:tcPr>
            <w:tcW w:type="dxa" w:w="3120"/>
          </w:tcPr>
          <w:p>
            <w:r/>
            <w:r>
              <w:rPr>
                <w:rFonts w:ascii="Inter" w:hAnsi="Inter" w:cs="Inter"/>
                <w:b w:val="0"/>
                <w:i w:val="0"/>
                <w:color w:val="2D2D2D"/>
                <w:sz w:val="19"/>
              </w:rPr>
              <w:t>Steps 1, 15</w:t>
            </w:r>
          </w:p>
        </w:tc>
      </w:tr>
      <w:tr>
        <w:tc>
          <w:tcPr>
            <w:tcW w:type="dxa" w:w="3120"/>
            <w:shd w:fill="F0F3F6"/>
          </w:tcPr>
          <w:p>
            <w:r/>
            <w:r>
              <w:rPr>
                <w:rFonts w:ascii="Inter" w:hAnsi="Inter" w:cs="Inter"/>
                <w:b w:val="0"/>
                <w:i w:val="0"/>
                <w:color w:val="2D2D2D"/>
                <w:sz w:val="19"/>
              </w:rPr>
              <w:t>Form 5</w:t>
            </w:r>
          </w:p>
        </w:tc>
        <w:tc>
          <w:tcPr>
            <w:tcW w:type="dxa" w:w="3120"/>
            <w:shd w:fill="F0F3F6"/>
          </w:tcPr>
          <w:p>
            <w:r/>
            <w:r>
              <w:rPr>
                <w:rFonts w:ascii="Inter" w:hAnsi="Inter" w:cs="Inter"/>
                <w:b w:val="0"/>
                <w:i w:val="0"/>
                <w:color w:val="2D2D2D"/>
                <w:sz w:val="19"/>
              </w:rPr>
              <w:t>Legislative Analysis Briefer Template</w:t>
            </w:r>
          </w:p>
        </w:tc>
        <w:tc>
          <w:tcPr>
            <w:tcW w:type="dxa" w:w="3120"/>
            <w:shd w:fill="F0F3F6"/>
          </w:tcPr>
          <w:p>
            <w:r/>
            <w:r>
              <w:rPr>
                <w:rFonts w:ascii="Inter" w:hAnsi="Inter" w:cs="Inter"/>
                <w:b w:val="0"/>
                <w:i w:val="0"/>
                <w:color w:val="2D2D2D"/>
                <w:sz w:val="19"/>
              </w:rPr>
              <w:t>Step 7</w:t>
            </w:r>
          </w:p>
        </w:tc>
      </w:tr>
    </w:tbl>
    <w:p/>
    <w:p>
      <w:pPr>
        <w:pStyle w:val="Heading3"/>
      </w:pPr>
      <w:r>
        <w:rPr>
          <w:rFonts w:ascii="Inter" w:hAnsi="Inter" w:cs="Inter"/>
          <w:b/>
          <w:i w:val="0"/>
          <w:color w:val="2C5F7C"/>
          <w:sz w:val="26"/>
        </w:rPr>
        <w:t>Turnaround Time Standard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Complexity</w:t>
            </w:r>
          </w:p>
        </w:tc>
        <w:tc>
          <w:tcPr>
            <w:tcW w:type="dxa" w:w="2340"/>
            <w:shd w:fill="1B365D"/>
          </w:tcPr>
          <w:p>
            <w:r/>
            <w:r>
              <w:rPr>
                <w:rFonts w:ascii="Inter" w:hAnsi="Inter" w:cs="Inter"/>
                <w:b/>
                <w:i w:val="0"/>
                <w:color w:val="FFFFFF"/>
                <w:sz w:val="19"/>
              </w:rPr>
              <w:t>Total Calendar Days</w:t>
            </w:r>
          </w:p>
        </w:tc>
        <w:tc>
          <w:tcPr>
            <w:tcW w:type="dxa" w:w="2340"/>
            <w:shd w:fill="1B365D"/>
          </w:tcPr>
          <w:p>
            <w:r/>
            <w:r>
              <w:rPr>
                <w:rFonts w:ascii="Inter" w:hAnsi="Inter" w:cs="Inter"/>
                <w:b/>
                <w:i w:val="0"/>
                <w:color w:val="FFFFFF"/>
                <w:sz w:val="19"/>
              </w:rPr>
              <w:t>Active Working Days</w:t>
            </w:r>
          </w:p>
        </w:tc>
        <w:tc>
          <w:tcPr>
            <w:tcW w:type="dxa" w:w="2340"/>
            <w:shd w:fill="1B365D"/>
          </w:tcPr>
          <w:p>
            <w:r/>
            <w:r>
              <w:rPr>
                <w:rFonts w:ascii="Inter" w:hAnsi="Inter" w:cs="Inter"/>
                <w:b/>
                <w:i w:val="0"/>
                <w:color w:val="FFFFFF"/>
                <w:sz w:val="19"/>
              </w:rPr>
              <w:t>Notes</w:t>
            </w:r>
          </w:p>
        </w:tc>
      </w:tr>
      <w:tr>
        <w:tc>
          <w:tcPr>
            <w:tcW w:type="dxa" w:w="2340"/>
          </w:tcPr>
          <w:p>
            <w:r/>
            <w:r>
              <w:rPr>
                <w:rFonts w:ascii="Inter" w:hAnsi="Inter" w:cs="Inter"/>
                <w:b w:val="0"/>
                <w:i w:val="0"/>
                <w:color w:val="2D2D2D"/>
                <w:sz w:val="19"/>
              </w:rPr>
              <w:t>**Routine** (standard bill, no novel issues)</w:t>
            </w:r>
          </w:p>
        </w:tc>
        <w:tc>
          <w:tcPr>
            <w:tcW w:type="dxa" w:w="2340"/>
          </w:tcPr>
          <w:p>
            <w:r/>
            <w:r>
              <w:rPr>
                <w:rFonts w:ascii="Inter" w:hAnsi="Inter" w:cs="Inter"/>
                <w:b w:val="0"/>
                <w:i w:val="0"/>
                <w:color w:val="2D2D2D"/>
                <w:sz w:val="19"/>
              </w:rPr>
              <w:t>5 working days</w:t>
            </w:r>
          </w:p>
        </w:tc>
        <w:tc>
          <w:tcPr>
            <w:tcW w:type="dxa" w:w="2340"/>
          </w:tcPr>
          <w:p>
            <w:r/>
            <w:r>
              <w:rPr>
                <w:rFonts w:ascii="Inter" w:hAnsi="Inter" w:cs="Inter"/>
                <w:b w:val="0"/>
                <w:i w:val="0"/>
                <w:color w:val="2D2D2D"/>
                <w:sz w:val="19"/>
              </w:rPr>
              <w:t>3 days active work</w:t>
            </w:r>
          </w:p>
        </w:tc>
        <w:tc>
          <w:tcPr>
            <w:tcW w:type="dxa" w:w="2340"/>
          </w:tcPr>
          <w:p>
            <w:r/>
            <w:r>
              <w:rPr>
                <w:rFonts w:ascii="Inter" w:hAnsi="Inter" w:cs="Inter"/>
                <w:b w:val="0"/>
                <w:i w:val="0"/>
                <w:color w:val="2D2D2D"/>
                <w:sz w:val="19"/>
              </w:rPr>
              <w:t>Standard timeline</w:t>
            </w:r>
          </w:p>
        </w:tc>
      </w:tr>
      <w:tr>
        <w:tc>
          <w:tcPr>
            <w:tcW w:type="dxa" w:w="2340"/>
            <w:shd w:fill="F0F3F6"/>
          </w:tcPr>
          <w:p>
            <w:r/>
            <w:r>
              <w:rPr>
                <w:rFonts w:ascii="Inter" w:hAnsi="Inter" w:cs="Inter"/>
                <w:b w:val="0"/>
                <w:i w:val="0"/>
                <w:color w:val="2D2D2D"/>
                <w:sz w:val="19"/>
              </w:rPr>
              <w:t>**Urgent** (floor deliberation imminent)</w:t>
            </w:r>
          </w:p>
        </w:tc>
        <w:tc>
          <w:tcPr>
            <w:tcW w:type="dxa" w:w="2340"/>
            <w:shd w:fill="F0F3F6"/>
          </w:tcPr>
          <w:p>
            <w:r/>
            <w:r>
              <w:rPr>
                <w:rFonts w:ascii="Inter" w:hAnsi="Inter" w:cs="Inter"/>
                <w:b w:val="0"/>
                <w:i w:val="0"/>
                <w:color w:val="2D2D2D"/>
                <w:sz w:val="19"/>
              </w:rPr>
              <w:t>3 working days</w:t>
            </w:r>
          </w:p>
        </w:tc>
        <w:tc>
          <w:tcPr>
            <w:tcW w:type="dxa" w:w="2340"/>
            <w:shd w:fill="F0F3F6"/>
          </w:tcPr>
          <w:p>
            <w:r/>
            <w:r>
              <w:rPr>
                <w:rFonts w:ascii="Inter" w:hAnsi="Inter" w:cs="Inter"/>
                <w:b w:val="0"/>
                <w:i w:val="0"/>
                <w:color w:val="2D2D2D"/>
                <w:sz w:val="19"/>
              </w:rPr>
              <w:t>2 days active work</w:t>
            </w:r>
          </w:p>
        </w:tc>
        <w:tc>
          <w:tcPr>
            <w:tcW w:type="dxa" w:w="2340"/>
            <w:shd w:fill="F0F3F6"/>
          </w:tcPr>
          <w:p>
            <w:r/>
            <w:r>
              <w:rPr>
                <w:rFonts w:ascii="Inter" w:hAnsi="Inter" w:cs="Inter"/>
                <w:b w:val="0"/>
                <w:i w:val="0"/>
                <w:color w:val="2D2D2D"/>
                <w:sz w:val="19"/>
              </w:rPr>
              <w:t>Director escalation required</w:t>
            </w:r>
          </w:p>
        </w:tc>
      </w:tr>
      <w:tr>
        <w:tc>
          <w:tcPr>
            <w:tcW w:type="dxa" w:w="2340"/>
          </w:tcPr>
          <w:p>
            <w:r/>
            <w:r>
              <w:rPr>
                <w:rFonts w:ascii="Inter" w:hAnsi="Inter" w:cs="Inter"/>
                <w:b w:val="0"/>
                <w:i w:val="0"/>
                <w:color w:val="2D2D2D"/>
                <w:sz w:val="19"/>
              </w:rPr>
              <w:t>**Complex** (novel legal issues, multi-agency impact)</w:t>
            </w:r>
          </w:p>
        </w:tc>
        <w:tc>
          <w:tcPr>
            <w:tcW w:type="dxa" w:w="2340"/>
          </w:tcPr>
          <w:p>
            <w:r/>
            <w:r>
              <w:rPr>
                <w:rFonts w:ascii="Inter" w:hAnsi="Inter" w:cs="Inter"/>
                <w:b w:val="0"/>
                <w:i w:val="0"/>
                <w:color w:val="2D2D2D"/>
                <w:sz w:val="19"/>
              </w:rPr>
              <w:t>10 working days</w:t>
            </w:r>
          </w:p>
        </w:tc>
        <w:tc>
          <w:tcPr>
            <w:tcW w:type="dxa" w:w="2340"/>
          </w:tcPr>
          <w:p>
            <w:r/>
            <w:r>
              <w:rPr>
                <w:rFonts w:ascii="Inter" w:hAnsi="Inter" w:cs="Inter"/>
                <w:b w:val="0"/>
                <w:i w:val="0"/>
                <w:color w:val="2D2D2D"/>
                <w:sz w:val="19"/>
              </w:rPr>
              <w:t>5-7 days active work</w:t>
            </w:r>
          </w:p>
        </w:tc>
        <w:tc>
          <w:tcPr>
            <w:tcW w:type="dxa" w:w="2340"/>
          </w:tcPr>
          <w:p>
            <w:r/>
            <w:r>
              <w:rPr>
                <w:rFonts w:ascii="Inter" w:hAnsi="Inter" w:cs="Inter"/>
                <w:b w:val="0"/>
                <w:i w:val="0"/>
                <w:color w:val="2D2D2D"/>
                <w:sz w:val="19"/>
              </w:rPr>
              <w:t>Director may assign multiple staff</w:t>
            </w:r>
          </w:p>
        </w:tc>
      </w:tr>
    </w:tbl>
    <w:p/>
    <w:p>
      <w:pPr>
        <w:pStyle w:val="Heading2"/>
      </w:pPr>
      <w:r>
        <w:rPr>
          <w:rFonts w:ascii="Inter" w:hAnsi="Inter" w:cs="Inter"/>
          <w:b/>
          <w:i w:val="0"/>
          <w:color w:val="1B365D"/>
          <w:sz w:val="32"/>
        </w:rPr>
        <w:t>5.7 Adapting the PRLS Model for Any MOA</w:t>
      </w:r>
    </w:p>
    <w:p>
      <w:pPr>
        <w:spacing w:after="120" w:line="276" w:lineRule="auto"/>
      </w:pPr>
      <w:r>
        <w:rPr>
          <w:rFonts w:ascii="Inter" w:hAnsi="Inter" w:cs="Inter"/>
          <w:b w:val="0"/>
          <w:i w:val="0"/>
          <w:color w:val="2D2D2D"/>
          <w:sz w:val="22"/>
        </w:rPr>
        <w:t>The PRLS model was designed for a legislative research office, but its principles apply to any MOA. Here is how to adapt it:</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your outputs.</w:t>
      </w:r>
      <w:r>
        <w:rPr>
          <w:rFonts w:ascii="Inter" w:hAnsi="Inter" w:cs="Inter"/>
          <w:b w:val="0"/>
          <w:i w:val="0"/>
          <w:color w:val="2D2D2D"/>
          <w:sz w:val="22"/>
        </w:rPr>
        <w:t xml:space="preserve"> List every tangible product your agency delivers. Group them into four categories (adapt the category names to fit your mandate).</w:t>
      </w:r>
    </w:p>
    <w:p>
      <w:pPr>
        <w:spacing w:after="120" w:line="276" w:lineRule="auto"/>
      </w:pPr>
      <w:r>
        <w:rPr>
          <w:rFonts w:ascii="Inter" w:hAnsi="Inter" w:cs="Inter"/>
          <w:b w:val="0"/>
          <w:i w:val="0"/>
          <w:color w:val="2D2D2D"/>
          <w:sz w:val="22"/>
        </w:rPr>
      </w:r>
      <w:r>
        <w:rPr>
          <w:rFonts w:ascii="Inter" w:hAnsi="Inter" w:cs="Inter"/>
          <w:b/>
          <w:i w:val="0"/>
          <w:color w:val="2D2D2D"/>
          <w:sz w:val="22"/>
        </w:rPr>
        <w:t>Step 2: Map each output to a mandate.</w:t>
      </w:r>
      <w:r>
        <w:rPr>
          <w:rFonts w:ascii="Inter" w:hAnsi="Inter" w:cs="Inter"/>
          <w:b w:val="0"/>
          <w:i w:val="0"/>
          <w:color w:val="2D2D2D"/>
          <w:sz w:val="22"/>
        </w:rPr>
        <w:t xml:space="preserve"> Trace each output to a specific function defined in BAA 13 or your enabling BAA (see Chapter 6).</w:t>
      </w:r>
    </w:p>
    <w:p>
      <w:pPr>
        <w:spacing w:after="120" w:line="276" w:lineRule="auto"/>
      </w:pPr>
      <w:r>
        <w:rPr>
          <w:rFonts w:ascii="Inter" w:hAnsi="Inter" w:cs="Inter"/>
          <w:b w:val="0"/>
          <w:i w:val="0"/>
          <w:color w:val="2D2D2D"/>
          <w:sz w:val="22"/>
        </w:rPr>
      </w:r>
      <w:r>
        <w:rPr>
          <w:rFonts w:ascii="Inter" w:hAnsi="Inter" w:cs="Inter"/>
          <w:b/>
          <w:i w:val="0"/>
          <w:color w:val="2D2D2D"/>
          <w:sz w:val="22"/>
        </w:rPr>
        <w:t>Step 3: Document the workflow.</w:t>
      </w:r>
      <w:r>
        <w:rPr>
          <w:rFonts w:ascii="Inter" w:hAnsi="Inter" w:cs="Inter"/>
          <w:b w:val="0"/>
          <w:i w:val="0"/>
          <w:color w:val="2D2D2D"/>
          <w:sz w:val="22"/>
        </w:rPr>
        <w:t xml:space="preserve"> For each output, trace the complete lifecycle from reception to delivery. Identify every person who touches the output. Document every handoff.</w:t>
      </w:r>
    </w:p>
    <w:p>
      <w:pPr>
        <w:spacing w:after="120" w:line="276" w:lineRule="auto"/>
      </w:pPr>
      <w:r>
        <w:rPr>
          <w:rFonts w:ascii="Inter" w:hAnsi="Inter" w:cs="Inter"/>
          <w:b w:val="0"/>
          <w:i w:val="0"/>
          <w:color w:val="2D2D2D"/>
          <w:sz w:val="22"/>
        </w:rPr>
      </w:r>
      <w:r>
        <w:rPr>
          <w:rFonts w:ascii="Inter" w:hAnsi="Inter" w:cs="Inter"/>
          <w:b/>
          <w:i w:val="0"/>
          <w:color w:val="2D2D2D"/>
          <w:sz w:val="22"/>
        </w:rPr>
        <w:t>Step 4: Build the four-column table.</w:t>
      </w:r>
      <w:r>
        <w:rPr>
          <w:rFonts w:ascii="Inter" w:hAnsi="Inter" w:cs="Inter"/>
          <w:b w:val="0"/>
          <w:i w:val="0"/>
          <w:color w:val="2D2D2D"/>
          <w:sz w:val="22"/>
        </w:rPr>
        <w:t xml:space="preserve"> Use the format shown in Section 5.6. One step per row. One responsible person per step. Start with an action verb. Specify forms by name and number.</w:t>
      </w:r>
    </w:p>
    <w:p>
      <w:pPr>
        <w:spacing w:after="120" w:line="276" w:lineRule="auto"/>
      </w:pPr>
      <w:r>
        <w:rPr>
          <w:rFonts w:ascii="Inter" w:hAnsi="Inter" w:cs="Inter"/>
          <w:b w:val="0"/>
          <w:i w:val="0"/>
          <w:color w:val="2D2D2D"/>
          <w:sz w:val="22"/>
        </w:rPr>
      </w:r>
      <w:r>
        <w:rPr>
          <w:rFonts w:ascii="Inter" w:hAnsi="Inter" w:cs="Inter"/>
          <w:b/>
          <w:i w:val="0"/>
          <w:color w:val="2D2D2D"/>
          <w:sz w:val="22"/>
        </w:rPr>
        <w:t>Step 5: Follow the six-stage flow.</w:t>
      </w:r>
      <w:r>
        <w:rPr>
          <w:rFonts w:ascii="Inter" w:hAnsi="Inter" w:cs="Inter"/>
          <w:b w:val="0"/>
          <w:i w:val="0"/>
          <w:color w:val="2D2D2D"/>
          <w:sz w:val="22"/>
        </w:rPr>
        <w:t xml:space="preserve"> Structure every procedure around Reception, Evaluation/Delegation, Execution, Review, Approval, and Delivery. Simple procedures may compress stages (e.g., the Director both reviews and approves in a single step). Complex procedures may expand stages (e.g., multiple review levels before approval).</w:t>
      </w:r>
    </w:p>
    <w:p>
      <w:pPr>
        <w:spacing w:after="120" w:line="276" w:lineRule="auto"/>
      </w:pPr>
      <w:r>
        <w:rPr>
          <w:rFonts w:ascii="Inter" w:hAnsi="Inter" w:cs="Inter"/>
          <w:b w:val="0"/>
          <w:i w:val="0"/>
          <w:color w:val="2D2D2D"/>
          <w:sz w:val="22"/>
        </w:rPr>
      </w:r>
      <w:r>
        <w:rPr>
          <w:rFonts w:ascii="Inter" w:hAnsi="Inter" w:cs="Inter"/>
          <w:b/>
          <w:i w:val="0"/>
          <w:color w:val="2D2D2D"/>
          <w:sz w:val="22"/>
        </w:rPr>
        <w:t>Step 6: Create your forms.</w:t>
      </w:r>
      <w:r>
        <w:rPr>
          <w:rFonts w:ascii="Inter" w:hAnsi="Inter" w:cs="Inter"/>
          <w:b w:val="0"/>
          <w:i w:val="0"/>
          <w:color w:val="2D2D2D"/>
          <w:sz w:val="22"/>
        </w:rPr>
        <w:t xml:space="preserve"> Adapt the four standard forms (Referral and Action Slip, Transmittal Memorandum, Routing Slip, Tracking Log) to your agency's needs. Add agency-specific forms for specialized outputs.</w:t>
      </w:r>
    </w:p>
    <w:p>
      <w:pPr>
        <w:spacing w:after="120" w:line="276" w:lineRule="auto"/>
      </w:pPr>
      <w:r>
        <w:rPr>
          <w:rFonts w:ascii="Inter" w:hAnsi="Inter" w:cs="Inter"/>
          <w:b w:val="0"/>
          <w:i w:val="0"/>
          <w:color w:val="2D2D2D"/>
          <w:sz w:val="22"/>
        </w:rPr>
      </w:r>
      <w:r>
        <w:rPr>
          <w:rFonts w:ascii="Inter" w:hAnsi="Inter" w:cs="Inter"/>
          <w:b/>
          <w:i w:val="0"/>
          <w:color w:val="2D2D2D"/>
          <w:sz w:val="22"/>
        </w:rPr>
        <w:t>Step 7: Set turnaround standards.</w:t>
      </w:r>
      <w:r>
        <w:rPr>
          <w:rFonts w:ascii="Inter" w:hAnsi="Inter" w:cs="Inter"/>
          <w:b w:val="0"/>
          <w:i w:val="0"/>
          <w:color w:val="2D2D2D"/>
          <w:sz w:val="22"/>
        </w:rPr>
        <w:t xml:space="preserve"> For each output, define turnaround times for routine, urgent, and complex requests (see Chapter 7).</w:t>
      </w:r>
    </w:p>
    <w:p>
      <w:pPr>
        <w:spacing w:after="120" w:line="276" w:lineRule="auto"/>
      </w:pPr>
      <w:r>
        <w:rPr>
          <w:rFonts w:ascii="Inter" w:hAnsi="Inter" w:cs="Inter"/>
          <w:b w:val="0"/>
          <w:i w:val="0"/>
          <w:color w:val="2D2D2D"/>
          <w:sz w:val="22"/>
        </w:rPr>
      </w:r>
      <w:r>
        <w:rPr>
          <w:rFonts w:ascii="Inter" w:hAnsi="Inter" w:cs="Inter"/>
          <w:b/>
          <w:i w:val="0"/>
          <w:color w:val="2D2D2D"/>
          <w:sz w:val="22"/>
        </w:rPr>
        <w:t>Step 8: Test the procedure.</w:t>
      </w:r>
      <w:r>
        <w:rPr>
          <w:rFonts w:ascii="Inter" w:hAnsi="Inter" w:cs="Inter"/>
          <w:b w:val="0"/>
          <w:i w:val="0"/>
          <w:color w:val="2D2D2D"/>
          <w:sz w:val="22"/>
        </w:rPr>
        <w:t xml:space="preserve"> Before finalizing, walk through the procedure with the people who will execute it. Ask: "Can you follow these steps as written? Is anything missing? Is anything unnecessary?" Revise based on their feedback.</w:t>
      </w:r>
    </w:p>
    <w:p>
      <w:pPr>
        <w:spacing w:after="120" w:line="276" w:lineRule="auto"/>
        <w:ind w:left="850"/>
      </w:pPr>
      <w:r>
        <w:rPr>
          <w:rFonts w:ascii="Inter" w:hAnsi="Inter" w:cs="Inter"/>
          <w:b w:val="0"/>
          <w:i/>
          <w:color w:val="2D2D2D"/>
          <w:sz w:val="22"/>
        </w:rPr>
      </w:r>
      <w:r>
        <w:rPr>
          <w:rFonts w:ascii="Inter" w:hAnsi="Inter" w:cs="Inter"/>
          <w:b/>
          <w:i w:val="0"/>
          <w:color w:val="2D2D2D"/>
          <w:sz w:val="22"/>
        </w:rPr>
        <w:t>The test of a good MOP procedure.</w:t>
      </w:r>
      <w:r>
        <w:rPr>
          <w:rFonts w:ascii="Inter" w:hAnsi="Inter" w:cs="Inter"/>
          <w:b w:val="0"/>
          <w:i/>
          <w:color w:val="2D2D2D"/>
          <w:sz w:val="22"/>
        </w:rPr>
        <w:t xml:space="preserve"> A new employee, reading the workflow table for the first time, should be able to execute the procedure correctly without asking anyone for clarification. If they need to ask, the procedure is not detailed enough.</w:t>
      </w:r>
    </w:p>
    <w:p>
      <w:pPr>
        <w:pageBreakBefore/>
      </w:pPr>
    </w:p>
    <w:p>
      <w:pPr>
        <w:pStyle w:val="Heading1"/>
      </w:pPr>
      <w:r>
        <w:rPr>
          <w:rFonts w:ascii="Inter" w:hAnsi="Inter" w:cs="Inter"/>
          <w:b/>
          <w:i w:val="0"/>
          <w:color w:val="1B365D"/>
          <w:sz w:val="44"/>
        </w:rPr>
        <w:t>Chapter 6 — Grounding MOPs in Legal Mandates</w:t>
      </w:r>
    </w:p>
    <w:p>
      <w:pPr>
        <w:spacing w:after="120" w:line="276" w:lineRule="auto"/>
      </w:pPr>
      <w:r>
        <w:rPr>
          <w:rFonts w:ascii="Inter" w:hAnsi="Inter" w:cs="Inter"/>
          <w:b w:val="0"/>
          <w:i w:val="0"/>
          <w:color w:val="2D2D2D"/>
          <w:sz w:val="22"/>
        </w:rPr>
        <w:t>A MOP without a legal foundation is a suggestion, not a standard. Every procedure in your MOP must trace to a specific mandate defined in law. This chapter shows you how to extract mandates from BAA 13 and related legislation, cross-reference with enabling BAAs, and build a traceability matrix that proves every procedure serves a legally defined purpose.</w:t>
      </w:r>
    </w:p>
    <w:p>
      <w:pPr>
        <w:pStyle w:val="Heading2"/>
      </w:pPr>
      <w:r>
        <w:rPr>
          <w:rFonts w:ascii="Inter" w:hAnsi="Inter" w:cs="Inter"/>
          <w:b/>
          <w:i w:val="0"/>
          <w:color w:val="1B365D"/>
          <w:sz w:val="32"/>
        </w:rPr>
        <w:t>6.1 The Central Role of BAA 13</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Autonomy Act No. 13</w:t>
      </w:r>
      <w:r>
        <w:rPr>
          <w:rFonts w:ascii="Inter" w:hAnsi="Inter" w:cs="Inter"/>
          <w:b w:val="0"/>
          <w:i w:val="0"/>
          <w:color w:val="2D2D2D"/>
          <w:sz w:val="22"/>
        </w:rPr>
        <w:t xml:space="preserve">, the </w:t>
      </w:r>
      <w:r>
        <w:rPr>
          <w:rFonts w:ascii="Inter" w:hAnsi="Inter" w:cs="Inter"/>
          <w:b/>
          <w:i w:val="0"/>
          <w:color w:val="2D2D2D"/>
          <w:sz w:val="22"/>
        </w:rPr>
        <w:t>Bangsamoro Administrative Code</w:t>
      </w:r>
      <w:r>
        <w:rPr>
          <w:rFonts w:ascii="Inter" w:hAnsi="Inter" w:cs="Inter"/>
          <w:b w:val="0"/>
          <w:i w:val="0"/>
          <w:color w:val="2D2D2D"/>
          <w:sz w:val="22"/>
        </w:rPr>
        <w:t>, is the foundational law for all BARMM Ministries, Offices, and Agencies. It defines the organizational framework of the Bangsamoro Government's executive branch. Every MOP starts here.</w:t>
      </w:r>
    </w:p>
    <w:p>
      <w:pPr>
        <w:pStyle w:val="Heading3"/>
      </w:pPr>
      <w:r>
        <w:rPr>
          <w:rFonts w:ascii="Inter" w:hAnsi="Inter" w:cs="Inter"/>
          <w:b/>
          <w:i w:val="0"/>
          <w:color w:val="2C5F7C"/>
          <w:sz w:val="26"/>
        </w:rPr>
        <w:t>6.1.1 How BAA 13 Defines MOA Structure</w:t>
      </w:r>
    </w:p>
    <w:p>
      <w:pPr>
        <w:spacing w:after="120" w:line="276" w:lineRule="auto"/>
      </w:pPr>
      <w:r>
        <w:rPr>
          <w:rFonts w:ascii="Inter" w:hAnsi="Inter" w:cs="Inter"/>
          <w:b w:val="0"/>
          <w:i w:val="0"/>
          <w:color w:val="2D2D2D"/>
          <w:sz w:val="22"/>
        </w:rPr>
        <w:t>BAA 13 establishes the following for each Ministry:</w:t>
      </w:r>
    </w:p>
    <w:p>
      <w:pPr>
        <w:pStyle w:val="ListBullet"/>
      </w:pPr>
      <w:r>
        <w:rPr>
          <w:rFonts w:ascii="Inter" w:hAnsi="Inter" w:cs="Inter"/>
          <w:b w:val="0"/>
          <w:i w:val="0"/>
          <w:color w:val="2D2D2D"/>
          <w:sz w:val="22"/>
        </w:rPr>
      </w:r>
      <w:r>
        <w:rPr>
          <w:rFonts w:ascii="Inter" w:hAnsi="Inter" w:cs="Inter"/>
          <w:b/>
          <w:i w:val="0"/>
          <w:color w:val="2D2D2D"/>
          <w:sz w:val="22"/>
        </w:rPr>
        <w:t>Creation.</w:t>
      </w:r>
      <w:r>
        <w:rPr>
          <w:rFonts w:ascii="Inter" w:hAnsi="Inter" w:cs="Inter"/>
          <w:b w:val="0"/>
          <w:i w:val="0"/>
          <w:color w:val="2D2D2D"/>
          <w:sz w:val="22"/>
        </w:rPr>
        <w:t xml:space="preserve"> The legal basis for the Ministry's existence.</w:t>
      </w:r>
    </w:p>
    <w:p>
      <w:pPr>
        <w:pStyle w:val="ListBullet"/>
      </w:pPr>
      <w:r>
        <w:rPr>
          <w:rFonts w:ascii="Inter" w:hAnsi="Inter" w:cs="Inter"/>
          <w:b w:val="0"/>
          <w:i w:val="0"/>
          <w:color w:val="2D2D2D"/>
          <w:sz w:val="22"/>
        </w:rPr>
      </w:r>
      <w:r>
        <w:rPr>
          <w:rFonts w:ascii="Inter" w:hAnsi="Inter" w:cs="Inter"/>
          <w:b/>
          <w:i w:val="0"/>
          <w:color w:val="2D2D2D"/>
          <w:sz w:val="22"/>
        </w:rPr>
        <w:t>Mandate.</w:t>
      </w:r>
      <w:r>
        <w:rPr>
          <w:rFonts w:ascii="Inter" w:hAnsi="Inter" w:cs="Inter"/>
          <w:b w:val="0"/>
          <w:i w:val="0"/>
          <w:color w:val="2D2D2D"/>
          <w:sz w:val="22"/>
        </w:rPr>
        <w:t xml:space="preserve"> The overarching purpose the Ministry serves.</w:t>
      </w:r>
    </w:p>
    <w:p>
      <w:pPr>
        <w:pStyle w:val="ListBullet"/>
      </w:pPr>
      <w:r>
        <w:rPr>
          <w:rFonts w:ascii="Inter" w:hAnsi="Inter" w:cs="Inter"/>
          <w:b w:val="0"/>
          <w:i w:val="0"/>
          <w:color w:val="2D2D2D"/>
          <w:sz w:val="22"/>
        </w:rPr>
      </w:r>
      <w:r>
        <w:rPr>
          <w:rFonts w:ascii="Inter" w:hAnsi="Inter" w:cs="Inter"/>
          <w:b/>
          <w:i w:val="0"/>
          <w:color w:val="2D2D2D"/>
          <w:sz w:val="22"/>
        </w:rPr>
        <w:t>Powers and functions.</w:t>
      </w:r>
      <w:r>
        <w:rPr>
          <w:rFonts w:ascii="Inter" w:hAnsi="Inter" w:cs="Inter"/>
          <w:b w:val="0"/>
          <w:i w:val="0"/>
          <w:color w:val="2D2D2D"/>
          <w:sz w:val="22"/>
        </w:rPr>
        <w:t xml:space="preserve"> The specific activities the Ministry is authorized and required to perform.</w:t>
      </w:r>
    </w:p>
    <w:p>
      <w:pPr>
        <w:pStyle w:val="ListBullet"/>
      </w:pPr>
      <w:r>
        <w:rPr>
          <w:rFonts w:ascii="Inter" w:hAnsi="Inter" w:cs="Inter"/>
          <w:b w:val="0"/>
          <w:i w:val="0"/>
          <w:color w:val="2D2D2D"/>
          <w:sz w:val="22"/>
        </w:rPr>
      </w:r>
      <w:r>
        <w:rPr>
          <w:rFonts w:ascii="Inter" w:hAnsi="Inter" w:cs="Inter"/>
          <w:b/>
          <w:i w:val="0"/>
          <w:color w:val="2D2D2D"/>
          <w:sz w:val="22"/>
        </w:rPr>
        <w:t>Organizational structure.</w:t>
      </w:r>
      <w:r>
        <w:rPr>
          <w:rFonts w:ascii="Inter" w:hAnsi="Inter" w:cs="Inter"/>
          <w:b w:val="0"/>
          <w:i w:val="0"/>
          <w:color w:val="2D2D2D"/>
          <w:sz w:val="22"/>
        </w:rPr>
        <w:t xml:space="preserve"> The divisions, offices, and units within the Ministry.</w:t>
      </w:r>
    </w:p>
    <w:p>
      <w:pPr>
        <w:pStyle w:val="ListBullet"/>
      </w:pPr>
      <w:r>
        <w:rPr>
          <w:rFonts w:ascii="Inter" w:hAnsi="Inter" w:cs="Inter"/>
          <w:b w:val="0"/>
          <w:i w:val="0"/>
          <w:color w:val="2D2D2D"/>
          <w:sz w:val="22"/>
        </w:rPr>
      </w:r>
      <w:r>
        <w:rPr>
          <w:rFonts w:ascii="Inter" w:hAnsi="Inter" w:cs="Inter"/>
          <w:b/>
          <w:i w:val="0"/>
          <w:color w:val="2D2D2D"/>
          <w:sz w:val="22"/>
        </w:rPr>
        <w:t>Key positions.</w:t>
      </w:r>
      <w:r>
        <w:rPr>
          <w:rFonts w:ascii="Inter" w:hAnsi="Inter" w:cs="Inter"/>
          <w:b w:val="0"/>
          <w:i w:val="0"/>
          <w:color w:val="2D2D2D"/>
          <w:sz w:val="22"/>
        </w:rPr>
        <w:t xml:space="preserve"> The Minister, Undersecretary, Assistant Secretary, and Division Chiefs.</w:t>
      </w:r>
    </w:p>
    <w:p>
      <w:pPr>
        <w:pStyle w:val="ListBullet"/>
      </w:pPr>
      <w:r>
        <w:rPr>
          <w:rFonts w:ascii="Inter" w:hAnsi="Inter" w:cs="Inter"/>
          <w:b w:val="0"/>
          <w:i w:val="0"/>
          <w:color w:val="2D2D2D"/>
          <w:sz w:val="22"/>
        </w:rPr>
      </w:r>
      <w:r>
        <w:rPr>
          <w:rFonts w:ascii="Inter" w:hAnsi="Inter" w:cs="Inter"/>
          <w:b/>
          <w:i w:val="0"/>
          <w:color w:val="2D2D2D"/>
          <w:sz w:val="22"/>
        </w:rPr>
        <w:t>Relationships.</w:t>
      </w:r>
      <w:r>
        <w:rPr>
          <w:rFonts w:ascii="Inter" w:hAnsi="Inter" w:cs="Inter"/>
          <w:b w:val="0"/>
          <w:i w:val="0"/>
          <w:color w:val="2D2D2D"/>
          <w:sz w:val="22"/>
        </w:rPr>
        <w:t xml:space="preserve"> How the Ministry relates to other government bodies, both within BARMM and with national agencies.</w:t>
      </w:r>
    </w:p>
    <w:p>
      <w:pPr>
        <w:spacing w:after="120" w:line="276" w:lineRule="auto"/>
      </w:pPr>
      <w:r>
        <w:rPr>
          <w:rFonts w:ascii="Inter" w:hAnsi="Inter" w:cs="Inter"/>
          <w:b w:val="0"/>
          <w:i w:val="0"/>
          <w:color w:val="2D2D2D"/>
          <w:sz w:val="22"/>
        </w:rPr>
        <w:t>Your MOP's organizational structure (Chapter II) must be consistent with BAA 13. Your service delivery procedures (Chapter VI) must serve the functions listed in BAA 13. Your reporting obligations (Chapter VIII) must satisfy the accountability requirements BAA 13 imposes.</w:t>
      </w:r>
    </w:p>
    <w:p>
      <w:pPr>
        <w:pStyle w:val="Heading3"/>
      </w:pPr>
      <w:r>
        <w:rPr>
          <w:rFonts w:ascii="Inter" w:hAnsi="Inter" w:cs="Inter"/>
          <w:b/>
          <w:i w:val="0"/>
          <w:color w:val="2C5F7C"/>
          <w:sz w:val="26"/>
        </w:rPr>
        <w:t>6.1.2 Extracting Mandate and Functions</w:t>
      </w:r>
    </w:p>
    <w:p>
      <w:pPr>
        <w:spacing w:after="120" w:line="276" w:lineRule="auto"/>
      </w:pPr>
      <w:r>
        <w:rPr>
          <w:rFonts w:ascii="Inter" w:hAnsi="Inter" w:cs="Inter"/>
          <w:b w:val="0"/>
          <w:i w:val="0"/>
          <w:color w:val="2D2D2D"/>
          <w:sz w:val="22"/>
        </w:rPr>
        <w:t>Follow this five-step process to extract your agency's mandate and functions from BAA 13:</w:t>
      </w:r>
    </w:p>
    <w:p>
      <w:pPr>
        <w:spacing w:after="120" w:line="276" w:lineRule="auto"/>
      </w:pPr>
      <w:r>
        <w:rPr>
          <w:rFonts w:ascii="Inter" w:hAnsi="Inter" w:cs="Inter"/>
          <w:b w:val="0"/>
          <w:i w:val="0"/>
          <w:color w:val="2D2D2D"/>
          <w:sz w:val="22"/>
        </w:rPr>
      </w:r>
      <w:r>
        <w:rPr>
          <w:rFonts w:ascii="Inter" w:hAnsi="Inter" w:cs="Inter"/>
          <w:b/>
          <w:i w:val="0"/>
          <w:color w:val="2D2D2D"/>
          <w:sz w:val="22"/>
        </w:rPr>
        <w:t>Step 1: Locate your agency in BAA 13.</w:t>
      </w:r>
      <w:r>
        <w:rPr>
          <w:rFonts w:ascii="Inter" w:hAnsi="Inter" w:cs="Inter"/>
          <w:b w:val="0"/>
          <w:i w:val="0"/>
          <w:color w:val="2D2D2D"/>
          <w:sz w:val="22"/>
        </w:rPr>
        <w:t xml:space="preserve"> Find the specific title, chapter, or section of BAA 13 that addresses your Ministry or agency. Read every provision carefully.</w:t>
      </w:r>
    </w:p>
    <w:p>
      <w:pPr>
        <w:spacing w:after="120" w:line="276" w:lineRule="auto"/>
      </w:pPr>
      <w:r>
        <w:rPr>
          <w:rFonts w:ascii="Inter" w:hAnsi="Inter" w:cs="Inter"/>
          <w:b w:val="0"/>
          <w:i w:val="0"/>
          <w:color w:val="2D2D2D"/>
          <w:sz w:val="22"/>
        </w:rPr>
      </w:r>
      <w:r>
        <w:rPr>
          <w:rFonts w:ascii="Inter" w:hAnsi="Inter" w:cs="Inter"/>
          <w:b/>
          <w:i w:val="0"/>
          <w:color w:val="2D2D2D"/>
          <w:sz w:val="22"/>
        </w:rPr>
        <w:t>Step 2: List all mandated functions.</w:t>
      </w:r>
      <w:r>
        <w:rPr>
          <w:rFonts w:ascii="Inter" w:hAnsi="Inter" w:cs="Inter"/>
          <w:b w:val="0"/>
          <w:i w:val="0"/>
          <w:color w:val="2D2D2D"/>
          <w:sz w:val="22"/>
        </w:rPr>
        <w:t xml:space="preserve"> Copy each function verbatim from BAA 13. Number them sequentially. This becomes your </w:t>
      </w:r>
      <w:r>
        <w:rPr>
          <w:rFonts w:ascii="Inter" w:hAnsi="Inter" w:cs="Inter"/>
          <w:b/>
          <w:i w:val="0"/>
          <w:color w:val="2D2D2D"/>
          <w:sz w:val="22"/>
        </w:rPr>
        <w:t>master function list</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Step 3: Categorize each function.</w:t>
      </w:r>
      <w:r>
        <w:rPr>
          <w:rFonts w:ascii="Inter" w:hAnsi="Inter" w:cs="Inter"/>
          <w:b w:val="0"/>
          <w:i w:val="0"/>
          <w:color w:val="2D2D2D"/>
          <w:sz w:val="22"/>
        </w:rPr>
        <w:t xml:space="preserve"> Classify each function into one of four categories: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**Regulatory**</w:t>
            </w:r>
          </w:p>
        </w:tc>
        <w:tc>
          <w:tcPr>
            <w:tcW w:type="dxa" w:w="3120"/>
          </w:tcPr>
          <w:p>
            <w:r/>
            <w:r>
              <w:rPr>
                <w:rFonts w:ascii="Inter" w:hAnsi="Inter" w:cs="Inter"/>
                <w:b w:val="0"/>
                <w:i w:val="0"/>
                <w:color w:val="2D2D2D"/>
                <w:sz w:val="19"/>
              </w:rPr>
              <w:t>Functions that regulate, supervise, or enforce</w:t>
            </w:r>
          </w:p>
        </w:tc>
        <w:tc>
          <w:tcPr>
            <w:tcW w:type="dxa" w:w="3120"/>
          </w:tcPr>
          <w:p>
            <w:r/>
            <w:r>
              <w:rPr>
                <w:rFonts w:ascii="Inter" w:hAnsi="Inter" w:cs="Inter"/>
                <w:b w:val="0"/>
                <w:i w:val="0"/>
                <w:color w:val="2D2D2D"/>
                <w:sz w:val="19"/>
              </w:rPr>
              <w:t>"Regulate and supervise all cooperatives in the Bangsamoro"</w:t>
            </w:r>
          </w:p>
        </w:tc>
      </w:tr>
      <w:tr>
        <w:tc>
          <w:tcPr>
            <w:tcW w:type="dxa" w:w="3120"/>
            <w:shd w:fill="F0F3F6"/>
          </w:tcPr>
          <w:p>
            <w:r/>
            <w:r>
              <w:rPr>
                <w:rFonts w:ascii="Inter" w:hAnsi="Inter" w:cs="Inter"/>
                <w:b w:val="0"/>
                <w:i w:val="0"/>
                <w:color w:val="2D2D2D"/>
                <w:sz w:val="19"/>
              </w:rPr>
              <w:t>**Service delivery**</w:t>
            </w:r>
          </w:p>
        </w:tc>
        <w:tc>
          <w:tcPr>
            <w:tcW w:type="dxa" w:w="3120"/>
            <w:shd w:fill="F0F3F6"/>
          </w:tcPr>
          <w:p>
            <w:r/>
            <w:r>
              <w:rPr>
                <w:rFonts w:ascii="Inter" w:hAnsi="Inter" w:cs="Inter"/>
                <w:b w:val="0"/>
                <w:i w:val="0"/>
                <w:color w:val="2D2D2D"/>
                <w:sz w:val="19"/>
              </w:rPr>
              <w:t>Functions that deliver services to citizens or other agencies</w:t>
            </w:r>
          </w:p>
        </w:tc>
        <w:tc>
          <w:tcPr>
            <w:tcW w:type="dxa" w:w="3120"/>
            <w:shd w:fill="F0F3F6"/>
          </w:tcPr>
          <w:p>
            <w:r/>
            <w:r>
              <w:rPr>
                <w:rFonts w:ascii="Inter" w:hAnsi="Inter" w:cs="Inter"/>
                <w:b w:val="0"/>
                <w:i w:val="0"/>
                <w:color w:val="2D2D2D"/>
                <w:sz w:val="19"/>
              </w:rPr>
              <w:t>"Provide scholarship programs for Bangsamoro students"</w:t>
            </w:r>
          </w:p>
        </w:tc>
      </w:tr>
      <w:tr>
        <w:tc>
          <w:tcPr>
            <w:tcW w:type="dxa" w:w="3120"/>
          </w:tcPr>
          <w:p>
            <w:r/>
            <w:r>
              <w:rPr>
                <w:rFonts w:ascii="Inter" w:hAnsi="Inter" w:cs="Inter"/>
                <w:b w:val="0"/>
                <w:i w:val="0"/>
                <w:color w:val="2D2D2D"/>
                <w:sz w:val="19"/>
              </w:rPr>
              <w:t>**Policy and advisory**</w:t>
            </w:r>
          </w:p>
        </w:tc>
        <w:tc>
          <w:tcPr>
            <w:tcW w:type="dxa" w:w="3120"/>
          </w:tcPr>
          <w:p>
            <w:r/>
            <w:r>
              <w:rPr>
                <w:rFonts w:ascii="Inter" w:hAnsi="Inter" w:cs="Inter"/>
                <w:b w:val="0"/>
                <w:i w:val="0"/>
                <w:color w:val="2D2D2D"/>
                <w:sz w:val="19"/>
              </w:rPr>
              <w:t>Functions that develop policy or provide advice</w:t>
            </w:r>
          </w:p>
        </w:tc>
        <w:tc>
          <w:tcPr>
            <w:tcW w:type="dxa" w:w="3120"/>
          </w:tcPr>
          <w:p>
            <w:r/>
            <w:r>
              <w:rPr>
                <w:rFonts w:ascii="Inter" w:hAnsi="Inter" w:cs="Inter"/>
                <w:b w:val="0"/>
                <w:i w:val="0"/>
                <w:color w:val="2D2D2D"/>
                <w:sz w:val="19"/>
              </w:rPr>
              <w:t>"Formulate policies on education development"</w:t>
            </w:r>
          </w:p>
        </w:tc>
      </w:tr>
      <w:tr>
        <w:tc>
          <w:tcPr>
            <w:tcW w:type="dxa" w:w="3120"/>
            <w:shd w:fill="F0F3F6"/>
          </w:tcPr>
          <w:p>
            <w:r/>
            <w:r>
              <w:rPr>
                <w:rFonts w:ascii="Inter" w:hAnsi="Inter" w:cs="Inter"/>
                <w:b w:val="0"/>
                <w:i w:val="0"/>
                <w:color w:val="2D2D2D"/>
                <w:sz w:val="19"/>
              </w:rPr>
              <w:t>**Administrative**</w:t>
            </w:r>
          </w:p>
        </w:tc>
        <w:tc>
          <w:tcPr>
            <w:tcW w:type="dxa" w:w="3120"/>
            <w:shd w:fill="F0F3F6"/>
          </w:tcPr>
          <w:p>
            <w:r/>
            <w:r>
              <w:rPr>
                <w:rFonts w:ascii="Inter" w:hAnsi="Inter" w:cs="Inter"/>
                <w:b w:val="0"/>
                <w:i w:val="0"/>
                <w:color w:val="2D2D2D"/>
                <w:sz w:val="19"/>
              </w:rPr>
              <w:t>Functions that manage internal operations</w:t>
            </w:r>
          </w:p>
        </w:tc>
        <w:tc>
          <w:tcPr>
            <w:tcW w:type="dxa" w:w="3120"/>
            <w:shd w:fill="F0F3F6"/>
          </w:tcPr>
          <w:p>
            <w:r/>
            <w:r>
              <w:rPr>
                <w:rFonts w:ascii="Inter" w:hAnsi="Inter" w:cs="Inter"/>
                <w:b w:val="0"/>
                <w:i w:val="0"/>
                <w:color w:val="2D2D2D"/>
                <w:sz w:val="19"/>
              </w:rPr>
              <w:t>"Manage the personnel of the Ministry"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Step 4: Map functions to outputs.</w:t>
      </w:r>
      <w:r>
        <w:rPr>
          <w:rFonts w:ascii="Inter" w:hAnsi="Inter" w:cs="Inter"/>
          <w:b w:val="0"/>
          <w:i w:val="0"/>
          <w:color w:val="2D2D2D"/>
          <w:sz w:val="22"/>
        </w:rPr>
        <w:t xml:space="preserve"> For each mandated function, identify the specific outputs your agency produces to fulfill that function. A single function may require multiple outputs.</w:t>
      </w:r>
    </w:p>
    <w:p>
      <w:pPr>
        <w:spacing w:after="120" w:line="276" w:lineRule="auto"/>
      </w:pPr>
      <w:r>
        <w:rPr>
          <w:rFonts w:ascii="Inter" w:hAnsi="Inter" w:cs="Inter"/>
          <w:b w:val="0"/>
          <w:i w:val="0"/>
          <w:color w:val="2D2D2D"/>
          <w:sz w:val="22"/>
        </w:rPr>
      </w:r>
      <w:r>
        <w:rPr>
          <w:rFonts w:ascii="Inter" w:hAnsi="Inter" w:cs="Inter"/>
          <w:b/>
          <w:i w:val="0"/>
          <w:color w:val="2D2D2D"/>
          <w:sz w:val="22"/>
        </w:rPr>
        <w:t>Step 5: Map outputs to procedures.</w:t>
      </w:r>
      <w:r>
        <w:rPr>
          <w:rFonts w:ascii="Inter" w:hAnsi="Inter" w:cs="Inter"/>
          <w:b w:val="0"/>
          <w:i w:val="0"/>
          <w:color w:val="2D2D2D"/>
          <w:sz w:val="22"/>
        </w:rPr>
        <w:t xml:space="preserve"> For each output, document the procedure that produces it. This is where your MOP's workflow tables connect to BAA 13.</w:t>
      </w:r>
    </w:p>
    <w:p>
      <w:pPr>
        <w:spacing w:after="120" w:line="276" w:lineRule="auto"/>
      </w:pPr>
      <w:r>
        <w:rPr>
          <w:rFonts w:ascii="Inter" w:hAnsi="Inter" w:cs="Inter"/>
          <w:b w:val="0"/>
          <w:i w:val="0"/>
          <w:color w:val="2D2D2D"/>
          <w:sz w:val="22"/>
        </w:rPr>
        <w:t xml:space="preserve">The result is a clear chain: </w:t>
      </w:r>
      <w:r>
        <w:rPr>
          <w:rFonts w:ascii="Inter" w:hAnsi="Inter" w:cs="Inter"/>
          <w:b/>
          <w:i w:val="0"/>
          <w:color w:val="2D2D2D"/>
          <w:sz w:val="22"/>
        </w:rPr>
        <w:t>BAA 13 mandate</w:t>
      </w:r>
      <w:r>
        <w:rPr>
          <w:rFonts w:ascii="Inter" w:hAnsi="Inter" w:cs="Inter"/>
          <w:b w:val="0"/>
          <w:i w:val="0"/>
          <w:color w:val="2D2D2D"/>
          <w:sz w:val="22"/>
        </w:rPr>
        <w:t xml:space="preserve"> leads to </w:t>
      </w:r>
      <w:r>
        <w:rPr>
          <w:rFonts w:ascii="Inter" w:hAnsi="Inter" w:cs="Inter"/>
          <w:b/>
          <w:i w:val="0"/>
          <w:color w:val="2D2D2D"/>
          <w:sz w:val="22"/>
        </w:rPr>
        <w:t>function</w:t>
      </w:r>
      <w:r>
        <w:rPr>
          <w:rFonts w:ascii="Inter" w:hAnsi="Inter" w:cs="Inter"/>
          <w:b w:val="0"/>
          <w:i w:val="0"/>
          <w:color w:val="2D2D2D"/>
          <w:sz w:val="22"/>
        </w:rPr>
        <w:t xml:space="preserve"> leads to </w:t>
      </w:r>
      <w:r>
        <w:rPr>
          <w:rFonts w:ascii="Inter" w:hAnsi="Inter" w:cs="Inter"/>
          <w:b/>
          <w:i w:val="0"/>
          <w:color w:val="2D2D2D"/>
          <w:sz w:val="22"/>
        </w:rPr>
        <w:t>output</w:t>
      </w:r>
      <w:r>
        <w:rPr>
          <w:rFonts w:ascii="Inter" w:hAnsi="Inter" w:cs="Inter"/>
          <w:b w:val="0"/>
          <w:i w:val="0"/>
          <w:color w:val="2D2D2D"/>
          <w:sz w:val="22"/>
        </w:rPr>
        <w:t xml:space="preserve"> leads to </w:t>
      </w:r>
      <w:r>
        <w:rPr>
          <w:rFonts w:ascii="Inter" w:hAnsi="Inter" w:cs="Inter"/>
          <w:b/>
          <w:i w:val="0"/>
          <w:color w:val="2D2D2D"/>
          <w:sz w:val="22"/>
        </w:rPr>
        <w:t>procedure</w:t>
      </w:r>
      <w:r>
        <w:rPr>
          <w:rFonts w:ascii="Inter" w:hAnsi="Inter" w:cs="Inter"/>
          <w:b w:val="0"/>
          <w:i w:val="0"/>
          <w:color w:val="2D2D2D"/>
          <w:sz w:val="22"/>
        </w:rPr>
        <w:t xml:space="preserve"> leads to </w:t>
      </w:r>
      <w:r>
        <w:rPr>
          <w:rFonts w:ascii="Inter" w:hAnsi="Inter" w:cs="Inter"/>
          <w:b/>
          <w:i w:val="0"/>
          <w:color w:val="2D2D2D"/>
          <w:sz w:val="22"/>
        </w:rPr>
        <w:t>workflow table</w:t>
      </w:r>
      <w:r>
        <w:rPr>
          <w:rFonts w:ascii="Inter" w:hAnsi="Inter" w:cs="Inter"/>
          <w:b w:val="0"/>
          <w:i w:val="0"/>
          <w:color w:val="2D2D2D"/>
          <w:sz w:val="22"/>
        </w:rPr>
        <w:t>.</w:t>
      </w:r>
    </w:p>
    <w:p>
      <w:pPr>
        <w:pStyle w:val="Heading2"/>
      </w:pPr>
      <w:r>
        <w:rPr>
          <w:rFonts w:ascii="Inter" w:hAnsi="Inter" w:cs="Inter"/>
          <w:b/>
          <w:i w:val="0"/>
          <w:color w:val="1B365D"/>
          <w:sz w:val="32"/>
        </w:rPr>
        <w:t>6.2 Cross-Referencing Enabling BAAs</w:t>
      </w:r>
    </w:p>
    <w:p>
      <w:pPr>
        <w:spacing w:after="120" w:line="276" w:lineRule="auto"/>
      </w:pPr>
      <w:r>
        <w:rPr>
          <w:rFonts w:ascii="Inter" w:hAnsi="Inter" w:cs="Inter"/>
          <w:b w:val="0"/>
          <w:i w:val="0"/>
          <w:color w:val="2D2D2D"/>
          <w:sz w:val="22"/>
        </w:rPr>
        <w:t>Many BARMM agencies were created by specific BAAs that supplement BAA 13 with detailed mandates, functions, and organizational provisions. Your MOP must reference both BAA 13 (general administrative framework) and your enabling BAA (specific agency mandate).</w:t>
      </w:r>
    </w:p>
    <w:p>
      <w:pPr>
        <w:pStyle w:val="Heading3"/>
      </w:pPr>
      <w:r>
        <w:rPr>
          <w:rFonts w:ascii="Inter" w:hAnsi="Inter" w:cs="Inter"/>
          <w:b/>
          <w:i w:val="0"/>
          <w:color w:val="2C5F7C"/>
          <w:sz w:val="26"/>
        </w:rPr>
        <w:t>6.2.1 BAA 8: Bangsamoro Women Commission</w:t>
      </w:r>
    </w:p>
    <w:p>
      <w:pPr>
        <w:spacing w:after="120" w:line="276" w:lineRule="auto"/>
      </w:pPr>
      <w:r>
        <w:rPr>
          <w:rFonts w:ascii="Inter" w:hAnsi="Inter" w:cs="Inter"/>
          <w:b w:val="0"/>
          <w:i w:val="0"/>
          <w:color w:val="2D2D2D"/>
          <w:sz w:val="22"/>
        </w:rPr>
      </w:r>
      <w:r>
        <w:rPr>
          <w:rFonts w:ascii="Inter" w:hAnsi="Inter" w:cs="Inter"/>
          <w:b/>
          <w:i w:val="0"/>
          <w:color w:val="2D2D2D"/>
          <w:sz w:val="22"/>
        </w:rPr>
        <w:t>BAA 8</w:t>
      </w:r>
      <w:r>
        <w:rPr>
          <w:rFonts w:ascii="Inter" w:hAnsi="Inter" w:cs="Inter"/>
          <w:b w:val="0"/>
          <w:i w:val="0"/>
          <w:color w:val="2D2D2D"/>
          <w:sz w:val="22"/>
        </w:rPr>
        <w:t xml:space="preserve"> created the </w:t>
      </w:r>
      <w:r>
        <w:rPr>
          <w:rFonts w:ascii="Inter" w:hAnsi="Inter" w:cs="Inter"/>
          <w:b/>
          <w:i w:val="0"/>
          <w:color w:val="2D2D2D"/>
          <w:sz w:val="22"/>
        </w:rPr>
        <w:t>Bangsamoro Women Commission (BWC)</w:t>
      </w:r>
      <w:r>
        <w:rPr>
          <w:rFonts w:ascii="Inter" w:hAnsi="Inter" w:cs="Inter"/>
          <w:b w:val="0"/>
          <w:i w:val="0"/>
          <w:color w:val="2D2D2D"/>
          <w:sz w:val="22"/>
        </w:rPr>
        <w:t>. It defines the BWC's mandate to mainstream gender in all government programs, protect women's rights, and promote women's participation in governance.</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w:t>
      </w:r>
      <w:r>
        <w:rPr>
          <w:rFonts w:ascii="Inter" w:hAnsi="Inter" w:cs="Inter"/>
          <w:b w:val="0"/>
          <w:i w:val="0"/>
          <w:color w:val="2D2D2D"/>
          <w:sz w:val="22"/>
        </w:rPr>
      </w:r>
    </w:p>
    <w:p>
      <w:pPr>
        <w:pStyle w:val="ListBullet"/>
      </w:pPr>
      <w:r>
        <w:rPr>
          <w:rFonts w:ascii="Inter" w:hAnsi="Inter" w:cs="Inter"/>
          <w:b w:val="0"/>
          <w:i w:val="0"/>
          <w:color w:val="2D2D2D"/>
          <w:sz w:val="22"/>
        </w:rPr>
        <w:t>Service delivery procedures must include gender analysis procedures</w:t>
      </w:r>
    </w:p>
    <w:p>
      <w:pPr>
        <w:pStyle w:val="ListBullet"/>
      </w:pPr>
      <w:r>
        <w:rPr>
          <w:rFonts w:ascii="Inter" w:hAnsi="Inter" w:cs="Inter"/>
          <w:b w:val="0"/>
          <w:i w:val="0"/>
          <w:color w:val="2D2D2D"/>
          <w:sz w:val="22"/>
        </w:rPr>
        <w:t>Research outputs must include gender-disaggregated data collection</w:t>
      </w:r>
    </w:p>
    <w:p>
      <w:pPr>
        <w:pStyle w:val="ListBullet"/>
      </w:pPr>
      <w:r>
        <w:rPr>
          <w:rFonts w:ascii="Inter" w:hAnsi="Inter" w:cs="Inter"/>
          <w:b w:val="0"/>
          <w:i w:val="0"/>
          <w:color w:val="2D2D2D"/>
          <w:sz w:val="22"/>
        </w:rPr>
        <w:t>Policy advisory outputs must include Gender and Development (GAD) compliance reviews</w:t>
      </w:r>
    </w:p>
    <w:p>
      <w:pPr>
        <w:pStyle w:val="ListBullet"/>
      </w:pPr>
      <w:r>
        <w:rPr>
          <w:rFonts w:ascii="Inter" w:hAnsi="Inter" w:cs="Inter"/>
          <w:b w:val="0"/>
          <w:i w:val="0"/>
          <w:color w:val="2D2D2D"/>
          <w:sz w:val="22"/>
        </w:rPr>
        <w:t>Coordination procedures must define relationships with all MOAs on gender mainstreaming</w:t>
      </w:r>
    </w:p>
    <w:p>
      <w:pPr>
        <w:pStyle w:val="Heading3"/>
      </w:pPr>
      <w:r>
        <w:rPr>
          <w:rFonts w:ascii="Inter" w:hAnsi="Inter" w:cs="Inter"/>
          <w:b/>
          <w:i w:val="0"/>
          <w:color w:val="2C5F7C"/>
          <w:sz w:val="26"/>
        </w:rPr>
        <w:t>6.2.2 BAA 9: Bangsamoro Human Rights Commission</w:t>
      </w:r>
    </w:p>
    <w:p>
      <w:pPr>
        <w:spacing w:after="120" w:line="276" w:lineRule="auto"/>
      </w:pPr>
      <w:r>
        <w:rPr>
          <w:rFonts w:ascii="Inter" w:hAnsi="Inter" w:cs="Inter"/>
          <w:b w:val="0"/>
          <w:i w:val="0"/>
          <w:color w:val="2D2D2D"/>
          <w:sz w:val="22"/>
        </w:rPr>
      </w:r>
      <w:r>
        <w:rPr>
          <w:rFonts w:ascii="Inter" w:hAnsi="Inter" w:cs="Inter"/>
          <w:b/>
          <w:i w:val="0"/>
          <w:color w:val="2D2D2D"/>
          <w:sz w:val="22"/>
        </w:rPr>
        <w:t>BAA 9</w:t>
      </w:r>
      <w:r>
        <w:rPr>
          <w:rFonts w:ascii="Inter" w:hAnsi="Inter" w:cs="Inter"/>
          <w:b w:val="0"/>
          <w:i w:val="0"/>
          <w:color w:val="2D2D2D"/>
          <w:sz w:val="22"/>
        </w:rPr>
        <w:t xml:space="preserve"> created the </w:t>
      </w:r>
      <w:r>
        <w:rPr>
          <w:rFonts w:ascii="Inter" w:hAnsi="Inter" w:cs="Inter"/>
          <w:b/>
          <w:i w:val="0"/>
          <w:color w:val="2D2D2D"/>
          <w:sz w:val="22"/>
        </w:rPr>
        <w:t>Bangsamoro Human Rights Commission (BHRC)</w:t>
      </w:r>
      <w:r>
        <w:rPr>
          <w:rFonts w:ascii="Inter" w:hAnsi="Inter" w:cs="Inter"/>
          <w:b w:val="0"/>
          <w:i w:val="0"/>
          <w:color w:val="2D2D2D"/>
          <w:sz w:val="22"/>
        </w:rPr>
        <w:t>. It defines the BHRC's mandate to investigate human rights violations, provide legal assistance, and promote human rights awareness.</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w:t>
      </w:r>
      <w:r>
        <w:rPr>
          <w:rFonts w:ascii="Inter" w:hAnsi="Inter" w:cs="Inter"/>
          <w:b w:val="0"/>
          <w:i w:val="0"/>
          <w:color w:val="2D2D2D"/>
          <w:sz w:val="22"/>
        </w:rPr>
      </w:r>
    </w:p>
    <w:p>
      <w:pPr>
        <w:pStyle w:val="ListBullet"/>
      </w:pPr>
      <w:r>
        <w:rPr>
          <w:rFonts w:ascii="Inter" w:hAnsi="Inter" w:cs="Inter"/>
          <w:b w:val="0"/>
          <w:i w:val="0"/>
          <w:color w:val="2D2D2D"/>
          <w:sz w:val="22"/>
        </w:rPr>
        <w:t>Investigation procedures must define intake, assessment, investigation, and resolution stages</w:t>
      </w:r>
    </w:p>
    <w:p>
      <w:pPr>
        <w:pStyle w:val="ListBullet"/>
      </w:pPr>
      <w:r>
        <w:rPr>
          <w:rFonts w:ascii="Inter" w:hAnsi="Inter" w:cs="Inter"/>
          <w:b w:val="0"/>
          <w:i w:val="0"/>
          <w:color w:val="2D2D2D"/>
          <w:sz w:val="22"/>
        </w:rPr>
        <w:t>Case management procedures must include documentation, evidence handling, and confidentiality protocols</w:t>
      </w:r>
    </w:p>
    <w:p>
      <w:pPr>
        <w:pStyle w:val="ListBullet"/>
      </w:pPr>
      <w:r>
        <w:rPr>
          <w:rFonts w:ascii="Inter" w:hAnsi="Inter" w:cs="Inter"/>
          <w:b w:val="0"/>
          <w:i w:val="0"/>
          <w:color w:val="2D2D2D"/>
          <w:sz w:val="22"/>
        </w:rPr>
        <w:t>Reporting procedures must define how findings are communicated to the Parliament and the public</w:t>
      </w:r>
    </w:p>
    <w:p>
      <w:pPr>
        <w:pStyle w:val="ListBullet"/>
      </w:pPr>
      <w:r>
        <w:rPr>
          <w:rFonts w:ascii="Inter" w:hAnsi="Inter" w:cs="Inter"/>
          <w:b w:val="0"/>
          <w:i w:val="0"/>
          <w:color w:val="2D2D2D"/>
          <w:sz w:val="22"/>
        </w:rPr>
        <w:t>Coordination procedures must define relationships with national human rights bodies</w:t>
      </w:r>
    </w:p>
    <w:p>
      <w:pPr>
        <w:pStyle w:val="Heading3"/>
      </w:pPr>
      <w:r>
        <w:rPr>
          <w:rFonts w:ascii="Inter" w:hAnsi="Inter" w:cs="Inter"/>
          <w:b/>
          <w:i w:val="0"/>
          <w:color w:val="2C5F7C"/>
          <w:sz w:val="26"/>
        </w:rPr>
        <w:t>6.2.3 BAA 10: Bangsamoro Youth Commission</w:t>
      </w:r>
    </w:p>
    <w:p>
      <w:pPr>
        <w:spacing w:after="120" w:line="276" w:lineRule="auto"/>
      </w:pPr>
      <w:r>
        <w:rPr>
          <w:rFonts w:ascii="Inter" w:hAnsi="Inter" w:cs="Inter"/>
          <w:b w:val="0"/>
          <w:i w:val="0"/>
          <w:color w:val="2D2D2D"/>
          <w:sz w:val="22"/>
        </w:rPr>
      </w:r>
      <w:r>
        <w:rPr>
          <w:rFonts w:ascii="Inter" w:hAnsi="Inter" w:cs="Inter"/>
          <w:b/>
          <w:i w:val="0"/>
          <w:color w:val="2D2D2D"/>
          <w:sz w:val="22"/>
        </w:rPr>
        <w:t>BAA 10</w:t>
      </w:r>
      <w:r>
        <w:rPr>
          <w:rFonts w:ascii="Inter" w:hAnsi="Inter" w:cs="Inter"/>
          <w:b w:val="0"/>
          <w:i w:val="0"/>
          <w:color w:val="2D2D2D"/>
          <w:sz w:val="22"/>
        </w:rPr>
        <w:t xml:space="preserve"> created the </w:t>
      </w:r>
      <w:r>
        <w:rPr>
          <w:rFonts w:ascii="Inter" w:hAnsi="Inter" w:cs="Inter"/>
          <w:b/>
          <w:i w:val="0"/>
          <w:color w:val="2D2D2D"/>
          <w:sz w:val="22"/>
        </w:rPr>
        <w:t>Bangsamoro Youth Commission (BYC)</w:t>
      </w:r>
      <w:r>
        <w:rPr>
          <w:rFonts w:ascii="Inter" w:hAnsi="Inter" w:cs="Inter"/>
          <w:b w:val="0"/>
          <w:i w:val="0"/>
          <w:color w:val="2D2D2D"/>
          <w:sz w:val="22"/>
        </w:rPr>
        <w:t>. It defines the BYC's mandate to promote youth development, coordinate youth programs, and represent youth interests in governance.</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w:t>
      </w:r>
      <w:r>
        <w:rPr>
          <w:rFonts w:ascii="Inter" w:hAnsi="Inter" w:cs="Inter"/>
          <w:b w:val="0"/>
          <w:i w:val="0"/>
          <w:color w:val="2D2D2D"/>
          <w:sz w:val="22"/>
        </w:rPr>
      </w:r>
    </w:p>
    <w:p>
      <w:pPr>
        <w:pStyle w:val="ListBullet"/>
      </w:pPr>
      <w:r>
        <w:rPr>
          <w:rFonts w:ascii="Inter" w:hAnsi="Inter" w:cs="Inter"/>
          <w:b w:val="0"/>
          <w:i w:val="0"/>
          <w:color w:val="2D2D2D"/>
          <w:sz w:val="22"/>
        </w:rPr>
        <w:t>Program delivery procedures must cover youth development programs and activities</w:t>
      </w:r>
    </w:p>
    <w:p>
      <w:pPr>
        <w:pStyle w:val="ListBullet"/>
      </w:pPr>
      <w:r>
        <w:rPr>
          <w:rFonts w:ascii="Inter" w:hAnsi="Inter" w:cs="Inter"/>
          <w:b w:val="0"/>
          <w:i w:val="0"/>
          <w:color w:val="2D2D2D"/>
          <w:sz w:val="22"/>
        </w:rPr>
        <w:t>Coordination procedures must define relationships with youth organizations and LGUs</w:t>
      </w:r>
    </w:p>
    <w:p>
      <w:pPr>
        <w:pStyle w:val="ListBullet"/>
      </w:pPr>
      <w:r>
        <w:rPr>
          <w:rFonts w:ascii="Inter" w:hAnsi="Inter" w:cs="Inter"/>
          <w:b w:val="0"/>
          <w:i w:val="0"/>
          <w:color w:val="2D2D2D"/>
          <w:sz w:val="22"/>
        </w:rPr>
        <w:t>Research outputs must include youth situation analyses and needs assessments</w:t>
      </w:r>
    </w:p>
    <w:p>
      <w:pPr>
        <w:pStyle w:val="ListBullet"/>
      </w:pPr>
      <w:r>
        <w:rPr>
          <w:rFonts w:ascii="Inter" w:hAnsi="Inter" w:cs="Inter"/>
          <w:b w:val="0"/>
          <w:i w:val="0"/>
          <w:color w:val="2D2D2D"/>
          <w:sz w:val="22"/>
        </w:rPr>
        <w:t>Advocacy procedures must define how youth policy recommendations are developed and submitted</w:t>
      </w:r>
    </w:p>
    <w:p>
      <w:pPr>
        <w:pStyle w:val="Heading3"/>
      </w:pPr>
      <w:r>
        <w:rPr>
          <w:rFonts w:ascii="Inter" w:hAnsi="Inter" w:cs="Inter"/>
          <w:b/>
          <w:i w:val="0"/>
          <w:color w:val="2C5F7C"/>
          <w:sz w:val="26"/>
        </w:rPr>
        <w:t>6.2.4 BAA 17: Bangsamoro Civil Service Code</w:t>
      </w:r>
    </w:p>
    <w:p>
      <w:pPr>
        <w:spacing w:after="120" w:line="276" w:lineRule="auto"/>
      </w:pPr>
      <w:r>
        <w:rPr>
          <w:rFonts w:ascii="Inter" w:hAnsi="Inter" w:cs="Inter"/>
          <w:b w:val="0"/>
          <w:i w:val="0"/>
          <w:color w:val="2D2D2D"/>
          <w:sz w:val="22"/>
        </w:rPr>
      </w:r>
      <w:r>
        <w:rPr>
          <w:rFonts w:ascii="Inter" w:hAnsi="Inter" w:cs="Inter"/>
          <w:b/>
          <w:i w:val="0"/>
          <w:color w:val="2D2D2D"/>
          <w:sz w:val="22"/>
        </w:rPr>
        <w:t>BAA 17</w:t>
      </w:r>
      <w:r>
        <w:rPr>
          <w:rFonts w:ascii="Inter" w:hAnsi="Inter" w:cs="Inter"/>
          <w:b w:val="0"/>
          <w:i w:val="0"/>
          <w:color w:val="2D2D2D"/>
          <w:sz w:val="22"/>
        </w:rPr>
        <w:t xml:space="preserve"> governs human resources management across all BARMM agencies. Every MOP's Chapter III (Human Resource Management) must comply with BAA 17.</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w:t>
      </w:r>
      <w:r>
        <w:rPr>
          <w:rFonts w:ascii="Inter" w:hAnsi="Inter" w:cs="Inter"/>
          <w:b w:val="0"/>
          <w:i w:val="0"/>
          <w:color w:val="2D2D2D"/>
          <w:sz w:val="22"/>
        </w:rPr>
      </w:r>
    </w:p>
    <w:p>
      <w:pPr>
        <w:pStyle w:val="ListBullet"/>
      </w:pPr>
      <w:r>
        <w:rPr>
          <w:rFonts w:ascii="Inter" w:hAnsi="Inter" w:cs="Inter"/>
          <w:b w:val="0"/>
          <w:i w:val="0"/>
          <w:color w:val="2D2D2D"/>
          <w:sz w:val="22"/>
        </w:rPr>
        <w:t>Recruitment procedures must follow BAA 17 merit-based selection requirements</w:t>
      </w:r>
    </w:p>
    <w:p>
      <w:pPr>
        <w:pStyle w:val="ListBullet"/>
      </w:pPr>
      <w:r>
        <w:rPr>
          <w:rFonts w:ascii="Inter" w:hAnsi="Inter" w:cs="Inter"/>
          <w:b w:val="0"/>
          <w:i w:val="0"/>
          <w:color w:val="2D2D2D"/>
          <w:sz w:val="22"/>
        </w:rPr>
        <w:t>Appointment procedures must comply with BAA 17 classification and qualification standards</w:t>
      </w:r>
    </w:p>
    <w:p>
      <w:pPr>
        <w:pStyle w:val="ListBullet"/>
      </w:pPr>
      <w:r>
        <w:rPr>
          <w:rFonts w:ascii="Inter" w:hAnsi="Inter" w:cs="Inter"/>
          <w:b w:val="0"/>
          <w:i w:val="0"/>
          <w:color w:val="2D2D2D"/>
          <w:sz w:val="22"/>
        </w:rPr>
        <w:t>Performance evaluation procedures must align with BAA 17 performance management provisions</w:t>
      </w:r>
    </w:p>
    <w:p>
      <w:pPr>
        <w:pStyle w:val="ListBullet"/>
      </w:pPr>
      <w:r>
        <w:rPr>
          <w:rFonts w:ascii="Inter" w:hAnsi="Inter" w:cs="Inter"/>
          <w:b w:val="0"/>
          <w:i w:val="0"/>
          <w:color w:val="2D2D2D"/>
          <w:sz w:val="22"/>
        </w:rPr>
        <w:t>Discipline procedures must follow BAA 17 administrative disciplinary provisions</w:t>
      </w:r>
    </w:p>
    <w:p>
      <w:pPr>
        <w:pStyle w:val="ListBullet"/>
      </w:pPr>
      <w:r>
        <w:rPr>
          <w:rFonts w:ascii="Inter" w:hAnsi="Inter" w:cs="Inter"/>
          <w:b w:val="0"/>
          <w:i w:val="0"/>
          <w:color w:val="2D2D2D"/>
          <w:sz w:val="22"/>
        </w:rPr>
        <w:t>Leave and benefits procedures must comply with BAA 17 entitlements</w:t>
      </w:r>
    </w:p>
    <w:p>
      <w:pPr>
        <w:pStyle w:val="Heading3"/>
      </w:pPr>
      <w:r>
        <w:rPr>
          <w:rFonts w:ascii="Inter" w:hAnsi="Inter" w:cs="Inter"/>
          <w:b/>
          <w:i w:val="0"/>
          <w:color w:val="2C5F7C"/>
          <w:sz w:val="26"/>
        </w:rPr>
        <w:t>6.2.5 BAA 18: Bangsamoro Education Code</w:t>
      </w:r>
    </w:p>
    <w:p>
      <w:pPr>
        <w:spacing w:after="120" w:line="276" w:lineRule="auto"/>
      </w:pPr>
      <w:r>
        <w:rPr>
          <w:rFonts w:ascii="Inter" w:hAnsi="Inter" w:cs="Inter"/>
          <w:b w:val="0"/>
          <w:i w:val="0"/>
          <w:color w:val="2D2D2D"/>
          <w:sz w:val="22"/>
        </w:rPr>
      </w:r>
      <w:r>
        <w:rPr>
          <w:rFonts w:ascii="Inter" w:hAnsi="Inter" w:cs="Inter"/>
          <w:b/>
          <w:i w:val="0"/>
          <w:color w:val="2D2D2D"/>
          <w:sz w:val="22"/>
        </w:rPr>
        <w:t>BAA 18</w:t>
      </w:r>
      <w:r>
        <w:rPr>
          <w:rFonts w:ascii="Inter" w:hAnsi="Inter" w:cs="Inter"/>
          <w:b w:val="0"/>
          <w:i w:val="0"/>
          <w:color w:val="2D2D2D"/>
          <w:sz w:val="22"/>
        </w:rPr>
        <w:t xml:space="preserve"> defines the mandate and functions of the </w:t>
      </w:r>
      <w:r>
        <w:rPr>
          <w:rFonts w:ascii="Inter" w:hAnsi="Inter" w:cs="Inter"/>
          <w:b/>
          <w:i w:val="0"/>
          <w:color w:val="2D2D2D"/>
          <w:sz w:val="22"/>
        </w:rPr>
        <w:t>Ministry of Basic, Higher, and Technical Education (MBHTE)</w:t>
      </w:r>
      <w:r>
        <w:rPr>
          <w:rFonts w:ascii="Inter" w:hAnsi="Inter" w:cs="Inter"/>
          <w:b w:val="0"/>
          <w:i w:val="0"/>
          <w:color w:val="2D2D2D"/>
          <w:sz w:val="22"/>
        </w:rPr>
        <w:t>. It establishes the education system's structure, standards, and delivery mechanisms.</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 for MBHTE:</w:t>
      </w:r>
      <w:r>
        <w:rPr>
          <w:rFonts w:ascii="Inter" w:hAnsi="Inter" w:cs="Inter"/>
          <w:b w:val="0"/>
          <w:i w:val="0"/>
          <w:color w:val="2D2D2D"/>
          <w:sz w:val="22"/>
        </w:rPr>
      </w:r>
    </w:p>
    <w:p>
      <w:pPr>
        <w:pStyle w:val="ListBullet"/>
      </w:pPr>
      <w:r>
        <w:rPr>
          <w:rFonts w:ascii="Inter" w:hAnsi="Inter" w:cs="Inter"/>
          <w:b w:val="0"/>
          <w:i w:val="0"/>
          <w:color w:val="2D2D2D"/>
          <w:sz w:val="22"/>
        </w:rPr>
        <w:t>Curriculum development procedures must follow BAA 18 education standards</w:t>
      </w:r>
    </w:p>
    <w:p>
      <w:pPr>
        <w:pStyle w:val="ListBullet"/>
      </w:pPr>
      <w:r>
        <w:rPr>
          <w:rFonts w:ascii="Inter" w:hAnsi="Inter" w:cs="Inter"/>
          <w:b w:val="0"/>
          <w:i w:val="0"/>
          <w:color w:val="2D2D2D"/>
          <w:sz w:val="22"/>
        </w:rPr>
        <w:t>School accreditation procedures must comply with BAA 18 quality requirements</w:t>
      </w:r>
    </w:p>
    <w:p>
      <w:pPr>
        <w:pStyle w:val="ListBullet"/>
      </w:pPr>
      <w:r>
        <w:rPr>
          <w:rFonts w:ascii="Inter" w:hAnsi="Inter" w:cs="Inter"/>
          <w:b w:val="0"/>
          <w:i w:val="0"/>
          <w:color w:val="2D2D2D"/>
          <w:sz w:val="22"/>
        </w:rPr>
        <w:t>Scholarship procedures must align with BAA 18 access provisions</w:t>
      </w:r>
    </w:p>
    <w:p>
      <w:pPr>
        <w:pStyle w:val="ListBullet"/>
      </w:pPr>
      <w:r>
        <w:rPr>
          <w:rFonts w:ascii="Inter" w:hAnsi="Inter" w:cs="Inter"/>
          <w:b w:val="0"/>
          <w:i w:val="0"/>
          <w:color w:val="2D2D2D"/>
          <w:sz w:val="22"/>
        </w:rPr>
        <w:t>Teacher development procedures must follow BAA 18 professional standards</w:t>
      </w:r>
    </w:p>
    <w:p>
      <w:pPr>
        <w:pStyle w:val="ListBullet"/>
      </w:pPr>
      <w:r>
        <w:rPr>
          <w:rFonts w:ascii="Inter" w:hAnsi="Inter" w:cs="Inter"/>
          <w:b w:val="0"/>
          <w:i w:val="0"/>
          <w:color w:val="2D2D2D"/>
          <w:sz w:val="22"/>
        </w:rPr>
        <w:t>Education data procedures must satisfy BAA 18 reporting requirements</w:t>
      </w:r>
    </w:p>
    <w:p>
      <w:pPr>
        <w:pStyle w:val="Heading3"/>
      </w:pPr>
      <w:r>
        <w:rPr>
          <w:rFonts w:ascii="Inter" w:hAnsi="Inter" w:cs="Inter"/>
          <w:b/>
          <w:i w:val="0"/>
          <w:color w:val="2C5F7C"/>
          <w:sz w:val="26"/>
        </w:rPr>
        <w:t>6.2.6 BAA 35: Bangsamoro Electoral Code</w:t>
      </w:r>
    </w:p>
    <w:p>
      <w:pPr>
        <w:spacing w:after="120" w:line="276" w:lineRule="auto"/>
      </w:pPr>
      <w:r>
        <w:rPr>
          <w:rFonts w:ascii="Inter" w:hAnsi="Inter" w:cs="Inter"/>
          <w:b w:val="0"/>
          <w:i w:val="0"/>
          <w:color w:val="2D2D2D"/>
          <w:sz w:val="22"/>
        </w:rPr>
      </w:r>
      <w:r>
        <w:rPr>
          <w:rFonts w:ascii="Inter" w:hAnsi="Inter" w:cs="Inter"/>
          <w:b/>
          <w:i w:val="0"/>
          <w:color w:val="2D2D2D"/>
          <w:sz w:val="22"/>
        </w:rPr>
        <w:t>BAA 35</w:t>
      </w:r>
      <w:r>
        <w:rPr>
          <w:rFonts w:ascii="Inter" w:hAnsi="Inter" w:cs="Inter"/>
          <w:b w:val="0"/>
          <w:i w:val="0"/>
          <w:color w:val="2D2D2D"/>
          <w:sz w:val="22"/>
        </w:rPr>
        <w:t xml:space="preserve"> governs electoral processes in the BARMM. It defines the procedures for voter registration, candidate filing, election administration, and results canvassing.</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 for election administration:</w:t>
      </w:r>
      <w:r>
        <w:rPr>
          <w:rFonts w:ascii="Inter" w:hAnsi="Inter" w:cs="Inter"/>
          <w:b w:val="0"/>
          <w:i w:val="0"/>
          <w:color w:val="2D2D2D"/>
          <w:sz w:val="22"/>
        </w:rPr>
      </w:r>
    </w:p>
    <w:p>
      <w:pPr>
        <w:pStyle w:val="ListBullet"/>
      </w:pPr>
      <w:r>
        <w:rPr>
          <w:rFonts w:ascii="Inter" w:hAnsi="Inter" w:cs="Inter"/>
          <w:b w:val="0"/>
          <w:i w:val="0"/>
          <w:color w:val="2D2D2D"/>
          <w:sz w:val="22"/>
        </w:rPr>
        <w:t>Voter registration procedures must follow BAA 35 registration requirements</w:t>
      </w:r>
    </w:p>
    <w:p>
      <w:pPr>
        <w:pStyle w:val="ListBullet"/>
      </w:pPr>
      <w:r>
        <w:rPr>
          <w:rFonts w:ascii="Inter" w:hAnsi="Inter" w:cs="Inter"/>
          <w:b w:val="0"/>
          <w:i w:val="0"/>
          <w:color w:val="2D2D2D"/>
          <w:sz w:val="22"/>
        </w:rPr>
        <w:t>Election operations procedures must comply with BAA 35 administration standards</w:t>
      </w:r>
    </w:p>
    <w:p>
      <w:pPr>
        <w:pStyle w:val="ListBullet"/>
      </w:pPr>
      <w:r>
        <w:rPr>
          <w:rFonts w:ascii="Inter" w:hAnsi="Inter" w:cs="Inter"/>
          <w:b w:val="0"/>
          <w:i w:val="0"/>
          <w:color w:val="2D2D2D"/>
          <w:sz w:val="22"/>
        </w:rPr>
        <w:t>Results management procedures must follow BAA 35 canvassing and proclamation rules</w:t>
      </w:r>
    </w:p>
    <w:p>
      <w:pPr>
        <w:pStyle w:val="ListBullet"/>
      </w:pPr>
      <w:r>
        <w:rPr>
          <w:rFonts w:ascii="Inter" w:hAnsi="Inter" w:cs="Inter"/>
          <w:b w:val="0"/>
          <w:i w:val="0"/>
          <w:color w:val="2D2D2D"/>
          <w:sz w:val="22"/>
        </w:rPr>
        <w:t>Complaint resolution procedures must align with BAA 35 adjudication provisions</w:t>
      </w:r>
    </w:p>
    <w:p>
      <w:pPr>
        <w:pStyle w:val="Heading3"/>
      </w:pPr>
      <w:r>
        <w:rPr>
          <w:rFonts w:ascii="Inter" w:hAnsi="Inter" w:cs="Inter"/>
          <w:b/>
          <w:i w:val="0"/>
          <w:color w:val="2C5F7C"/>
          <w:sz w:val="26"/>
        </w:rPr>
        <w:t>6.2.7 BAA 82: Bangsamoro Labor Code</w:t>
      </w:r>
    </w:p>
    <w:p>
      <w:pPr>
        <w:spacing w:after="120" w:line="276" w:lineRule="auto"/>
      </w:pPr>
      <w:r>
        <w:rPr>
          <w:rFonts w:ascii="Inter" w:hAnsi="Inter" w:cs="Inter"/>
          <w:b w:val="0"/>
          <w:i w:val="0"/>
          <w:color w:val="2D2D2D"/>
          <w:sz w:val="22"/>
        </w:rPr>
      </w:r>
      <w:r>
        <w:rPr>
          <w:rFonts w:ascii="Inter" w:hAnsi="Inter" w:cs="Inter"/>
          <w:b/>
          <w:i w:val="0"/>
          <w:color w:val="2D2D2D"/>
          <w:sz w:val="22"/>
        </w:rPr>
        <w:t>BAA 82</w:t>
      </w:r>
      <w:r>
        <w:rPr>
          <w:rFonts w:ascii="Inter" w:hAnsi="Inter" w:cs="Inter"/>
          <w:b w:val="0"/>
          <w:i w:val="0"/>
          <w:color w:val="2D2D2D"/>
          <w:sz w:val="22"/>
        </w:rPr>
        <w:t xml:space="preserve"> defines labor standards, employment procedures, and worker protections in the BARMM.</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w:t>
      </w:r>
      <w:r>
        <w:rPr>
          <w:rFonts w:ascii="Inter" w:hAnsi="Inter" w:cs="Inter"/>
          <w:b w:val="0"/>
          <w:i w:val="0"/>
          <w:color w:val="2D2D2D"/>
          <w:sz w:val="22"/>
        </w:rPr>
      </w:r>
    </w:p>
    <w:p>
      <w:pPr>
        <w:pStyle w:val="ListBullet"/>
      </w:pPr>
      <w:r>
        <w:rPr>
          <w:rFonts w:ascii="Inter" w:hAnsi="Inter" w:cs="Inter"/>
          <w:b w:val="0"/>
          <w:i w:val="0"/>
          <w:color w:val="2D2D2D"/>
          <w:sz w:val="22"/>
        </w:rPr>
        <w:t>Labor inspection procedures must follow BAA 82 enforcement provisions</w:t>
      </w:r>
    </w:p>
    <w:p>
      <w:pPr>
        <w:pStyle w:val="ListBullet"/>
      </w:pPr>
      <w:r>
        <w:rPr>
          <w:rFonts w:ascii="Inter" w:hAnsi="Inter" w:cs="Inter"/>
          <w:b w:val="0"/>
          <w:i w:val="0"/>
          <w:color w:val="2D2D2D"/>
          <w:sz w:val="22"/>
        </w:rPr>
        <w:t>Employment regulation procedures must comply with BAA 82 standards</w:t>
      </w:r>
    </w:p>
    <w:p>
      <w:pPr>
        <w:pStyle w:val="ListBullet"/>
      </w:pPr>
      <w:r>
        <w:rPr>
          <w:rFonts w:ascii="Inter" w:hAnsi="Inter" w:cs="Inter"/>
          <w:b w:val="0"/>
          <w:i w:val="0"/>
          <w:color w:val="2D2D2D"/>
          <w:sz w:val="22"/>
        </w:rPr>
        <w:t>Dispute resolution procedures must align with BAA 82 mediation and adjudication mechanisms</w:t>
      </w:r>
    </w:p>
    <w:p>
      <w:pPr>
        <w:pStyle w:val="ListBullet"/>
      </w:pPr>
      <w:r>
        <w:rPr>
          <w:rFonts w:ascii="Inter" w:hAnsi="Inter" w:cs="Inter"/>
          <w:b w:val="0"/>
          <w:i w:val="0"/>
          <w:color w:val="2D2D2D"/>
          <w:sz w:val="22"/>
        </w:rPr>
        <w:t>Worker registration and certification procedures must follow BAA 82 requirements</w:t>
      </w:r>
    </w:p>
    <w:p>
      <w:pPr>
        <w:pStyle w:val="Heading3"/>
      </w:pPr>
      <w:r>
        <w:rPr>
          <w:rFonts w:ascii="Inter" w:hAnsi="Inter" w:cs="Inter"/>
          <w:b/>
          <w:i w:val="0"/>
          <w:color w:val="2C5F7C"/>
          <w:sz w:val="26"/>
        </w:rPr>
        <w:t>6.2.8 BAA 84: Budget System Act</w:t>
      </w:r>
    </w:p>
    <w:p>
      <w:pPr>
        <w:spacing w:after="120" w:line="276" w:lineRule="auto"/>
      </w:pPr>
      <w:r>
        <w:rPr>
          <w:rFonts w:ascii="Inter" w:hAnsi="Inter" w:cs="Inter"/>
          <w:b w:val="0"/>
          <w:i w:val="0"/>
          <w:color w:val="2D2D2D"/>
          <w:sz w:val="22"/>
        </w:rPr>
      </w:r>
      <w:r>
        <w:rPr>
          <w:rFonts w:ascii="Inter" w:hAnsi="Inter" w:cs="Inter"/>
          <w:b/>
          <w:i w:val="0"/>
          <w:color w:val="2D2D2D"/>
          <w:sz w:val="22"/>
        </w:rPr>
        <w:t>BAA 84</w:t>
      </w:r>
      <w:r>
        <w:rPr>
          <w:rFonts w:ascii="Inter" w:hAnsi="Inter" w:cs="Inter"/>
          <w:b w:val="0"/>
          <w:i w:val="0"/>
          <w:color w:val="2D2D2D"/>
          <w:sz w:val="22"/>
        </w:rPr>
        <w:t xml:space="preserve"> governs budget preparation, execution, and accountability for all BARMM agencies. Every MOP's Chapter IV (Financial Management) must comply with BAA 84.</w:t>
      </w:r>
    </w:p>
    <w:p>
      <w:pPr>
        <w:spacing w:after="120" w:line="276" w:lineRule="auto"/>
      </w:pPr>
      <w:r>
        <w:rPr>
          <w:rFonts w:ascii="Inter" w:hAnsi="Inter" w:cs="Inter"/>
          <w:b w:val="0"/>
          <w:i w:val="0"/>
          <w:color w:val="2D2D2D"/>
          <w:sz w:val="22"/>
        </w:rPr>
      </w:r>
      <w:r>
        <w:rPr>
          <w:rFonts w:ascii="Inter" w:hAnsi="Inter" w:cs="Inter"/>
          <w:b/>
          <w:i w:val="0"/>
          <w:color w:val="2D2D2D"/>
          <w:sz w:val="22"/>
        </w:rPr>
        <w:t>MOP implications:</w:t>
      </w:r>
      <w:r>
        <w:rPr>
          <w:rFonts w:ascii="Inter" w:hAnsi="Inter" w:cs="Inter"/>
          <w:b w:val="0"/>
          <w:i w:val="0"/>
          <w:color w:val="2D2D2D"/>
          <w:sz w:val="22"/>
        </w:rPr>
      </w:r>
    </w:p>
    <w:p>
      <w:pPr>
        <w:pStyle w:val="ListBullet"/>
      </w:pPr>
      <w:r>
        <w:rPr>
          <w:rFonts w:ascii="Inter" w:hAnsi="Inter" w:cs="Inter"/>
          <w:b w:val="0"/>
          <w:i w:val="0"/>
          <w:color w:val="2D2D2D"/>
          <w:sz w:val="22"/>
        </w:rPr>
        <w:t>Budget preparation procedures must follow BAA 84 budget call and submission requirements</w:t>
      </w:r>
    </w:p>
    <w:p>
      <w:pPr>
        <w:pStyle w:val="ListBullet"/>
      </w:pPr>
      <w:r>
        <w:rPr>
          <w:rFonts w:ascii="Inter" w:hAnsi="Inter" w:cs="Inter"/>
          <w:b w:val="0"/>
          <w:i w:val="0"/>
          <w:color w:val="2D2D2D"/>
          <w:sz w:val="22"/>
        </w:rPr>
        <w:t>Budget execution procedures must comply with BAA 84 allotment and obligation rules</w:t>
      </w:r>
    </w:p>
    <w:p>
      <w:pPr>
        <w:pStyle w:val="ListBullet"/>
      </w:pPr>
      <w:r>
        <w:rPr>
          <w:rFonts w:ascii="Inter" w:hAnsi="Inter" w:cs="Inter"/>
          <w:b w:val="0"/>
          <w:i w:val="0"/>
          <w:color w:val="2D2D2D"/>
          <w:sz w:val="22"/>
        </w:rPr>
        <w:t>Disbursement procedures must follow BAA 84 payment processing standards</w:t>
      </w:r>
    </w:p>
    <w:p>
      <w:pPr>
        <w:pStyle w:val="ListBullet"/>
      </w:pPr>
      <w:r>
        <w:rPr>
          <w:rFonts w:ascii="Inter" w:hAnsi="Inter" w:cs="Inter"/>
          <w:b w:val="0"/>
          <w:i w:val="0"/>
          <w:color w:val="2D2D2D"/>
          <w:sz w:val="22"/>
        </w:rPr>
        <w:t>Financial reporting procedures must satisfy BAA 84 accountability requirements</w:t>
      </w:r>
    </w:p>
    <w:p>
      <w:pPr>
        <w:pStyle w:val="ListBullet"/>
      </w:pPr>
      <w:r>
        <w:rPr>
          <w:rFonts w:ascii="Inter" w:hAnsi="Inter" w:cs="Inter"/>
          <w:b w:val="0"/>
          <w:i w:val="0"/>
          <w:color w:val="2D2D2D"/>
          <w:sz w:val="22"/>
        </w:rPr>
        <w:t>Program budgeting procedures must align with BAA 84 performance-based budgeting provisions</w:t>
      </w:r>
    </w:p>
    <w:p>
      <w:pPr>
        <w:pStyle w:val="Heading2"/>
      </w:pPr>
      <w:r>
        <w:rPr>
          <w:rFonts w:ascii="Inter" w:hAnsi="Inter" w:cs="Inter"/>
          <w:b/>
          <w:i w:val="0"/>
          <w:color w:val="1B365D"/>
          <w:sz w:val="32"/>
        </w:rPr>
        <w:t>6.3 Ensuring BOL Compliance</w:t>
      </w:r>
    </w:p>
    <w:p>
      <w:pPr>
        <w:spacing w:after="120" w:line="276" w:lineRule="auto"/>
      </w:pPr>
      <w:r>
        <w:rPr>
          <w:rFonts w:ascii="Inter" w:hAnsi="Inter" w:cs="Inter"/>
          <w:b w:val="0"/>
          <w:i w:val="0"/>
          <w:color w:val="2D2D2D"/>
          <w:sz w:val="22"/>
        </w:rPr>
        <w:t xml:space="preserve">Your MOP operates within the constitutional framework established by </w:t>
      </w:r>
      <w:r>
        <w:rPr>
          <w:rFonts w:ascii="Inter" w:hAnsi="Inter" w:cs="Inter"/>
          <w:b/>
          <w:i w:val="0"/>
          <w:color w:val="2D2D2D"/>
          <w:sz w:val="22"/>
        </w:rPr>
        <w:t>Republic Act No. 11054</w:t>
      </w:r>
      <w:r>
        <w:rPr>
          <w:rFonts w:ascii="Inter" w:hAnsi="Inter" w:cs="Inter"/>
          <w:b w:val="0"/>
          <w:i w:val="0"/>
          <w:color w:val="2D2D2D"/>
          <w:sz w:val="22"/>
        </w:rPr>
        <w:t>, the Bangsamoro Organic Law. While BAA 13 and enabling BAAs define specific mandates, the BOL defines the boundaries of Bangsamoro Government authority.</w:t>
      </w:r>
    </w:p>
    <w:p>
      <w:pPr>
        <w:pStyle w:val="Heading3"/>
      </w:pPr>
      <w:r>
        <w:rPr>
          <w:rFonts w:ascii="Inter" w:hAnsi="Inter" w:cs="Inter"/>
          <w:b/>
          <w:i w:val="0"/>
          <w:color w:val="2C5F7C"/>
          <w:sz w:val="26"/>
        </w:rPr>
        <w:t>6.3.1 Aligning with BOL Article V Powers</w:t>
      </w:r>
    </w:p>
    <w:p>
      <w:pPr>
        <w:spacing w:after="120" w:line="276" w:lineRule="auto"/>
      </w:pPr>
      <w:r>
        <w:rPr>
          <w:rFonts w:ascii="Inter" w:hAnsi="Inter" w:cs="Inter"/>
          <w:b w:val="0"/>
          <w:i w:val="0"/>
          <w:color w:val="2D2D2D"/>
          <w:sz w:val="22"/>
        </w:rPr>
        <w:t>BOL Article V, Section 2 enumerates the powers of the Bangsamoro Government. Your agency's mandate must fall within these enumerated powers or within the general welfare clause of Article V, Section 3. If a procedure in your MOP implements a function that exceeds Bangsamoro Government authority, the procedure is legally vulnerable.</w:t>
      </w:r>
    </w:p>
    <w:p>
      <w:pPr>
        <w:spacing w:after="120" w:line="276" w:lineRule="auto"/>
      </w:pPr>
      <w:r>
        <w:rPr>
          <w:rFonts w:ascii="Inter" w:hAnsi="Inter" w:cs="Inter"/>
          <w:b w:val="0"/>
          <w:i w:val="0"/>
          <w:color w:val="2D2D2D"/>
          <w:sz w:val="22"/>
        </w:rPr>
      </w:r>
      <w:r>
        <w:rPr>
          <w:rFonts w:ascii="Inter" w:hAnsi="Inter" w:cs="Inter"/>
          <w:b/>
          <w:i w:val="0"/>
          <w:color w:val="2D2D2D"/>
          <w:sz w:val="22"/>
        </w:rPr>
        <w:t>Checklist for BOL compliance:</w:t>
      </w:r>
      <w:r>
        <w:rPr>
          <w:rFonts w:ascii="Inter" w:hAnsi="Inter" w:cs="Inter"/>
          <w:b w:val="0"/>
          <w:i w:val="0"/>
          <w:color w:val="2D2D2D"/>
          <w:sz w:val="22"/>
        </w:rPr>
      </w:r>
    </w:p>
    <w:p>
      <w:pPr>
        <w:pStyle w:val="ListBullet"/>
      </w:pPr>
      <w:r>
        <w:rPr>
          <w:rFonts w:ascii="Inter" w:hAnsi="Inter" w:cs="Inter"/>
          <w:b w:val="0"/>
          <w:i w:val="0"/>
          <w:color w:val="2D2D2D"/>
          <w:sz w:val="22"/>
        </w:rPr>
        <w:t>Does the procedure implement a function within the enumerated powers?</w:t>
      </w:r>
    </w:p>
    <w:p>
      <w:pPr>
        <w:pStyle w:val="ListBullet"/>
      </w:pPr>
      <w:r>
        <w:rPr>
          <w:rFonts w:ascii="Inter" w:hAnsi="Inter" w:cs="Inter"/>
          <w:b w:val="0"/>
          <w:i w:val="0"/>
          <w:color w:val="2D2D2D"/>
          <w:sz w:val="22"/>
        </w:rPr>
        <w:t>If not enumerated, does the procedure fall within the general welfare clause?</w:t>
      </w:r>
    </w:p>
    <w:p>
      <w:pPr>
        <w:pStyle w:val="ListBullet"/>
      </w:pPr>
      <w:r>
        <w:rPr>
          <w:rFonts w:ascii="Inter" w:hAnsi="Inter" w:cs="Inter"/>
          <w:b w:val="0"/>
          <w:i w:val="0"/>
          <w:color w:val="2D2D2D"/>
          <w:sz w:val="22"/>
        </w:rPr>
        <w:t>Does the procedure affect areas reserved to Congress (residual powers)?</w:t>
      </w:r>
    </w:p>
    <w:p>
      <w:pPr>
        <w:pStyle w:val="ListBullet"/>
      </w:pPr>
      <w:r>
        <w:rPr>
          <w:rFonts w:ascii="Inter" w:hAnsi="Inter" w:cs="Inter"/>
          <w:b w:val="0"/>
          <w:i w:val="0"/>
          <w:color w:val="2D2D2D"/>
          <w:sz w:val="22"/>
        </w:rPr>
        <w:t>Does the procedure comply with the constitutional rights provisions of the BOL?</w:t>
      </w:r>
    </w:p>
    <w:p>
      <w:pPr>
        <w:pStyle w:val="ListBullet"/>
      </w:pPr>
      <w:r>
        <w:rPr>
          <w:rFonts w:ascii="Inter" w:hAnsi="Inter" w:cs="Inter"/>
          <w:b w:val="0"/>
          <w:i w:val="0"/>
          <w:color w:val="2D2D2D"/>
          <w:sz w:val="22"/>
        </w:rPr>
        <w:t>Does the procedure respect the relationship between BARMM and national government agencies?</w:t>
      </w:r>
    </w:p>
    <w:p>
      <w:pPr>
        <w:pStyle w:val="Heading3"/>
      </w:pPr>
      <w:r>
        <w:rPr>
          <w:rFonts w:ascii="Inter" w:hAnsi="Inter" w:cs="Inter"/>
          <w:b/>
          <w:i w:val="0"/>
          <w:color w:val="2C5F7C"/>
          <w:sz w:val="26"/>
        </w:rPr>
        <w:t>6.3.2 Respecting Constitutional Boundaries</w:t>
      </w:r>
    </w:p>
    <w:p>
      <w:pPr>
        <w:spacing w:after="120" w:line="276" w:lineRule="auto"/>
      </w:pPr>
      <w:r>
        <w:rPr>
          <w:rFonts w:ascii="Inter" w:hAnsi="Inter" w:cs="Inter"/>
          <w:b w:val="0"/>
          <w:i w:val="0"/>
          <w:color w:val="2D2D2D"/>
          <w:sz w:val="22"/>
        </w:rPr>
        <w:t>The BOL exists within the framework of the 1987 Philippine Constitution. Your MOP cannot authorize procedures that violate constitutional provisions. Key boundaries:</w:t>
      </w:r>
    </w:p>
    <w:p>
      <w:pPr>
        <w:pStyle w:val="ListBullet"/>
      </w:pPr>
      <w:r>
        <w:rPr>
          <w:rFonts w:ascii="Inter" w:hAnsi="Inter" w:cs="Inter"/>
          <w:b w:val="0"/>
          <w:i w:val="0"/>
          <w:color w:val="2D2D2D"/>
          <w:sz w:val="22"/>
        </w:rPr>
      </w:r>
      <w:r>
        <w:rPr>
          <w:rFonts w:ascii="Inter" w:hAnsi="Inter" w:cs="Inter"/>
          <w:b/>
          <w:i w:val="0"/>
          <w:color w:val="2D2D2D"/>
          <w:sz w:val="22"/>
        </w:rPr>
        <w:t>Due process.</w:t>
      </w:r>
      <w:r>
        <w:rPr>
          <w:rFonts w:ascii="Inter" w:hAnsi="Inter" w:cs="Inter"/>
          <w:b w:val="0"/>
          <w:i w:val="0"/>
          <w:color w:val="2D2D2D"/>
          <w:sz w:val="22"/>
        </w:rPr>
        <w:t xml:space="preserve"> Every regulatory or enforcement procedure must provide notice and an opportunity to be heard.</w:t>
      </w:r>
    </w:p>
    <w:p>
      <w:pPr>
        <w:pStyle w:val="ListBullet"/>
      </w:pPr>
      <w:r>
        <w:rPr>
          <w:rFonts w:ascii="Inter" w:hAnsi="Inter" w:cs="Inter"/>
          <w:b w:val="0"/>
          <w:i w:val="0"/>
          <w:color w:val="2D2D2D"/>
          <w:sz w:val="22"/>
        </w:rPr>
      </w:r>
      <w:r>
        <w:rPr>
          <w:rFonts w:ascii="Inter" w:hAnsi="Inter" w:cs="Inter"/>
          <w:b/>
          <w:i w:val="0"/>
          <w:color w:val="2D2D2D"/>
          <w:sz w:val="22"/>
        </w:rPr>
        <w:t>Equal protection.</w:t>
      </w:r>
      <w:r>
        <w:rPr>
          <w:rFonts w:ascii="Inter" w:hAnsi="Inter" w:cs="Inter"/>
          <w:b w:val="0"/>
          <w:i w:val="0"/>
          <w:color w:val="2D2D2D"/>
          <w:sz w:val="22"/>
        </w:rPr>
        <w:t xml:space="preserve"> Procedures must apply uniformly to similarly situated persons.</w:t>
      </w:r>
    </w:p>
    <w:p>
      <w:pPr>
        <w:pStyle w:val="ListBullet"/>
      </w:pPr>
      <w:r>
        <w:rPr>
          <w:rFonts w:ascii="Inter" w:hAnsi="Inter" w:cs="Inter"/>
          <w:b w:val="0"/>
          <w:i w:val="0"/>
          <w:color w:val="2D2D2D"/>
          <w:sz w:val="22"/>
        </w:rPr>
      </w:r>
      <w:r>
        <w:rPr>
          <w:rFonts w:ascii="Inter" w:hAnsi="Inter" w:cs="Inter"/>
          <w:b/>
          <w:i w:val="0"/>
          <w:color w:val="2D2D2D"/>
          <w:sz w:val="22"/>
        </w:rPr>
        <w:t>Right to information.</w:t>
      </w:r>
      <w:r>
        <w:rPr>
          <w:rFonts w:ascii="Inter" w:hAnsi="Inter" w:cs="Inter"/>
          <w:b w:val="0"/>
          <w:i w:val="0"/>
          <w:color w:val="2D2D2D"/>
          <w:sz w:val="22"/>
        </w:rPr>
        <w:t xml:space="preserve"> Procedures must support transparency and public access to non-confidential government records.</w:t>
      </w:r>
    </w:p>
    <w:p>
      <w:pPr>
        <w:pStyle w:val="ListBullet"/>
      </w:pPr>
      <w:r>
        <w:rPr>
          <w:rFonts w:ascii="Inter" w:hAnsi="Inter" w:cs="Inter"/>
          <w:b w:val="0"/>
          <w:i w:val="0"/>
          <w:color w:val="2D2D2D"/>
          <w:sz w:val="22"/>
        </w:rPr>
      </w:r>
      <w:r>
        <w:rPr>
          <w:rFonts w:ascii="Inter" w:hAnsi="Inter" w:cs="Inter"/>
          <w:b/>
          <w:i w:val="0"/>
          <w:color w:val="2D2D2D"/>
          <w:sz w:val="22"/>
        </w:rPr>
        <w:t>Fiscal autonomy.</w:t>
      </w:r>
      <w:r>
        <w:rPr>
          <w:rFonts w:ascii="Inter" w:hAnsi="Inter" w:cs="Inter"/>
          <w:b w:val="0"/>
          <w:i w:val="0"/>
          <w:color w:val="2D2D2D"/>
          <w:sz w:val="22"/>
        </w:rPr>
        <w:t xml:space="preserve"> Financial procedures must respect the fiscal autonomy provisions of the BOL while complying with national accountability standards.</w:t>
      </w:r>
    </w:p>
    <w:p>
      <w:pPr>
        <w:pStyle w:val="Heading2"/>
      </w:pPr>
      <w:r>
        <w:rPr>
          <w:rFonts w:ascii="Inter" w:hAnsi="Inter" w:cs="Inter"/>
          <w:b/>
          <w:i w:val="0"/>
          <w:color w:val="1B365D"/>
          <w:sz w:val="32"/>
        </w:rPr>
        <w:t>6.4 The Mandate-to-Procedure Traceability Matrix</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Mandate-to-Procedure Traceability Matrix</w:t>
      </w:r>
      <w:r>
        <w:rPr>
          <w:rFonts w:ascii="Inter" w:hAnsi="Inter" w:cs="Inter"/>
          <w:b w:val="0"/>
          <w:i w:val="0"/>
          <w:color w:val="2D2D2D"/>
          <w:sz w:val="22"/>
        </w:rPr>
        <w:t xml:space="preserve"> is the document that proves every procedure in your MOP is legally grounded. Build one matrix that covers your entire MOP.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No.</w:t>
            </w:r>
          </w:p>
        </w:tc>
        <w:tc>
          <w:tcPr>
            <w:tcW w:type="dxa" w:w="1560"/>
            <w:shd w:fill="1B365D"/>
          </w:tcPr>
          <w:p>
            <w:r/>
            <w:r>
              <w:rPr>
                <w:rFonts w:ascii="Inter" w:hAnsi="Inter" w:cs="Inter"/>
                <w:b/>
                <w:i w:val="0"/>
                <w:color w:val="FFFFFF"/>
                <w:sz w:val="19"/>
              </w:rPr>
              <w:t>Legal Source</w:t>
            </w:r>
          </w:p>
        </w:tc>
        <w:tc>
          <w:tcPr>
            <w:tcW w:type="dxa" w:w="1560"/>
            <w:shd w:fill="1B365D"/>
          </w:tcPr>
          <w:p>
            <w:r/>
            <w:r>
              <w:rPr>
                <w:rFonts w:ascii="Inter" w:hAnsi="Inter" w:cs="Inter"/>
                <w:b/>
                <w:i w:val="0"/>
                <w:color w:val="FFFFFF"/>
                <w:sz w:val="19"/>
              </w:rPr>
              <w:t>Mandate/Function</w:t>
            </w:r>
          </w:p>
        </w:tc>
        <w:tc>
          <w:tcPr>
            <w:tcW w:type="dxa" w:w="1560"/>
            <w:shd w:fill="1B365D"/>
          </w:tcPr>
          <w:p>
            <w:r/>
            <w:r>
              <w:rPr>
                <w:rFonts w:ascii="Inter" w:hAnsi="Inter" w:cs="Inter"/>
                <w:b/>
                <w:i w:val="0"/>
                <w:color w:val="FFFFFF"/>
                <w:sz w:val="19"/>
              </w:rPr>
              <w:t>Output</w:t>
            </w:r>
          </w:p>
        </w:tc>
        <w:tc>
          <w:tcPr>
            <w:tcW w:type="dxa" w:w="1560"/>
            <w:shd w:fill="1B365D"/>
          </w:tcPr>
          <w:p>
            <w:r/>
            <w:r>
              <w:rPr>
                <w:rFonts w:ascii="Inter" w:hAnsi="Inter" w:cs="Inter"/>
                <w:b/>
                <w:i w:val="0"/>
                <w:color w:val="FFFFFF"/>
                <w:sz w:val="19"/>
              </w:rPr>
              <w:t>MOP Procedure</w:t>
            </w:r>
          </w:p>
        </w:tc>
        <w:tc>
          <w:tcPr>
            <w:tcW w:type="dxa" w:w="1560"/>
            <w:shd w:fill="1B365D"/>
          </w:tcPr>
          <w:p>
            <w:r/>
            <w:r>
              <w:rPr>
                <w:rFonts w:ascii="Inter" w:hAnsi="Inter" w:cs="Inter"/>
                <w:b/>
                <w:i w:val="0"/>
                <w:color w:val="FFFFFF"/>
                <w:sz w:val="19"/>
              </w:rPr>
              <w:t>MOP Location</w:t>
            </w:r>
          </w:p>
        </w:tc>
      </w:tr>
      <w:tr>
        <w:tc>
          <w:tcPr>
            <w:tcW w:type="dxa" w:w="1560"/>
          </w:tcPr>
          <w:p>
            <w:r/>
            <w:r>
              <w:rPr>
                <w:rFonts w:ascii="Inter" w:hAnsi="Inter" w:cs="Inter"/>
                <w:b w:val="0"/>
                <w:i w:val="0"/>
                <w:color w:val="2D2D2D"/>
                <w:sz w:val="19"/>
              </w:rPr>
              <w:t>1</w:t>
            </w:r>
          </w:p>
        </w:tc>
        <w:tc>
          <w:tcPr>
            <w:tcW w:type="dxa" w:w="1560"/>
          </w:tcPr>
          <w:p>
            <w:r/>
            <w:r>
              <w:rPr>
                <w:rFonts w:ascii="Inter" w:hAnsi="Inter" w:cs="Inter"/>
                <w:b w:val="0"/>
                <w:i w:val="0"/>
                <w:color w:val="2D2D2D"/>
                <w:sz w:val="19"/>
              </w:rPr>
              <w:t>BAA 13, Sec. [X]</w:t>
            </w:r>
          </w:p>
        </w:tc>
        <w:tc>
          <w:tcPr>
            <w:tcW w:type="dxa" w:w="1560"/>
          </w:tcPr>
          <w:p>
            <w:r/>
            <w:r>
              <w:rPr>
                <w:rFonts w:ascii="Inter" w:hAnsi="Inter" w:cs="Inter"/>
                <w:b w:val="0"/>
                <w:i w:val="0"/>
                <w:color w:val="2D2D2D"/>
                <w:sz w:val="19"/>
              </w:rPr>
              <w:t>Provide policy research and analysis</w:t>
            </w:r>
          </w:p>
        </w:tc>
        <w:tc>
          <w:tcPr>
            <w:tcW w:type="dxa" w:w="1560"/>
          </w:tcPr>
          <w:p>
            <w:r/>
            <w:r>
              <w:rPr>
                <w:rFonts w:ascii="Inter" w:hAnsi="Inter" w:cs="Inter"/>
                <w:b w:val="0"/>
                <w:i w:val="0"/>
                <w:color w:val="2D2D2D"/>
                <w:sz w:val="19"/>
              </w:rPr>
              <w:t>Legislative Analysis Briefer</w:t>
            </w:r>
          </w:p>
        </w:tc>
        <w:tc>
          <w:tcPr>
            <w:tcW w:type="dxa" w:w="1560"/>
          </w:tcPr>
          <w:p>
            <w:r/>
            <w:r>
              <w:rPr>
                <w:rFonts w:ascii="Inter" w:hAnsi="Inter" w:cs="Inter"/>
                <w:b w:val="0"/>
                <w:i w:val="0"/>
                <w:color w:val="2D2D2D"/>
                <w:sz w:val="19"/>
              </w:rPr>
              <w:t>Procedure for Producing a Legislative Analysis Briefer</w:t>
            </w:r>
          </w:p>
        </w:tc>
        <w:tc>
          <w:tcPr>
            <w:tcW w:type="dxa" w:w="1560"/>
          </w:tcPr>
          <w:p>
            <w:r/>
            <w:r>
              <w:rPr>
                <w:rFonts w:ascii="Inter" w:hAnsi="Inter" w:cs="Inter"/>
                <w:b w:val="0"/>
                <w:i w:val="0"/>
                <w:color w:val="2D2D2D"/>
                <w:sz w:val="19"/>
              </w:rPr>
              <w:t>Ch. VI, Sec. 6.1</w:t>
            </w:r>
          </w:p>
        </w:tc>
      </w:tr>
      <w:tr>
        <w:tc>
          <w:tcPr>
            <w:tcW w:type="dxa" w:w="1560"/>
            <w:shd w:fill="F0F3F6"/>
          </w:tcPr>
          <w:p>
            <w:r/>
            <w:r>
              <w:rPr>
                <w:rFonts w:ascii="Inter" w:hAnsi="Inter" w:cs="Inter"/>
                <w:b w:val="0"/>
                <w:i w:val="0"/>
                <w:color w:val="2D2D2D"/>
                <w:sz w:val="19"/>
              </w:rPr>
              <w:t>2</w:t>
            </w:r>
          </w:p>
        </w:tc>
        <w:tc>
          <w:tcPr>
            <w:tcW w:type="dxa" w:w="1560"/>
            <w:shd w:fill="F0F3F6"/>
          </w:tcPr>
          <w:p>
            <w:r/>
            <w:r>
              <w:rPr>
                <w:rFonts w:ascii="Inter" w:hAnsi="Inter" w:cs="Inter"/>
                <w:b w:val="0"/>
                <w:i w:val="0"/>
                <w:color w:val="2D2D2D"/>
                <w:sz w:val="19"/>
              </w:rPr>
              <w:t>BAA 13, Sec. [Y]</w:t>
            </w:r>
          </w:p>
        </w:tc>
        <w:tc>
          <w:tcPr>
            <w:tcW w:type="dxa" w:w="1560"/>
            <w:shd w:fill="F0F3F6"/>
          </w:tcPr>
          <w:p>
            <w:r/>
            <w:r>
              <w:rPr>
                <w:rFonts w:ascii="Inter" w:hAnsi="Inter" w:cs="Inter"/>
                <w:b w:val="0"/>
                <w:i w:val="0"/>
                <w:color w:val="2D2D2D"/>
                <w:sz w:val="19"/>
              </w:rPr>
              <w:t>Manage personnel affairs</w:t>
            </w:r>
          </w:p>
        </w:tc>
        <w:tc>
          <w:tcPr>
            <w:tcW w:type="dxa" w:w="1560"/>
            <w:shd w:fill="F0F3F6"/>
          </w:tcPr>
          <w:p>
            <w:r/>
            <w:r>
              <w:rPr>
                <w:rFonts w:ascii="Inter" w:hAnsi="Inter" w:cs="Inter"/>
                <w:b w:val="0"/>
                <w:i w:val="0"/>
                <w:color w:val="2D2D2D"/>
                <w:sz w:val="19"/>
              </w:rPr>
              <w:t>Appointment papers</w:t>
            </w:r>
          </w:p>
        </w:tc>
        <w:tc>
          <w:tcPr>
            <w:tcW w:type="dxa" w:w="1560"/>
            <w:shd w:fill="F0F3F6"/>
          </w:tcPr>
          <w:p>
            <w:r/>
            <w:r>
              <w:rPr>
                <w:rFonts w:ascii="Inter" w:hAnsi="Inter" w:cs="Inter"/>
                <w:b w:val="0"/>
                <w:i w:val="0"/>
                <w:color w:val="2D2D2D"/>
                <w:sz w:val="19"/>
              </w:rPr>
              <w:t>Procedure for Processing Appointments</w:t>
            </w:r>
          </w:p>
        </w:tc>
        <w:tc>
          <w:tcPr>
            <w:tcW w:type="dxa" w:w="1560"/>
            <w:shd w:fill="F0F3F6"/>
          </w:tcPr>
          <w:p>
            <w:r/>
            <w:r>
              <w:rPr>
                <w:rFonts w:ascii="Inter" w:hAnsi="Inter" w:cs="Inter"/>
                <w:b w:val="0"/>
                <w:i w:val="0"/>
                <w:color w:val="2D2D2D"/>
                <w:sz w:val="19"/>
              </w:rPr>
              <w:t>Ch. III, Sec. 3.2</w:t>
            </w:r>
          </w:p>
        </w:tc>
      </w:tr>
      <w:tr>
        <w:tc>
          <w:tcPr>
            <w:tcW w:type="dxa" w:w="1560"/>
          </w:tcPr>
          <w:p>
            <w:r/>
            <w:r>
              <w:rPr>
                <w:rFonts w:ascii="Inter" w:hAnsi="Inter" w:cs="Inter"/>
                <w:b w:val="0"/>
                <w:i w:val="0"/>
                <w:color w:val="2D2D2D"/>
                <w:sz w:val="19"/>
              </w:rPr>
              <w:t>3</w:t>
            </w:r>
          </w:p>
        </w:tc>
        <w:tc>
          <w:tcPr>
            <w:tcW w:type="dxa" w:w="1560"/>
          </w:tcPr>
          <w:p>
            <w:r/>
            <w:r>
              <w:rPr>
                <w:rFonts w:ascii="Inter" w:hAnsi="Inter" w:cs="Inter"/>
                <w:b w:val="0"/>
                <w:i w:val="0"/>
                <w:color w:val="2D2D2D"/>
                <w:sz w:val="19"/>
              </w:rPr>
              <w:t>BAA 84, Sec. [Z]</w:t>
            </w:r>
          </w:p>
        </w:tc>
        <w:tc>
          <w:tcPr>
            <w:tcW w:type="dxa" w:w="1560"/>
          </w:tcPr>
          <w:p>
            <w:r/>
            <w:r>
              <w:rPr>
                <w:rFonts w:ascii="Inter" w:hAnsi="Inter" w:cs="Inter"/>
                <w:b w:val="0"/>
                <w:i w:val="0"/>
                <w:color w:val="2D2D2D"/>
                <w:sz w:val="19"/>
              </w:rPr>
              <w:t>Prepare annual budget</w:t>
            </w:r>
          </w:p>
        </w:tc>
        <w:tc>
          <w:tcPr>
            <w:tcW w:type="dxa" w:w="1560"/>
          </w:tcPr>
          <w:p>
            <w:r/>
            <w:r>
              <w:rPr>
                <w:rFonts w:ascii="Inter" w:hAnsi="Inter" w:cs="Inter"/>
                <w:b w:val="0"/>
                <w:i w:val="0"/>
                <w:color w:val="2D2D2D"/>
                <w:sz w:val="19"/>
              </w:rPr>
              <w:t>Budget proposal</w:t>
            </w:r>
          </w:p>
        </w:tc>
        <w:tc>
          <w:tcPr>
            <w:tcW w:type="dxa" w:w="1560"/>
          </w:tcPr>
          <w:p>
            <w:r/>
            <w:r>
              <w:rPr>
                <w:rFonts w:ascii="Inter" w:hAnsi="Inter" w:cs="Inter"/>
                <w:b w:val="0"/>
                <w:i w:val="0"/>
                <w:color w:val="2D2D2D"/>
                <w:sz w:val="19"/>
              </w:rPr>
              <w:t>Procedure for Budget Preparation</w:t>
            </w:r>
          </w:p>
        </w:tc>
        <w:tc>
          <w:tcPr>
            <w:tcW w:type="dxa" w:w="1560"/>
          </w:tcPr>
          <w:p>
            <w:r/>
            <w:r>
              <w:rPr>
                <w:rFonts w:ascii="Inter" w:hAnsi="Inter" w:cs="Inter"/>
                <w:b w:val="0"/>
                <w:i w:val="0"/>
                <w:color w:val="2D2D2D"/>
                <w:sz w:val="19"/>
              </w:rPr>
              <w:t>Ch. IV, Sec. 4.1</w:t>
            </w:r>
          </w:p>
        </w:tc>
      </w:tr>
      <w:tr>
        <w:tc>
          <w:tcPr>
            <w:tcW w:type="dxa" w:w="1560"/>
            <w:shd w:fill="F0F3F6"/>
          </w:tcPr>
          <w:p>
            <w:r/>
            <w:r>
              <w:rPr>
                <w:rFonts w:ascii="Inter" w:hAnsi="Inter" w:cs="Inter"/>
                <w:b w:val="0"/>
                <w:i w:val="0"/>
                <w:color w:val="2D2D2D"/>
                <w:sz w:val="19"/>
              </w:rPr>
              <w:t>4</w:t>
            </w:r>
          </w:p>
        </w:tc>
        <w:tc>
          <w:tcPr>
            <w:tcW w:type="dxa" w:w="1560"/>
            <w:shd w:fill="F0F3F6"/>
          </w:tcPr>
          <w:p>
            <w:r/>
            <w:r>
              <w:rPr>
                <w:rFonts w:ascii="Inter" w:hAnsi="Inter" w:cs="Inter"/>
                <w:b w:val="0"/>
                <w:i w:val="0"/>
                <w:color w:val="2D2D2D"/>
                <w:sz w:val="19"/>
              </w:rPr>
              <w:t>BAA 8, Sec. [W]</w:t>
            </w:r>
          </w:p>
        </w:tc>
        <w:tc>
          <w:tcPr>
            <w:tcW w:type="dxa" w:w="1560"/>
            <w:shd w:fill="F0F3F6"/>
          </w:tcPr>
          <w:p>
            <w:r/>
            <w:r>
              <w:rPr>
                <w:rFonts w:ascii="Inter" w:hAnsi="Inter" w:cs="Inter"/>
                <w:b w:val="0"/>
                <w:i w:val="0"/>
                <w:color w:val="2D2D2D"/>
                <w:sz w:val="19"/>
              </w:rPr>
              <w:t>Mainstream gender in all programs</w:t>
            </w:r>
          </w:p>
        </w:tc>
        <w:tc>
          <w:tcPr>
            <w:tcW w:type="dxa" w:w="1560"/>
            <w:shd w:fill="F0F3F6"/>
          </w:tcPr>
          <w:p>
            <w:r/>
            <w:r>
              <w:rPr>
                <w:rFonts w:ascii="Inter" w:hAnsi="Inter" w:cs="Inter"/>
                <w:b w:val="0"/>
                <w:i w:val="0"/>
                <w:color w:val="2D2D2D"/>
                <w:sz w:val="19"/>
              </w:rPr>
              <w:t>GAD compliance review</w:t>
            </w:r>
          </w:p>
        </w:tc>
        <w:tc>
          <w:tcPr>
            <w:tcW w:type="dxa" w:w="1560"/>
            <w:shd w:fill="F0F3F6"/>
          </w:tcPr>
          <w:p>
            <w:r/>
            <w:r>
              <w:rPr>
                <w:rFonts w:ascii="Inter" w:hAnsi="Inter" w:cs="Inter"/>
                <w:b w:val="0"/>
                <w:i w:val="0"/>
                <w:color w:val="2D2D2D"/>
                <w:sz w:val="19"/>
              </w:rPr>
              <w:t>Procedure for Gender Compliance Review</w:t>
            </w:r>
          </w:p>
        </w:tc>
        <w:tc>
          <w:tcPr>
            <w:tcW w:type="dxa" w:w="1560"/>
            <w:shd w:fill="F0F3F6"/>
          </w:tcPr>
          <w:p>
            <w:r/>
            <w:r>
              <w:rPr>
                <w:rFonts w:ascii="Inter" w:hAnsi="Inter" w:cs="Inter"/>
                <w:b w:val="0"/>
                <w:i w:val="0"/>
                <w:color w:val="2D2D2D"/>
                <w:sz w:val="19"/>
              </w:rPr>
              <w:t>Ch. VI, Sec. 6.5</w:t>
            </w:r>
          </w:p>
        </w:tc>
      </w:tr>
      <w:tr>
        <w:tc>
          <w:tcPr>
            <w:tcW w:type="dxa" w:w="1560"/>
          </w:tcPr>
          <w:p>
            <w:r/>
            <w:r>
              <w:rPr>
                <w:rFonts w:ascii="Inter" w:hAnsi="Inter" w:cs="Inter"/>
                <w:b w:val="0"/>
                <w:i w:val="0"/>
                <w:color w:val="2D2D2D"/>
                <w:sz w:val="19"/>
              </w:rPr>
              <w:t>5</w:t>
            </w:r>
          </w:p>
        </w:tc>
        <w:tc>
          <w:tcPr>
            <w:tcW w:type="dxa" w:w="1560"/>
          </w:tcPr>
          <w:p>
            <w:r/>
            <w:r>
              <w:rPr>
                <w:rFonts w:ascii="Inter" w:hAnsi="Inter" w:cs="Inter"/>
                <w:b w:val="0"/>
                <w:i w:val="0"/>
                <w:color w:val="2D2D2D"/>
                <w:sz w:val="19"/>
              </w:rPr>
              <w:t>BAA 17, Sec. [V]</w:t>
            </w:r>
          </w:p>
        </w:tc>
        <w:tc>
          <w:tcPr>
            <w:tcW w:type="dxa" w:w="1560"/>
          </w:tcPr>
          <w:p>
            <w:r/>
            <w:r>
              <w:rPr>
                <w:rFonts w:ascii="Inter" w:hAnsi="Inter" w:cs="Inter"/>
                <w:b w:val="0"/>
                <w:i w:val="0"/>
                <w:color w:val="2D2D2D"/>
                <w:sz w:val="19"/>
              </w:rPr>
              <w:t>Evaluate employee performance</w:t>
            </w:r>
          </w:p>
        </w:tc>
        <w:tc>
          <w:tcPr>
            <w:tcW w:type="dxa" w:w="1560"/>
          </w:tcPr>
          <w:p>
            <w:r/>
            <w:r>
              <w:rPr>
                <w:rFonts w:ascii="Inter" w:hAnsi="Inter" w:cs="Inter"/>
                <w:b w:val="0"/>
                <w:i w:val="0"/>
                <w:color w:val="2D2D2D"/>
                <w:sz w:val="19"/>
              </w:rPr>
              <w:t>Performance evaluation form</w:t>
            </w:r>
          </w:p>
        </w:tc>
        <w:tc>
          <w:tcPr>
            <w:tcW w:type="dxa" w:w="1560"/>
          </w:tcPr>
          <w:p>
            <w:r/>
            <w:r>
              <w:rPr>
                <w:rFonts w:ascii="Inter" w:hAnsi="Inter" w:cs="Inter"/>
                <w:b w:val="0"/>
                <w:i w:val="0"/>
                <w:color w:val="2D2D2D"/>
                <w:sz w:val="19"/>
              </w:rPr>
              <w:t>Procedure for Performance Evaluation</w:t>
            </w:r>
          </w:p>
        </w:tc>
        <w:tc>
          <w:tcPr>
            <w:tcW w:type="dxa" w:w="1560"/>
          </w:tcPr>
          <w:p>
            <w:r/>
            <w:r>
              <w:rPr>
                <w:rFonts w:ascii="Inter" w:hAnsi="Inter" w:cs="Inter"/>
                <w:b w:val="0"/>
                <w:i w:val="0"/>
                <w:color w:val="2D2D2D"/>
                <w:sz w:val="19"/>
              </w:rPr>
              <w:t>Ch. III, Sec. 3.5</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use this matrix:</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During drafting.</w:t>
      </w:r>
      <w:r>
        <w:rPr>
          <w:rFonts w:ascii="Inter" w:hAnsi="Inter" w:cs="Inter"/>
          <w:b w:val="0"/>
          <w:i w:val="0"/>
          <w:color w:val="2D2D2D"/>
          <w:sz w:val="22"/>
        </w:rPr>
        <w:t xml:space="preserve"> Ensure every procedure maps to a mandate. If a procedure has no legal basis, question whether it belongs in the MOP.</w:t>
      </w:r>
    </w:p>
    <w:p>
      <w:pPr>
        <w:pStyle w:val="ListNumber"/>
      </w:pPr>
      <w:r>
        <w:rPr>
          <w:rFonts w:ascii="Inter" w:hAnsi="Inter" w:cs="Inter"/>
          <w:b w:val="0"/>
          <w:i w:val="0"/>
          <w:color w:val="2D2D2D"/>
          <w:sz w:val="22"/>
        </w:rPr>
      </w:r>
      <w:r>
        <w:rPr>
          <w:rFonts w:ascii="Inter" w:hAnsi="Inter" w:cs="Inter"/>
          <w:b/>
          <w:i w:val="0"/>
          <w:color w:val="2D2D2D"/>
          <w:sz w:val="22"/>
        </w:rPr>
        <w:t>During review.</w:t>
      </w:r>
      <w:r>
        <w:rPr>
          <w:rFonts w:ascii="Inter" w:hAnsi="Inter" w:cs="Inter"/>
          <w:b w:val="0"/>
          <w:i w:val="0"/>
          <w:color w:val="2D2D2D"/>
          <w:sz w:val="22"/>
        </w:rPr>
        <w:t xml:space="preserve"> Reviewers check the matrix to verify legal grounding. The Legal Expert (Section 2.2.5) is responsible for this review.</w:t>
      </w:r>
    </w:p>
    <w:p>
      <w:pPr>
        <w:pStyle w:val="ListNumber"/>
      </w:pPr>
      <w:r>
        <w:rPr>
          <w:rFonts w:ascii="Inter" w:hAnsi="Inter" w:cs="Inter"/>
          <w:b w:val="0"/>
          <w:i w:val="0"/>
          <w:color w:val="2D2D2D"/>
          <w:sz w:val="22"/>
        </w:rPr>
      </w:r>
      <w:r>
        <w:rPr>
          <w:rFonts w:ascii="Inter" w:hAnsi="Inter" w:cs="Inter"/>
          <w:b/>
          <w:i w:val="0"/>
          <w:color w:val="2D2D2D"/>
          <w:sz w:val="22"/>
        </w:rPr>
        <w:t>During audits.</w:t>
      </w:r>
      <w:r>
        <w:rPr>
          <w:rFonts w:ascii="Inter" w:hAnsi="Inter" w:cs="Inter"/>
          <w:b w:val="0"/>
          <w:i w:val="0"/>
          <w:color w:val="2D2D2D"/>
          <w:sz w:val="22"/>
        </w:rPr>
        <w:t xml:space="preserve"> Present the matrix to auditors as evidence that your agency's operations are legally authorized.</w:t>
      </w:r>
    </w:p>
    <w:p>
      <w:pPr>
        <w:pStyle w:val="ListNumber"/>
      </w:pPr>
      <w:r>
        <w:rPr>
          <w:rFonts w:ascii="Inter" w:hAnsi="Inter" w:cs="Inter"/>
          <w:b w:val="0"/>
          <w:i w:val="0"/>
          <w:color w:val="2D2D2D"/>
          <w:sz w:val="22"/>
        </w:rPr>
      </w:r>
      <w:r>
        <w:rPr>
          <w:rFonts w:ascii="Inter" w:hAnsi="Inter" w:cs="Inter"/>
          <w:b/>
          <w:i w:val="0"/>
          <w:color w:val="2D2D2D"/>
          <w:sz w:val="22"/>
        </w:rPr>
        <w:t>During updates.</w:t>
      </w:r>
      <w:r>
        <w:rPr>
          <w:rFonts w:ascii="Inter" w:hAnsi="Inter" w:cs="Inter"/>
          <w:b w:val="0"/>
          <w:i w:val="0"/>
          <w:color w:val="2D2D2D"/>
          <w:sz w:val="22"/>
        </w:rPr>
        <w:t xml:space="preserve"> When new legislation is enacted, check the matrix to identify affected procedures.</w:t>
      </w:r>
    </w:p>
    <w:p>
      <w:pPr>
        <w:pStyle w:val="Heading2"/>
      </w:pPr>
      <w:r>
        <w:rPr>
          <w:rFonts w:ascii="Inter" w:hAnsi="Inter" w:cs="Inter"/>
          <w:b/>
          <w:i w:val="0"/>
          <w:color w:val="1B365D"/>
          <w:sz w:val="32"/>
        </w:rPr>
        <w:t>6.5 Keeping MOPs Current with Legislative Changes</w:t>
      </w:r>
    </w:p>
    <w:p>
      <w:pPr>
        <w:spacing w:after="120" w:line="276" w:lineRule="auto"/>
      </w:pPr>
      <w:r>
        <w:rPr>
          <w:rFonts w:ascii="Inter" w:hAnsi="Inter" w:cs="Inter"/>
          <w:b w:val="0"/>
          <w:i w:val="0"/>
          <w:color w:val="2D2D2D"/>
          <w:sz w:val="22"/>
        </w:rPr>
        <w:t>The Bangsamoro Parliament continues to enact new BAAs. Each new law may affect your MOP. Build a process for staying current.</w:t>
      </w:r>
    </w:p>
    <w:p>
      <w:pPr>
        <w:spacing w:after="120" w:line="276" w:lineRule="auto"/>
      </w:pPr>
      <w:r>
        <w:rPr>
          <w:rFonts w:ascii="Inter" w:hAnsi="Inter" w:cs="Inter"/>
          <w:b w:val="0"/>
          <w:i w:val="0"/>
          <w:color w:val="2D2D2D"/>
          <w:sz w:val="22"/>
        </w:rPr>
      </w:r>
      <w:r>
        <w:rPr>
          <w:rFonts w:ascii="Inter" w:hAnsi="Inter" w:cs="Inter"/>
          <w:b/>
          <w:i w:val="0"/>
          <w:color w:val="2D2D2D"/>
          <w:sz w:val="22"/>
        </w:rPr>
        <w:t>Step 1: Monitor legislation.</w:t>
      </w:r>
      <w:r>
        <w:rPr>
          <w:rFonts w:ascii="Inter" w:hAnsi="Inter" w:cs="Inter"/>
          <w:b w:val="0"/>
          <w:i w:val="0"/>
          <w:color w:val="2D2D2D"/>
          <w:sz w:val="22"/>
        </w:rPr>
        <w:t xml:space="preserve"> Designate a staff member to track new BAAs and executive orders. The Bills and Index Division of the Parliament publishes enacted BAAs. Subscribe to updates.</w:t>
      </w:r>
    </w:p>
    <w:p>
      <w:pPr>
        <w:spacing w:after="120" w:line="276" w:lineRule="auto"/>
      </w:pPr>
      <w:r>
        <w:rPr>
          <w:rFonts w:ascii="Inter" w:hAnsi="Inter" w:cs="Inter"/>
          <w:b w:val="0"/>
          <w:i w:val="0"/>
          <w:color w:val="2D2D2D"/>
          <w:sz w:val="22"/>
        </w:rPr>
      </w:r>
      <w:r>
        <w:rPr>
          <w:rFonts w:ascii="Inter" w:hAnsi="Inter" w:cs="Inter"/>
          <w:b/>
          <w:i w:val="0"/>
          <w:color w:val="2D2D2D"/>
          <w:sz w:val="22"/>
        </w:rPr>
        <w:t>Step 2: Assess impact.</w:t>
      </w:r>
      <w:r>
        <w:rPr>
          <w:rFonts w:ascii="Inter" w:hAnsi="Inter" w:cs="Inter"/>
          <w:b w:val="0"/>
          <w:i w:val="0"/>
          <w:color w:val="2D2D2D"/>
          <w:sz w:val="22"/>
        </w:rPr>
        <w:t xml:space="preserve"> For each new BAA, review the Mandate-to-Procedure Traceability Matrix. Determine whether the new law creates new mandates, modifies existing mandates, or repeals mandates that your MOP currently implements.</w:t>
      </w:r>
    </w:p>
    <w:p>
      <w:pPr>
        <w:spacing w:after="120" w:line="276" w:lineRule="auto"/>
      </w:pPr>
      <w:r>
        <w:rPr>
          <w:rFonts w:ascii="Inter" w:hAnsi="Inter" w:cs="Inter"/>
          <w:b w:val="0"/>
          <w:i w:val="0"/>
          <w:color w:val="2D2D2D"/>
          <w:sz w:val="22"/>
        </w:rPr>
      </w:r>
      <w:r>
        <w:rPr>
          <w:rFonts w:ascii="Inter" w:hAnsi="Inter" w:cs="Inter"/>
          <w:b/>
          <w:i w:val="0"/>
          <w:color w:val="2D2D2D"/>
          <w:sz w:val="22"/>
        </w:rPr>
        <w:t>Step 3: Initiate amendments.</w:t>
      </w:r>
      <w:r>
        <w:rPr>
          <w:rFonts w:ascii="Inter" w:hAnsi="Inter" w:cs="Inter"/>
          <w:b w:val="0"/>
          <w:i w:val="0"/>
          <w:color w:val="2D2D2D"/>
          <w:sz w:val="22"/>
        </w:rPr>
        <w:t xml:space="preserve"> If the new law affects your MOP, initiate the amendment process described in Chapter 9. Route the amendment through the same review and approval process as the original MOP.</w:t>
      </w:r>
    </w:p>
    <w:p>
      <w:pPr>
        <w:spacing w:after="120" w:line="276" w:lineRule="auto"/>
      </w:pPr>
      <w:r>
        <w:rPr>
          <w:rFonts w:ascii="Inter" w:hAnsi="Inter" w:cs="Inter"/>
          <w:b w:val="0"/>
          <w:i w:val="0"/>
          <w:color w:val="2D2D2D"/>
          <w:sz w:val="22"/>
        </w:rPr>
      </w:r>
      <w:r>
        <w:rPr>
          <w:rFonts w:ascii="Inter" w:hAnsi="Inter" w:cs="Inter"/>
          <w:b/>
          <w:i w:val="0"/>
          <w:color w:val="2D2D2D"/>
          <w:sz w:val="22"/>
        </w:rPr>
        <w:t>Step 4: Communicate changes.</w:t>
      </w:r>
      <w:r>
        <w:rPr>
          <w:rFonts w:ascii="Inter" w:hAnsi="Inter" w:cs="Inter"/>
          <w:b w:val="0"/>
          <w:i w:val="0"/>
          <w:color w:val="2D2D2D"/>
          <w:sz w:val="22"/>
        </w:rPr>
        <w:t xml:space="preserve"> Notify all staff of MOP amendments. Distribute updated pages or sections. Conduct briefings on new procedures. Update the version number and change log.</w:t>
      </w:r>
    </w:p>
    <w:p>
      <w:pPr>
        <w:spacing w:after="120" w:line="276" w:lineRule="auto"/>
      </w:pPr>
      <w:r>
        <w:rPr>
          <w:rFonts w:ascii="Inter" w:hAnsi="Inter" w:cs="Inter"/>
          <w:b w:val="0"/>
          <w:i w:val="0"/>
          <w:color w:val="2D2D2D"/>
          <w:sz w:val="22"/>
        </w:rPr>
      </w:r>
      <w:r>
        <w:rPr>
          <w:rFonts w:ascii="Inter" w:hAnsi="Inter" w:cs="Inter"/>
          <w:b/>
          <w:i w:val="0"/>
          <w:color w:val="2D2D2D"/>
          <w:sz w:val="22"/>
        </w:rPr>
        <w:t>Step 5: Archive superseded versions.</w:t>
      </w:r>
      <w:r>
        <w:rPr>
          <w:rFonts w:ascii="Inter" w:hAnsi="Inter" w:cs="Inter"/>
          <w:b w:val="0"/>
          <w:i w:val="0"/>
          <w:color w:val="2D2D2D"/>
          <w:sz w:val="22"/>
        </w:rPr>
        <w:t xml:space="preserve"> Keep copies of all previous MOP versions. Auditors may need to verify which procedures were in effect during a specific period.</w:t>
      </w:r>
    </w:p>
    <w:p>
      <w:pPr>
        <w:spacing w:after="120" w:line="276" w:lineRule="auto"/>
        <w:ind w:left="850"/>
      </w:pPr>
      <w:r>
        <w:rPr>
          <w:rFonts w:ascii="Inter" w:hAnsi="Inter" w:cs="Inter"/>
          <w:b w:val="0"/>
          <w:i/>
          <w:color w:val="2D2D2D"/>
          <w:sz w:val="22"/>
        </w:rPr>
      </w:r>
      <w:r>
        <w:rPr>
          <w:rFonts w:ascii="Inter" w:hAnsi="Inter" w:cs="Inter"/>
          <w:b/>
          <w:i w:val="0"/>
          <w:color w:val="2D2D2D"/>
          <w:sz w:val="22"/>
        </w:rPr>
        <w:t>Practical tip.</w:t>
      </w:r>
      <w:r>
        <w:rPr>
          <w:rFonts w:ascii="Inter" w:hAnsi="Inter" w:cs="Inter"/>
          <w:b w:val="0"/>
          <w:i/>
          <w:color w:val="2D2D2D"/>
          <w:sz w:val="22"/>
        </w:rPr>
        <w:t xml:space="preserve"> Schedule a quarterly check of new legislation against your Mandate-to-Procedure Traceability Matrix. This 30-minute review prevents your MOP from falling out of alignment with the legal framework. Assign this responsibility to your Legal Expert (Section 2.2.5) or a designated compliance officer.</w:t>
      </w:r>
    </w:p>
    <w:p>
      <w:pPr>
        <w:pageBreakBefore/>
      </w:pPr>
    </w:p>
    <w:p>
      <w:pPr>
        <w:pStyle w:val="Heading1"/>
      </w:pPr>
      <w:r>
        <w:rPr>
          <w:rFonts w:ascii="Inter" w:hAnsi="Inter" w:cs="Inter"/>
          <w:b/>
          <w:i w:val="0"/>
          <w:color w:val="1B365D"/>
          <w:sz w:val="44"/>
        </w:rPr>
        <w:t>Chapter 7 — Quality Standards and Performance Metrics</w:t>
      </w:r>
    </w:p>
    <w:p>
      <w:pPr>
        <w:spacing w:after="120" w:line="276" w:lineRule="auto"/>
      </w:pPr>
      <w:r>
        <w:rPr>
          <w:rFonts w:ascii="Inter" w:hAnsi="Inter" w:cs="Inter"/>
          <w:b w:val="0"/>
          <w:i w:val="0"/>
          <w:color w:val="2D2D2D"/>
          <w:sz w:val="22"/>
        </w:rPr>
        <w:t>Most existing MOPs in BARMM agencies describe procedures but say nothing about quality. They tell staff how to produce an output but not what a good output looks like. They specify who approves a document but not the criteria for approval. This chapter fills that gap.</w:t>
      </w:r>
    </w:p>
    <w:p>
      <w:pPr>
        <w:spacing w:after="120" w:line="276" w:lineRule="auto"/>
      </w:pPr>
      <w:r>
        <w:rPr>
          <w:rFonts w:ascii="Inter" w:hAnsi="Inter" w:cs="Inter"/>
          <w:b w:val="0"/>
          <w:i w:val="0"/>
          <w:color w:val="2D2D2D"/>
          <w:sz w:val="22"/>
        </w:rPr>
        <w:t>Quality standards and performance metrics transform your MOP from a process document into a performance management tool. They give staff clear targets, give supervisors objective evaluation criteria, and give clients predictable service expectations.</w:t>
      </w:r>
    </w:p>
    <w:p>
      <w:pPr>
        <w:pStyle w:val="Heading2"/>
      </w:pPr>
      <w:r>
        <w:rPr>
          <w:rFonts w:ascii="Inter" w:hAnsi="Inter" w:cs="Inter"/>
          <w:b/>
          <w:i w:val="0"/>
          <w:color w:val="1B365D"/>
          <w:sz w:val="32"/>
        </w:rPr>
        <w:t>7.1 Why Quality Criteria Matter in MOPs</w:t>
      </w:r>
    </w:p>
    <w:p>
      <w:pPr>
        <w:spacing w:after="120" w:line="276" w:lineRule="auto"/>
      </w:pPr>
      <w:r>
        <w:rPr>
          <w:rFonts w:ascii="Inter" w:hAnsi="Inter" w:cs="Inter"/>
          <w:b w:val="0"/>
          <w:i w:val="0"/>
          <w:color w:val="2D2D2D"/>
          <w:sz w:val="22"/>
        </w:rPr>
        <w:t>Without quality criteria, reviewers at the Review Stage (Section 5.4.4) and Approval Stage (Section 5.4.5) rely on personal judgment. One Division Chief may consider a briefer acceptable if it covers the basic facts. Another may require a comprehensive policy analysis. Staff officers cannot aim at a target they cannot see.</w:t>
      </w:r>
    </w:p>
    <w:p>
      <w:pPr>
        <w:spacing w:after="120" w:line="276" w:lineRule="auto"/>
      </w:pPr>
      <w:r>
        <w:rPr>
          <w:rFonts w:ascii="Inter" w:hAnsi="Inter" w:cs="Inter"/>
          <w:b w:val="0"/>
          <w:i w:val="0"/>
          <w:color w:val="2D2D2D"/>
          <w:sz w:val="22"/>
        </w:rPr>
        <w:t>Quality criteria solve four problems:</w:t>
      </w:r>
    </w:p>
    <w:p>
      <w:pPr>
        <w:spacing w:after="120" w:line="276" w:lineRule="auto"/>
      </w:pPr>
      <w:r>
        <w:rPr>
          <w:rFonts w:ascii="Inter" w:hAnsi="Inter" w:cs="Inter"/>
          <w:b w:val="0"/>
          <w:i w:val="0"/>
          <w:color w:val="2D2D2D"/>
          <w:sz w:val="22"/>
        </w:rPr>
      </w:r>
      <w:r>
        <w:rPr>
          <w:rFonts w:ascii="Inter" w:hAnsi="Inter" w:cs="Inter"/>
          <w:b/>
          <w:i w:val="0"/>
          <w:color w:val="2D2D2D"/>
          <w:sz w:val="22"/>
        </w:rPr>
        <w:t>1. Subjectivity in review.</w:t>
      </w:r>
      <w:r>
        <w:rPr>
          <w:rFonts w:ascii="Inter" w:hAnsi="Inter" w:cs="Inter"/>
          <w:b w:val="0"/>
          <w:i w:val="0"/>
          <w:color w:val="2D2D2D"/>
          <w:sz w:val="22"/>
        </w:rPr>
        <w:t xml:space="preserve"> When the MOP says "Review for quality," quality means whatever the reviewer thinks it means on that day. When the MOP says "Verify that the briefer includes: (a) bill summary, (b) legal basis analysis, (c) impact assessment, (d) alignment with BDP 2023-2028, and (e) recommendation," the review is objective and verifiable.</w:t>
      </w:r>
    </w:p>
    <w:p>
      <w:pPr>
        <w:spacing w:after="120" w:line="276" w:lineRule="auto"/>
      </w:pPr>
      <w:r>
        <w:rPr>
          <w:rFonts w:ascii="Inter" w:hAnsi="Inter" w:cs="Inter"/>
          <w:b w:val="0"/>
          <w:i w:val="0"/>
          <w:color w:val="2D2D2D"/>
          <w:sz w:val="22"/>
        </w:rPr>
      </w:r>
      <w:r>
        <w:rPr>
          <w:rFonts w:ascii="Inter" w:hAnsi="Inter" w:cs="Inter"/>
          <w:b/>
          <w:i w:val="0"/>
          <w:color w:val="2D2D2D"/>
          <w:sz w:val="22"/>
        </w:rPr>
        <w:t>2. Inconsistent output quality.</w:t>
      </w:r>
      <w:r>
        <w:rPr>
          <w:rFonts w:ascii="Inter" w:hAnsi="Inter" w:cs="Inter"/>
          <w:b w:val="0"/>
          <w:i w:val="0"/>
          <w:color w:val="2D2D2D"/>
          <w:sz w:val="22"/>
        </w:rPr>
        <w:t xml:space="preserve"> Without criteria, output quality varies with the staff officer's experience and the reviewer's attention. Quality criteria establish a floor that every output must meet.</w:t>
      </w:r>
    </w:p>
    <w:p>
      <w:pPr>
        <w:spacing w:after="120" w:line="276" w:lineRule="auto"/>
      </w:pPr>
      <w:r>
        <w:rPr>
          <w:rFonts w:ascii="Inter" w:hAnsi="Inter" w:cs="Inter"/>
          <w:b w:val="0"/>
          <w:i w:val="0"/>
          <w:color w:val="2D2D2D"/>
          <w:sz w:val="22"/>
        </w:rPr>
      </w:r>
      <w:r>
        <w:rPr>
          <w:rFonts w:ascii="Inter" w:hAnsi="Inter" w:cs="Inter"/>
          <w:b/>
          <w:i w:val="0"/>
          <w:color w:val="2D2D2D"/>
          <w:sz w:val="22"/>
        </w:rPr>
        <w:t>3. Inefficient revision cycles.</w:t>
      </w:r>
      <w:r>
        <w:rPr>
          <w:rFonts w:ascii="Inter" w:hAnsi="Inter" w:cs="Inter"/>
          <w:b w:val="0"/>
          <w:i w:val="0"/>
          <w:color w:val="2D2D2D"/>
          <w:sz w:val="22"/>
        </w:rPr>
        <w:t xml:space="preserve"> When staff do not know the quality standard, they submit drafts that are returned for multiple rounds of revision. Each round costs time. Clear criteria reduce revision cycles because staff know what is expected from the start.</w:t>
      </w:r>
    </w:p>
    <w:p>
      <w:pPr>
        <w:spacing w:after="120" w:line="276" w:lineRule="auto"/>
      </w:pPr>
      <w:r>
        <w:rPr>
          <w:rFonts w:ascii="Inter" w:hAnsi="Inter" w:cs="Inter"/>
          <w:b w:val="0"/>
          <w:i w:val="0"/>
          <w:color w:val="2D2D2D"/>
          <w:sz w:val="22"/>
        </w:rPr>
      </w:r>
      <w:r>
        <w:rPr>
          <w:rFonts w:ascii="Inter" w:hAnsi="Inter" w:cs="Inter"/>
          <w:b/>
          <w:i w:val="0"/>
          <w:color w:val="2D2D2D"/>
          <w:sz w:val="22"/>
        </w:rPr>
        <w:t>4. Unmeasurable performance.</w:t>
      </w:r>
      <w:r>
        <w:rPr>
          <w:rFonts w:ascii="Inter" w:hAnsi="Inter" w:cs="Inter"/>
          <w:b w:val="0"/>
          <w:i w:val="0"/>
          <w:color w:val="2D2D2D"/>
          <w:sz w:val="22"/>
        </w:rPr>
        <w:t xml:space="preserve"> You cannot improve what you cannot measure. Quality criteria create measurable standards against which you can track improvement over time.</w:t>
      </w:r>
    </w:p>
    <w:p>
      <w:pPr>
        <w:pStyle w:val="Heading2"/>
      </w:pPr>
      <w:r>
        <w:rPr>
          <w:rFonts w:ascii="Inter" w:hAnsi="Inter" w:cs="Inter"/>
          <w:b/>
          <w:i w:val="0"/>
          <w:color w:val="1B365D"/>
          <w:sz w:val="32"/>
        </w:rPr>
        <w:t>7.2 Output Quality Criteria by Type</w:t>
      </w:r>
    </w:p>
    <w:p>
      <w:pPr>
        <w:spacing w:after="120" w:line="276" w:lineRule="auto"/>
      </w:pPr>
      <w:r>
        <w:rPr>
          <w:rFonts w:ascii="Inter" w:hAnsi="Inter" w:cs="Inter"/>
          <w:b w:val="0"/>
          <w:i w:val="0"/>
          <w:color w:val="2D2D2D"/>
          <w:sz w:val="22"/>
        </w:rPr>
        <w:t>Define quality criteria for each of the four output categories identified in Chapter 5. Below are examples. Adapt them to your agency's specific outputs.</w:t>
      </w:r>
    </w:p>
    <w:p>
      <w:pPr>
        <w:pStyle w:val="Heading3"/>
      </w:pPr>
      <w:r>
        <w:rPr>
          <w:rFonts w:ascii="Inter" w:hAnsi="Inter" w:cs="Inter"/>
          <w:b/>
          <w:i w:val="0"/>
          <w:color w:val="2C5F7C"/>
          <w:sz w:val="26"/>
        </w:rPr>
        <w:t>7.2.1 Policy Outputs (Memoranda, Directives, Guidelines)</w:t>
      </w:r>
    </w:p>
    <w:p>
      <w:pPr>
        <w:spacing w:after="120" w:line="276" w:lineRule="auto"/>
      </w:pPr>
      <w:r>
        <w:rPr>
          <w:rFonts w:ascii="Inter" w:hAnsi="Inter" w:cs="Inter"/>
          <w:b w:val="0"/>
          <w:i w:val="0"/>
          <w:color w:val="2D2D2D"/>
          <w:sz w:val="22"/>
        </w:rPr>
        <w:t>Every policy output must meet these minimum criteria:</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Criterion</w:t>
            </w:r>
          </w:p>
        </w:tc>
        <w:tc>
          <w:tcPr>
            <w:tcW w:type="dxa" w:w="4680"/>
            <w:shd w:fill="1B365D"/>
          </w:tcPr>
          <w:p>
            <w:r/>
            <w:r>
              <w:rPr>
                <w:rFonts w:ascii="Inter" w:hAnsi="Inter" w:cs="Inter"/>
                <w:b/>
                <w:i w:val="0"/>
                <w:color w:val="FFFFFF"/>
                <w:sz w:val="19"/>
              </w:rPr>
              <w:t>Standard</w:t>
            </w:r>
          </w:p>
        </w:tc>
      </w:tr>
      <w:tr>
        <w:tc>
          <w:tcPr>
            <w:tcW w:type="dxa" w:w="4680"/>
          </w:tcPr>
          <w:p>
            <w:r/>
            <w:r>
              <w:rPr>
                <w:rFonts w:ascii="Inter" w:hAnsi="Inter" w:cs="Inter"/>
                <w:b w:val="0"/>
                <w:i w:val="0"/>
                <w:color w:val="2D2D2D"/>
                <w:sz w:val="19"/>
              </w:rPr>
              <w:t>**Legal basis**</w:t>
            </w:r>
          </w:p>
        </w:tc>
        <w:tc>
          <w:tcPr>
            <w:tcW w:type="dxa" w:w="4680"/>
          </w:tcPr>
          <w:p>
            <w:r/>
            <w:r>
              <w:rPr>
                <w:rFonts w:ascii="Inter" w:hAnsi="Inter" w:cs="Inter"/>
                <w:b w:val="0"/>
                <w:i w:val="0"/>
                <w:color w:val="2D2D2D"/>
                <w:sz w:val="19"/>
              </w:rPr>
              <w:t>Cites the specific BAA, BOL provision, or executive order that authorizes the policy</w:t>
            </w:r>
          </w:p>
        </w:tc>
      </w:tr>
      <w:tr>
        <w:tc>
          <w:tcPr>
            <w:tcW w:type="dxa" w:w="4680"/>
            <w:shd w:fill="F0F3F6"/>
          </w:tcPr>
          <w:p>
            <w:r/>
            <w:r>
              <w:rPr>
                <w:rFonts w:ascii="Inter" w:hAnsi="Inter" w:cs="Inter"/>
                <w:b w:val="0"/>
                <w:i w:val="0"/>
                <w:color w:val="2D2D2D"/>
                <w:sz w:val="19"/>
              </w:rPr>
              <w:t>**Scope**</w:t>
            </w:r>
          </w:p>
        </w:tc>
        <w:tc>
          <w:tcPr>
            <w:tcW w:type="dxa" w:w="4680"/>
            <w:shd w:fill="F0F3F6"/>
          </w:tcPr>
          <w:p>
            <w:r/>
            <w:r>
              <w:rPr>
                <w:rFonts w:ascii="Inter" w:hAnsi="Inter" w:cs="Inter"/>
                <w:b w:val="0"/>
                <w:i w:val="0"/>
                <w:color w:val="2D2D2D"/>
                <w:sz w:val="19"/>
              </w:rPr>
              <w:t>Clearly states who the policy applies to and what it covers</w:t>
            </w:r>
          </w:p>
        </w:tc>
      </w:tr>
      <w:tr>
        <w:tc>
          <w:tcPr>
            <w:tcW w:type="dxa" w:w="4680"/>
          </w:tcPr>
          <w:p>
            <w:r/>
            <w:r>
              <w:rPr>
                <w:rFonts w:ascii="Inter" w:hAnsi="Inter" w:cs="Inter"/>
                <w:b w:val="0"/>
                <w:i w:val="0"/>
                <w:color w:val="2D2D2D"/>
                <w:sz w:val="19"/>
              </w:rPr>
              <w:t>**Definitions**</w:t>
            </w:r>
          </w:p>
        </w:tc>
        <w:tc>
          <w:tcPr>
            <w:tcW w:type="dxa" w:w="4680"/>
          </w:tcPr>
          <w:p>
            <w:r/>
            <w:r>
              <w:rPr>
                <w:rFonts w:ascii="Inter" w:hAnsi="Inter" w:cs="Inter"/>
                <w:b w:val="0"/>
                <w:i w:val="0"/>
                <w:color w:val="2D2D2D"/>
                <w:sz w:val="19"/>
              </w:rPr>
              <w:t>Defines all technical or specialized terms</w:t>
            </w:r>
          </w:p>
        </w:tc>
      </w:tr>
      <w:tr>
        <w:tc>
          <w:tcPr>
            <w:tcW w:type="dxa" w:w="4680"/>
            <w:shd w:fill="F0F3F6"/>
          </w:tcPr>
          <w:p>
            <w:r/>
            <w:r>
              <w:rPr>
                <w:rFonts w:ascii="Inter" w:hAnsi="Inter" w:cs="Inter"/>
                <w:b w:val="0"/>
                <w:i w:val="0"/>
                <w:color w:val="2D2D2D"/>
                <w:sz w:val="19"/>
              </w:rPr>
              <w:t>**Provisions**</w:t>
            </w:r>
          </w:p>
        </w:tc>
        <w:tc>
          <w:tcPr>
            <w:tcW w:type="dxa" w:w="4680"/>
            <w:shd w:fill="F0F3F6"/>
          </w:tcPr>
          <w:p>
            <w:r/>
            <w:r>
              <w:rPr>
                <w:rFonts w:ascii="Inter" w:hAnsi="Inter" w:cs="Inter"/>
                <w:b w:val="0"/>
                <w:i w:val="0"/>
                <w:color w:val="2D2D2D"/>
                <w:sz w:val="19"/>
              </w:rPr>
              <w:t>States obligations, prohibitions, and entitlements in specific, measurable terms</w:t>
            </w:r>
          </w:p>
        </w:tc>
      </w:tr>
      <w:tr>
        <w:tc>
          <w:tcPr>
            <w:tcW w:type="dxa" w:w="4680"/>
          </w:tcPr>
          <w:p>
            <w:r/>
            <w:r>
              <w:rPr>
                <w:rFonts w:ascii="Inter" w:hAnsi="Inter" w:cs="Inter"/>
                <w:b w:val="0"/>
                <w:i w:val="0"/>
                <w:color w:val="2D2D2D"/>
                <w:sz w:val="19"/>
              </w:rPr>
              <w:t>**Implementation mechanism**</w:t>
            </w:r>
          </w:p>
        </w:tc>
        <w:tc>
          <w:tcPr>
            <w:tcW w:type="dxa" w:w="4680"/>
          </w:tcPr>
          <w:p>
            <w:r/>
            <w:r>
              <w:rPr>
                <w:rFonts w:ascii="Inter" w:hAnsi="Inter" w:cs="Inter"/>
                <w:b w:val="0"/>
                <w:i w:val="0"/>
                <w:color w:val="2D2D2D"/>
                <w:sz w:val="19"/>
              </w:rPr>
              <w:t>Names the responsible implementing unit or person</w:t>
            </w:r>
          </w:p>
        </w:tc>
      </w:tr>
      <w:tr>
        <w:tc>
          <w:tcPr>
            <w:tcW w:type="dxa" w:w="4680"/>
            <w:shd w:fill="F0F3F6"/>
          </w:tcPr>
          <w:p>
            <w:r/>
            <w:r>
              <w:rPr>
                <w:rFonts w:ascii="Inter" w:hAnsi="Inter" w:cs="Inter"/>
                <w:b w:val="0"/>
                <w:i w:val="0"/>
                <w:color w:val="2D2D2D"/>
                <w:sz w:val="19"/>
              </w:rPr>
              <w:t>**Effectivity**</w:t>
            </w:r>
          </w:p>
        </w:tc>
        <w:tc>
          <w:tcPr>
            <w:tcW w:type="dxa" w:w="4680"/>
            <w:shd w:fill="F0F3F6"/>
          </w:tcPr>
          <w:p>
            <w:r/>
            <w:r>
              <w:rPr>
                <w:rFonts w:ascii="Inter" w:hAnsi="Inter" w:cs="Inter"/>
                <w:b w:val="0"/>
                <w:i w:val="0"/>
                <w:color w:val="2D2D2D"/>
                <w:sz w:val="19"/>
              </w:rPr>
              <w:t>States when the policy takes effect</w:t>
            </w:r>
          </w:p>
        </w:tc>
      </w:tr>
      <w:tr>
        <w:tc>
          <w:tcPr>
            <w:tcW w:type="dxa" w:w="4680"/>
          </w:tcPr>
          <w:p>
            <w:r/>
            <w:r>
              <w:rPr>
                <w:rFonts w:ascii="Inter" w:hAnsi="Inter" w:cs="Inter"/>
                <w:b w:val="0"/>
                <w:i w:val="0"/>
                <w:color w:val="2D2D2D"/>
                <w:sz w:val="19"/>
              </w:rPr>
              <w:t>**Format**</w:t>
            </w:r>
          </w:p>
        </w:tc>
        <w:tc>
          <w:tcPr>
            <w:tcW w:type="dxa" w:w="4680"/>
          </w:tcPr>
          <w:p>
            <w:r/>
            <w:r>
              <w:rPr>
                <w:rFonts w:ascii="Inter" w:hAnsi="Inter" w:cs="Inter"/>
                <w:b w:val="0"/>
                <w:i w:val="0"/>
                <w:color w:val="2D2D2D"/>
                <w:sz w:val="19"/>
              </w:rPr>
              <w:t>Follows the agency's standard memorandum or directive format</w:t>
            </w:r>
          </w:p>
        </w:tc>
      </w:tr>
      <w:tr>
        <w:tc>
          <w:tcPr>
            <w:tcW w:type="dxa" w:w="4680"/>
            <w:shd w:fill="F0F3F6"/>
          </w:tcPr>
          <w:p>
            <w:r/>
            <w:r>
              <w:rPr>
                <w:rFonts w:ascii="Inter" w:hAnsi="Inter" w:cs="Inter"/>
                <w:b w:val="0"/>
                <w:i w:val="0"/>
                <w:color w:val="2D2D2D"/>
                <w:sz w:val="19"/>
              </w:rPr>
              <w:t>**Review**</w:t>
            </w:r>
          </w:p>
        </w:tc>
        <w:tc>
          <w:tcPr>
            <w:tcW w:type="dxa" w:w="4680"/>
            <w:shd w:fill="F0F3F6"/>
          </w:tcPr>
          <w:p>
            <w:r/>
            <w:r>
              <w:rPr>
                <w:rFonts w:ascii="Inter" w:hAnsi="Inter" w:cs="Inter"/>
                <w:b w:val="0"/>
                <w:i w:val="0"/>
                <w:color w:val="2D2D2D"/>
                <w:sz w:val="19"/>
              </w:rPr>
              <w:t>Reviewed by the Legal Expert for legal soundness before submission to the approving authority</w:t>
            </w:r>
          </w:p>
        </w:tc>
      </w:tr>
    </w:tbl>
    <w:p/>
    <w:p>
      <w:pPr>
        <w:pStyle w:val="Heading3"/>
      </w:pPr>
      <w:r>
        <w:rPr>
          <w:rFonts w:ascii="Inter" w:hAnsi="Inter" w:cs="Inter"/>
          <w:b/>
          <w:i w:val="0"/>
          <w:color w:val="2C5F7C"/>
          <w:sz w:val="26"/>
        </w:rPr>
        <w:t>7.2.2 Service Delivery Outputs (Certifications, Permits, Approvals)</w:t>
      </w:r>
    </w:p>
    <w:p>
      <w:pPr>
        <w:spacing w:after="120" w:line="276" w:lineRule="auto"/>
      </w:pPr>
      <w:r>
        <w:rPr>
          <w:rFonts w:ascii="Inter" w:hAnsi="Inter" w:cs="Inter"/>
          <w:b w:val="0"/>
          <w:i w:val="0"/>
          <w:color w:val="2D2D2D"/>
          <w:sz w:val="22"/>
        </w:rPr>
        <w:t>Every service delivery output must meet these minimum criteria:</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Criterion</w:t>
            </w:r>
          </w:p>
        </w:tc>
        <w:tc>
          <w:tcPr>
            <w:tcW w:type="dxa" w:w="4680"/>
            <w:shd w:fill="1B365D"/>
          </w:tcPr>
          <w:p>
            <w:r/>
            <w:r>
              <w:rPr>
                <w:rFonts w:ascii="Inter" w:hAnsi="Inter" w:cs="Inter"/>
                <w:b/>
                <w:i w:val="0"/>
                <w:color w:val="FFFFFF"/>
                <w:sz w:val="19"/>
              </w:rPr>
              <w:t>Standard</w:t>
            </w:r>
          </w:p>
        </w:tc>
      </w:tr>
      <w:tr>
        <w:tc>
          <w:tcPr>
            <w:tcW w:type="dxa" w:w="4680"/>
          </w:tcPr>
          <w:p>
            <w:r/>
            <w:r>
              <w:rPr>
                <w:rFonts w:ascii="Inter" w:hAnsi="Inter" w:cs="Inter"/>
                <w:b w:val="0"/>
                <w:i w:val="0"/>
                <w:color w:val="2D2D2D"/>
                <w:sz w:val="19"/>
              </w:rPr>
              <w:t>**Completeness**</w:t>
            </w:r>
          </w:p>
        </w:tc>
        <w:tc>
          <w:tcPr>
            <w:tcW w:type="dxa" w:w="4680"/>
          </w:tcPr>
          <w:p>
            <w:r/>
            <w:r>
              <w:rPr>
                <w:rFonts w:ascii="Inter" w:hAnsi="Inter" w:cs="Inter"/>
                <w:b w:val="0"/>
                <w:i w:val="0"/>
                <w:color w:val="2D2D2D"/>
                <w:sz w:val="19"/>
              </w:rPr>
              <w:t>All required fields are filled in. No blanks where information is required.</w:t>
            </w:r>
          </w:p>
        </w:tc>
      </w:tr>
      <w:tr>
        <w:tc>
          <w:tcPr>
            <w:tcW w:type="dxa" w:w="4680"/>
            <w:shd w:fill="F0F3F6"/>
          </w:tcPr>
          <w:p>
            <w:r/>
            <w:r>
              <w:rPr>
                <w:rFonts w:ascii="Inter" w:hAnsi="Inter" w:cs="Inter"/>
                <w:b w:val="0"/>
                <w:i w:val="0"/>
                <w:color w:val="2D2D2D"/>
                <w:sz w:val="19"/>
              </w:rPr>
              <w:t>**Accuracy**</w:t>
            </w:r>
          </w:p>
        </w:tc>
        <w:tc>
          <w:tcPr>
            <w:tcW w:type="dxa" w:w="4680"/>
            <w:shd w:fill="F0F3F6"/>
          </w:tcPr>
          <w:p>
            <w:r/>
            <w:r>
              <w:rPr>
                <w:rFonts w:ascii="Inter" w:hAnsi="Inter" w:cs="Inter"/>
                <w:b w:val="0"/>
                <w:i w:val="0"/>
                <w:color w:val="2D2D2D"/>
                <w:sz w:val="19"/>
              </w:rPr>
              <w:t>All information matches source documents. Names, dates, and reference numbers are verified.</w:t>
            </w:r>
          </w:p>
        </w:tc>
      </w:tr>
      <w:tr>
        <w:tc>
          <w:tcPr>
            <w:tcW w:type="dxa" w:w="4680"/>
          </w:tcPr>
          <w:p>
            <w:r/>
            <w:r>
              <w:rPr>
                <w:rFonts w:ascii="Inter" w:hAnsi="Inter" w:cs="Inter"/>
                <w:b w:val="0"/>
                <w:i w:val="0"/>
                <w:color w:val="2D2D2D"/>
                <w:sz w:val="19"/>
              </w:rPr>
              <w:t>**Authority**</w:t>
            </w:r>
          </w:p>
        </w:tc>
        <w:tc>
          <w:tcPr>
            <w:tcW w:type="dxa" w:w="4680"/>
          </w:tcPr>
          <w:p>
            <w:r/>
            <w:r>
              <w:rPr>
                <w:rFonts w:ascii="Inter" w:hAnsi="Inter" w:cs="Inter"/>
                <w:b w:val="0"/>
                <w:i w:val="0"/>
                <w:color w:val="2D2D2D"/>
                <w:sz w:val="19"/>
              </w:rPr>
              <w:t>Signed by the authorized signatory. Signature matches the delegation of authority.</w:t>
            </w:r>
          </w:p>
        </w:tc>
      </w:tr>
      <w:tr>
        <w:tc>
          <w:tcPr>
            <w:tcW w:type="dxa" w:w="4680"/>
            <w:shd w:fill="F0F3F6"/>
          </w:tcPr>
          <w:p>
            <w:r/>
            <w:r>
              <w:rPr>
                <w:rFonts w:ascii="Inter" w:hAnsi="Inter" w:cs="Inter"/>
                <w:b w:val="0"/>
                <w:i w:val="0"/>
                <w:color w:val="2D2D2D"/>
                <w:sz w:val="19"/>
              </w:rPr>
              <w:t>**Timeliness**</w:t>
            </w:r>
          </w:p>
        </w:tc>
        <w:tc>
          <w:tcPr>
            <w:tcW w:type="dxa" w:w="4680"/>
            <w:shd w:fill="F0F3F6"/>
          </w:tcPr>
          <w:p>
            <w:r/>
            <w:r>
              <w:rPr>
                <w:rFonts w:ascii="Inter" w:hAnsi="Inter" w:cs="Inter"/>
                <w:b w:val="0"/>
                <w:i w:val="0"/>
                <w:color w:val="2D2D2D"/>
                <w:sz w:val="19"/>
              </w:rPr>
              <w:t>Completed within the standard turnaround time for that output type.</w:t>
            </w:r>
          </w:p>
        </w:tc>
      </w:tr>
      <w:tr>
        <w:tc>
          <w:tcPr>
            <w:tcW w:type="dxa" w:w="4680"/>
          </w:tcPr>
          <w:p>
            <w:r/>
            <w:r>
              <w:rPr>
                <w:rFonts w:ascii="Inter" w:hAnsi="Inter" w:cs="Inter"/>
                <w:b w:val="0"/>
                <w:i w:val="0"/>
                <w:color w:val="2D2D2D"/>
                <w:sz w:val="19"/>
              </w:rPr>
              <w:t>**Format**</w:t>
            </w:r>
          </w:p>
        </w:tc>
        <w:tc>
          <w:tcPr>
            <w:tcW w:type="dxa" w:w="4680"/>
          </w:tcPr>
          <w:p>
            <w:r/>
            <w:r>
              <w:rPr>
                <w:rFonts w:ascii="Inter" w:hAnsi="Inter" w:cs="Inter"/>
                <w:b w:val="0"/>
                <w:i w:val="0"/>
                <w:color w:val="2D2D2D"/>
                <w:sz w:val="19"/>
              </w:rPr>
              <w:t>Uses the official form or template. No unofficial modifications.</w:t>
            </w:r>
          </w:p>
        </w:tc>
      </w:tr>
      <w:tr>
        <w:tc>
          <w:tcPr>
            <w:tcW w:type="dxa" w:w="4680"/>
            <w:shd w:fill="F0F3F6"/>
          </w:tcPr>
          <w:p>
            <w:r/>
            <w:r>
              <w:rPr>
                <w:rFonts w:ascii="Inter" w:hAnsi="Inter" w:cs="Inter"/>
                <w:b w:val="0"/>
                <w:i w:val="0"/>
                <w:color w:val="2D2D2D"/>
                <w:sz w:val="19"/>
              </w:rPr>
              <w:t>**Supporting documents**</w:t>
            </w:r>
          </w:p>
        </w:tc>
        <w:tc>
          <w:tcPr>
            <w:tcW w:type="dxa" w:w="4680"/>
            <w:shd w:fill="F0F3F6"/>
          </w:tcPr>
          <w:p>
            <w:r/>
            <w:r>
              <w:rPr>
                <w:rFonts w:ascii="Inter" w:hAnsi="Inter" w:cs="Inter"/>
                <w:b w:val="0"/>
                <w:i w:val="0"/>
                <w:color w:val="2D2D2D"/>
                <w:sz w:val="19"/>
              </w:rPr>
              <w:t>All required attachments are present and properly organized.</w:t>
            </w:r>
          </w:p>
        </w:tc>
      </w:tr>
      <w:tr>
        <w:tc>
          <w:tcPr>
            <w:tcW w:type="dxa" w:w="4680"/>
          </w:tcPr>
          <w:p>
            <w:r/>
            <w:r>
              <w:rPr>
                <w:rFonts w:ascii="Inter" w:hAnsi="Inter" w:cs="Inter"/>
                <w:b w:val="0"/>
                <w:i w:val="0"/>
                <w:color w:val="2D2D2D"/>
                <w:sz w:val="19"/>
              </w:rPr>
              <w:t>**Distribution**</w:t>
            </w:r>
          </w:p>
        </w:tc>
        <w:tc>
          <w:tcPr>
            <w:tcW w:type="dxa" w:w="4680"/>
          </w:tcPr>
          <w:p>
            <w:r/>
            <w:r>
              <w:rPr>
                <w:rFonts w:ascii="Inter" w:hAnsi="Inter" w:cs="Inter"/>
                <w:b w:val="0"/>
                <w:i w:val="0"/>
                <w:color w:val="2D2D2D"/>
                <w:sz w:val="19"/>
              </w:rPr>
              <w:t>Copies distributed to all required recipients. File copy retained.</w:t>
            </w:r>
          </w:p>
        </w:tc>
      </w:tr>
    </w:tbl>
    <w:p/>
    <w:p>
      <w:pPr>
        <w:pStyle w:val="Heading3"/>
      </w:pPr>
      <w:r>
        <w:rPr>
          <w:rFonts w:ascii="Inter" w:hAnsi="Inter" w:cs="Inter"/>
          <w:b/>
          <w:i w:val="0"/>
          <w:color w:val="2C5F7C"/>
          <w:sz w:val="26"/>
        </w:rPr>
        <w:t>7.2.3 Research and Analysis Outputs (Briefers, Reports, Studies)</w:t>
      </w:r>
    </w:p>
    <w:p>
      <w:pPr>
        <w:spacing w:after="120" w:line="276" w:lineRule="auto"/>
      </w:pPr>
      <w:r>
        <w:rPr>
          <w:rFonts w:ascii="Inter" w:hAnsi="Inter" w:cs="Inter"/>
          <w:b w:val="0"/>
          <w:i w:val="0"/>
          <w:color w:val="2D2D2D"/>
          <w:sz w:val="22"/>
        </w:rPr>
        <w:t>Every research and analysis output must meet these minimum criteria:</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Criterion</w:t>
            </w:r>
          </w:p>
        </w:tc>
        <w:tc>
          <w:tcPr>
            <w:tcW w:type="dxa" w:w="4680"/>
            <w:shd w:fill="1B365D"/>
          </w:tcPr>
          <w:p>
            <w:r/>
            <w:r>
              <w:rPr>
                <w:rFonts w:ascii="Inter" w:hAnsi="Inter" w:cs="Inter"/>
                <w:b/>
                <w:i w:val="0"/>
                <w:color w:val="FFFFFF"/>
                <w:sz w:val="19"/>
              </w:rPr>
              <w:t>Standard</w:t>
            </w:r>
          </w:p>
        </w:tc>
      </w:tr>
      <w:tr>
        <w:tc>
          <w:tcPr>
            <w:tcW w:type="dxa" w:w="4680"/>
          </w:tcPr>
          <w:p>
            <w:r/>
            <w:r>
              <w:rPr>
                <w:rFonts w:ascii="Inter" w:hAnsi="Inter" w:cs="Inter"/>
                <w:b w:val="0"/>
                <w:i w:val="0"/>
                <w:color w:val="2D2D2D"/>
                <w:sz w:val="19"/>
              </w:rPr>
              <w:t>**Responsiveness**</w:t>
            </w:r>
          </w:p>
        </w:tc>
        <w:tc>
          <w:tcPr>
            <w:tcW w:type="dxa" w:w="4680"/>
          </w:tcPr>
          <w:p>
            <w:r/>
            <w:r>
              <w:rPr>
                <w:rFonts w:ascii="Inter" w:hAnsi="Inter" w:cs="Inter"/>
                <w:b w:val="0"/>
                <w:i w:val="0"/>
                <w:color w:val="2D2D2D"/>
                <w:sz w:val="19"/>
              </w:rPr>
              <w:t>Directly addresses the question or request that prompted the research</w:t>
            </w:r>
          </w:p>
        </w:tc>
      </w:tr>
      <w:tr>
        <w:tc>
          <w:tcPr>
            <w:tcW w:type="dxa" w:w="4680"/>
            <w:shd w:fill="F0F3F6"/>
          </w:tcPr>
          <w:p>
            <w:r/>
            <w:r>
              <w:rPr>
                <w:rFonts w:ascii="Inter" w:hAnsi="Inter" w:cs="Inter"/>
                <w:b w:val="0"/>
                <w:i w:val="0"/>
                <w:color w:val="2D2D2D"/>
                <w:sz w:val="19"/>
              </w:rPr>
              <w:t>**Factual accuracy**</w:t>
            </w:r>
          </w:p>
        </w:tc>
        <w:tc>
          <w:tcPr>
            <w:tcW w:type="dxa" w:w="4680"/>
            <w:shd w:fill="F0F3F6"/>
          </w:tcPr>
          <w:p>
            <w:r/>
            <w:r>
              <w:rPr>
                <w:rFonts w:ascii="Inter" w:hAnsi="Inter" w:cs="Inter"/>
                <w:b w:val="0"/>
                <w:i w:val="0"/>
                <w:color w:val="2D2D2D"/>
                <w:sz w:val="19"/>
              </w:rPr>
              <w:t>All facts, statistics, and citations are verified against primary sources</w:t>
            </w:r>
          </w:p>
        </w:tc>
      </w:tr>
      <w:tr>
        <w:tc>
          <w:tcPr>
            <w:tcW w:type="dxa" w:w="4680"/>
          </w:tcPr>
          <w:p>
            <w:r/>
            <w:r>
              <w:rPr>
                <w:rFonts w:ascii="Inter" w:hAnsi="Inter" w:cs="Inter"/>
                <w:b w:val="0"/>
                <w:i w:val="0"/>
                <w:color w:val="2D2D2D"/>
                <w:sz w:val="19"/>
              </w:rPr>
              <w:t>**Legal accuracy**</w:t>
            </w:r>
          </w:p>
        </w:tc>
        <w:tc>
          <w:tcPr>
            <w:tcW w:type="dxa" w:w="4680"/>
          </w:tcPr>
          <w:p>
            <w:r/>
            <w:r>
              <w:rPr>
                <w:rFonts w:ascii="Inter" w:hAnsi="Inter" w:cs="Inter"/>
                <w:b w:val="0"/>
                <w:i w:val="0"/>
                <w:color w:val="2D2D2D"/>
                <w:sz w:val="19"/>
              </w:rPr>
              <w:t>All legal references cite the correct law, section, and provision</w:t>
            </w:r>
          </w:p>
        </w:tc>
      </w:tr>
      <w:tr>
        <w:tc>
          <w:tcPr>
            <w:tcW w:type="dxa" w:w="4680"/>
            <w:shd w:fill="F0F3F6"/>
          </w:tcPr>
          <w:p>
            <w:r/>
            <w:r>
              <w:rPr>
                <w:rFonts w:ascii="Inter" w:hAnsi="Inter" w:cs="Inter"/>
                <w:b w:val="0"/>
                <w:i w:val="0"/>
                <w:color w:val="2D2D2D"/>
                <w:sz w:val="19"/>
              </w:rPr>
              <w:t>**Analytical depth**</w:t>
            </w:r>
          </w:p>
        </w:tc>
        <w:tc>
          <w:tcPr>
            <w:tcW w:type="dxa" w:w="4680"/>
            <w:shd w:fill="F0F3F6"/>
          </w:tcPr>
          <w:p>
            <w:r/>
            <w:r>
              <w:rPr>
                <w:rFonts w:ascii="Inter" w:hAnsi="Inter" w:cs="Inter"/>
                <w:b w:val="0"/>
                <w:i w:val="0"/>
                <w:color w:val="2D2D2D"/>
                <w:sz w:val="19"/>
              </w:rPr>
              <w:t>Identifies implications, not just facts. Answers "so what?" for every finding.</w:t>
            </w:r>
          </w:p>
        </w:tc>
      </w:tr>
      <w:tr>
        <w:tc>
          <w:tcPr>
            <w:tcW w:type="dxa" w:w="4680"/>
          </w:tcPr>
          <w:p>
            <w:r/>
            <w:r>
              <w:rPr>
                <w:rFonts w:ascii="Inter" w:hAnsi="Inter" w:cs="Inter"/>
                <w:b w:val="0"/>
                <w:i w:val="0"/>
                <w:color w:val="2D2D2D"/>
                <w:sz w:val="19"/>
              </w:rPr>
              <w:t>**Balance**</w:t>
            </w:r>
          </w:p>
        </w:tc>
        <w:tc>
          <w:tcPr>
            <w:tcW w:type="dxa" w:w="4680"/>
          </w:tcPr>
          <w:p>
            <w:r/>
            <w:r>
              <w:rPr>
                <w:rFonts w:ascii="Inter" w:hAnsi="Inter" w:cs="Inter"/>
                <w:b w:val="0"/>
                <w:i w:val="0"/>
                <w:color w:val="2D2D2D"/>
                <w:sz w:val="19"/>
              </w:rPr>
              <w:t>Presents multiple perspectives on contested issues. Notes opposing arguments.</w:t>
            </w:r>
          </w:p>
        </w:tc>
      </w:tr>
      <w:tr>
        <w:tc>
          <w:tcPr>
            <w:tcW w:type="dxa" w:w="4680"/>
            <w:shd w:fill="F0F3F6"/>
          </w:tcPr>
          <w:p>
            <w:r/>
            <w:r>
              <w:rPr>
                <w:rFonts w:ascii="Inter" w:hAnsi="Inter" w:cs="Inter"/>
                <w:b w:val="0"/>
                <w:i w:val="0"/>
                <w:color w:val="2D2D2D"/>
                <w:sz w:val="19"/>
              </w:rPr>
              <w:t>**Recommendation**</w:t>
            </w:r>
          </w:p>
        </w:tc>
        <w:tc>
          <w:tcPr>
            <w:tcW w:type="dxa" w:w="4680"/>
            <w:shd w:fill="F0F3F6"/>
          </w:tcPr>
          <w:p>
            <w:r/>
            <w:r>
              <w:rPr>
                <w:rFonts w:ascii="Inter" w:hAnsi="Inter" w:cs="Inter"/>
                <w:b w:val="0"/>
                <w:i w:val="0"/>
                <w:color w:val="2D2D2D"/>
                <w:sz w:val="19"/>
              </w:rPr>
              <w:t>Provides clear, actionable recommendations supported by the analysis</w:t>
            </w:r>
          </w:p>
        </w:tc>
      </w:tr>
      <w:tr>
        <w:tc>
          <w:tcPr>
            <w:tcW w:type="dxa" w:w="4680"/>
          </w:tcPr>
          <w:p>
            <w:r/>
            <w:r>
              <w:rPr>
                <w:rFonts w:ascii="Inter" w:hAnsi="Inter" w:cs="Inter"/>
                <w:b w:val="0"/>
                <w:i w:val="0"/>
                <w:color w:val="2D2D2D"/>
                <w:sz w:val="19"/>
              </w:rPr>
              <w:t>**Sources**</w:t>
            </w:r>
          </w:p>
        </w:tc>
        <w:tc>
          <w:tcPr>
            <w:tcW w:type="dxa" w:w="4680"/>
          </w:tcPr>
          <w:p>
            <w:r/>
            <w:r>
              <w:rPr>
                <w:rFonts w:ascii="Inter" w:hAnsi="Inter" w:cs="Inter"/>
                <w:b w:val="0"/>
                <w:i w:val="0"/>
                <w:color w:val="2D2D2D"/>
                <w:sz w:val="19"/>
              </w:rPr>
              <w:t>Lists all sources consulted. Distinguishes primary from secondary sources.</w:t>
            </w:r>
          </w:p>
        </w:tc>
      </w:tr>
      <w:tr>
        <w:tc>
          <w:tcPr>
            <w:tcW w:type="dxa" w:w="4680"/>
            <w:shd w:fill="F0F3F6"/>
          </w:tcPr>
          <w:p>
            <w:r/>
            <w:r>
              <w:rPr>
                <w:rFonts w:ascii="Inter" w:hAnsi="Inter" w:cs="Inter"/>
                <w:b w:val="0"/>
                <w:i w:val="0"/>
                <w:color w:val="2D2D2D"/>
                <w:sz w:val="19"/>
              </w:rPr>
              <w:t>**Format**</w:t>
            </w:r>
          </w:p>
        </w:tc>
        <w:tc>
          <w:tcPr>
            <w:tcW w:type="dxa" w:w="4680"/>
            <w:shd w:fill="F0F3F6"/>
          </w:tcPr>
          <w:p>
            <w:r/>
            <w:r>
              <w:rPr>
                <w:rFonts w:ascii="Inter" w:hAnsi="Inter" w:cs="Inter"/>
                <w:b w:val="0"/>
                <w:i w:val="0"/>
                <w:color w:val="2D2D2D"/>
                <w:sz w:val="19"/>
              </w:rPr>
              <w:t>Follows the agency's standard briefer or report template</w:t>
            </w:r>
          </w:p>
        </w:tc>
      </w:tr>
    </w:tbl>
    <w:p/>
    <w:p>
      <w:pPr>
        <w:pStyle w:val="Heading3"/>
      </w:pPr>
      <w:r>
        <w:rPr>
          <w:rFonts w:ascii="Inter" w:hAnsi="Inter" w:cs="Inter"/>
          <w:b/>
          <w:i w:val="0"/>
          <w:color w:val="2C5F7C"/>
          <w:sz w:val="26"/>
        </w:rPr>
        <w:t>7.2.4 Administrative Outputs (Correspondence, Records, Filings)</w:t>
      </w:r>
    </w:p>
    <w:p>
      <w:pPr>
        <w:spacing w:after="120" w:line="276" w:lineRule="auto"/>
      </w:pPr>
      <w:r>
        <w:rPr>
          <w:rFonts w:ascii="Inter" w:hAnsi="Inter" w:cs="Inter"/>
          <w:b w:val="0"/>
          <w:i w:val="0"/>
          <w:color w:val="2D2D2D"/>
          <w:sz w:val="22"/>
        </w:rPr>
        <w:t>Every administrative output must meet these minimum criteria:</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Criterion</w:t>
            </w:r>
          </w:p>
        </w:tc>
        <w:tc>
          <w:tcPr>
            <w:tcW w:type="dxa" w:w="4680"/>
            <w:shd w:fill="1B365D"/>
          </w:tcPr>
          <w:p>
            <w:r/>
            <w:r>
              <w:rPr>
                <w:rFonts w:ascii="Inter" w:hAnsi="Inter" w:cs="Inter"/>
                <w:b/>
                <w:i w:val="0"/>
                <w:color w:val="FFFFFF"/>
                <w:sz w:val="19"/>
              </w:rPr>
              <w:t>Standard</w:t>
            </w:r>
          </w:p>
        </w:tc>
      </w:tr>
      <w:tr>
        <w:tc>
          <w:tcPr>
            <w:tcW w:type="dxa" w:w="4680"/>
          </w:tcPr>
          <w:p>
            <w:r/>
            <w:r>
              <w:rPr>
                <w:rFonts w:ascii="Inter" w:hAnsi="Inter" w:cs="Inter"/>
                <w:b w:val="0"/>
                <w:i w:val="0"/>
                <w:color w:val="2D2D2D"/>
                <w:sz w:val="19"/>
              </w:rPr>
              <w:t>**Addressing**</w:t>
            </w:r>
          </w:p>
        </w:tc>
        <w:tc>
          <w:tcPr>
            <w:tcW w:type="dxa" w:w="4680"/>
          </w:tcPr>
          <w:p>
            <w:r/>
            <w:r>
              <w:rPr>
                <w:rFonts w:ascii="Inter" w:hAnsi="Inter" w:cs="Inter"/>
                <w:b w:val="0"/>
                <w:i w:val="0"/>
                <w:color w:val="2D2D2D"/>
                <w:sz w:val="19"/>
              </w:rPr>
              <w:t>Correct recipient name, title, and agency</w:t>
            </w:r>
          </w:p>
        </w:tc>
      </w:tr>
      <w:tr>
        <w:tc>
          <w:tcPr>
            <w:tcW w:type="dxa" w:w="4680"/>
            <w:shd w:fill="F0F3F6"/>
          </w:tcPr>
          <w:p>
            <w:r/>
            <w:r>
              <w:rPr>
                <w:rFonts w:ascii="Inter" w:hAnsi="Inter" w:cs="Inter"/>
                <w:b w:val="0"/>
                <w:i w:val="0"/>
                <w:color w:val="2D2D2D"/>
                <w:sz w:val="19"/>
              </w:rPr>
              <w:t>**Reference**</w:t>
            </w:r>
          </w:p>
        </w:tc>
        <w:tc>
          <w:tcPr>
            <w:tcW w:type="dxa" w:w="4680"/>
            <w:shd w:fill="F0F3F6"/>
          </w:tcPr>
          <w:p>
            <w:r/>
            <w:r>
              <w:rPr>
                <w:rFonts w:ascii="Inter" w:hAnsi="Inter" w:cs="Inter"/>
                <w:b w:val="0"/>
                <w:i w:val="0"/>
                <w:color w:val="2D2D2D"/>
                <w:sz w:val="19"/>
              </w:rPr>
              <w:t>Cites the document, request, or correspondence being responded to</w:t>
            </w:r>
          </w:p>
        </w:tc>
      </w:tr>
      <w:tr>
        <w:tc>
          <w:tcPr>
            <w:tcW w:type="dxa" w:w="4680"/>
          </w:tcPr>
          <w:p>
            <w:r/>
            <w:r>
              <w:rPr>
                <w:rFonts w:ascii="Inter" w:hAnsi="Inter" w:cs="Inter"/>
                <w:b w:val="0"/>
                <w:i w:val="0"/>
                <w:color w:val="2D2D2D"/>
                <w:sz w:val="19"/>
              </w:rPr>
              <w:t>**Clarity**</w:t>
            </w:r>
          </w:p>
        </w:tc>
        <w:tc>
          <w:tcPr>
            <w:tcW w:type="dxa" w:w="4680"/>
          </w:tcPr>
          <w:p>
            <w:r/>
            <w:r>
              <w:rPr>
                <w:rFonts w:ascii="Inter" w:hAnsi="Inter" w:cs="Inter"/>
                <w:b w:val="0"/>
                <w:i w:val="0"/>
                <w:color w:val="2D2D2D"/>
                <w:sz w:val="19"/>
              </w:rPr>
              <w:t>States the purpose in the first paragraph. Uses simple, direct language.</w:t>
            </w:r>
          </w:p>
        </w:tc>
      </w:tr>
      <w:tr>
        <w:tc>
          <w:tcPr>
            <w:tcW w:type="dxa" w:w="4680"/>
            <w:shd w:fill="F0F3F6"/>
          </w:tcPr>
          <w:p>
            <w:r/>
            <w:r>
              <w:rPr>
                <w:rFonts w:ascii="Inter" w:hAnsi="Inter" w:cs="Inter"/>
                <w:b w:val="0"/>
                <w:i w:val="0"/>
                <w:color w:val="2D2D2D"/>
                <w:sz w:val="19"/>
              </w:rPr>
              <w:t>**Completeness**</w:t>
            </w:r>
          </w:p>
        </w:tc>
        <w:tc>
          <w:tcPr>
            <w:tcW w:type="dxa" w:w="4680"/>
            <w:shd w:fill="F0F3F6"/>
          </w:tcPr>
          <w:p>
            <w:r/>
            <w:r>
              <w:rPr>
                <w:rFonts w:ascii="Inter" w:hAnsi="Inter" w:cs="Inter"/>
                <w:b w:val="0"/>
                <w:i w:val="0"/>
                <w:color w:val="2D2D2D"/>
                <w:sz w:val="19"/>
              </w:rPr>
              <w:t>Includes all necessary attachments and enclosures</w:t>
            </w:r>
          </w:p>
        </w:tc>
      </w:tr>
      <w:tr>
        <w:tc>
          <w:tcPr>
            <w:tcW w:type="dxa" w:w="4680"/>
          </w:tcPr>
          <w:p>
            <w:r/>
            <w:r>
              <w:rPr>
                <w:rFonts w:ascii="Inter" w:hAnsi="Inter" w:cs="Inter"/>
                <w:b w:val="0"/>
                <w:i w:val="0"/>
                <w:color w:val="2D2D2D"/>
                <w:sz w:val="19"/>
              </w:rPr>
              <w:t>**Format**</w:t>
            </w:r>
          </w:p>
        </w:tc>
        <w:tc>
          <w:tcPr>
            <w:tcW w:type="dxa" w:w="4680"/>
          </w:tcPr>
          <w:p>
            <w:r/>
            <w:r>
              <w:rPr>
                <w:rFonts w:ascii="Inter" w:hAnsi="Inter" w:cs="Inter"/>
                <w:b w:val="0"/>
                <w:i w:val="0"/>
                <w:color w:val="2D2D2D"/>
                <w:sz w:val="19"/>
              </w:rPr>
              <w:t>Follows the agency's standard correspondence format</w:t>
            </w:r>
          </w:p>
        </w:tc>
      </w:tr>
      <w:tr>
        <w:tc>
          <w:tcPr>
            <w:tcW w:type="dxa" w:w="4680"/>
            <w:shd w:fill="F0F3F6"/>
          </w:tcPr>
          <w:p>
            <w:r/>
            <w:r>
              <w:rPr>
                <w:rFonts w:ascii="Inter" w:hAnsi="Inter" w:cs="Inter"/>
                <w:b w:val="0"/>
                <w:i w:val="0"/>
                <w:color w:val="2D2D2D"/>
                <w:sz w:val="19"/>
              </w:rPr>
              <w:t>**Filing**</w:t>
            </w:r>
          </w:p>
        </w:tc>
        <w:tc>
          <w:tcPr>
            <w:tcW w:type="dxa" w:w="4680"/>
            <w:shd w:fill="F0F3F6"/>
          </w:tcPr>
          <w:p>
            <w:r/>
            <w:r>
              <w:rPr>
                <w:rFonts w:ascii="Inter" w:hAnsi="Inter" w:cs="Inter"/>
                <w:b w:val="0"/>
                <w:i w:val="0"/>
                <w:color w:val="2D2D2D"/>
                <w:sz w:val="19"/>
              </w:rPr>
              <w:t>File copy made and filed in the correct folder within one working day of dispatch</w:t>
            </w:r>
          </w:p>
        </w:tc>
      </w:tr>
    </w:tbl>
    <w:p/>
    <w:p>
      <w:pPr>
        <w:pStyle w:val="Heading2"/>
      </w:pPr>
      <w:r>
        <w:rPr>
          <w:rFonts w:ascii="Inter" w:hAnsi="Inter" w:cs="Inter"/>
          <w:b/>
          <w:i w:val="0"/>
          <w:color w:val="1B365D"/>
          <w:sz w:val="32"/>
        </w:rPr>
        <w:t>7.3 Turnaround Time Standards</w:t>
      </w:r>
    </w:p>
    <w:p>
      <w:pPr>
        <w:spacing w:after="120" w:line="276" w:lineRule="auto"/>
      </w:pPr>
      <w:r>
        <w:rPr>
          <w:rFonts w:ascii="Inter" w:hAnsi="Inter" w:cs="Inter"/>
          <w:b w:val="0"/>
          <w:i w:val="0"/>
          <w:color w:val="2D2D2D"/>
          <w:sz w:val="22"/>
        </w:rPr>
        <w:t>Turnaround time is the most visible quality metric. Citizens, oversight bodies, and other agencies judge your efficiency by how fast you respond. Set realistic turnaround standards for every output.</w:t>
      </w:r>
    </w:p>
    <w:p>
      <w:pPr>
        <w:pStyle w:val="Heading3"/>
      </w:pPr>
      <w:r>
        <w:rPr>
          <w:rFonts w:ascii="Inter" w:hAnsi="Inter" w:cs="Inter"/>
          <w:b/>
          <w:i w:val="0"/>
          <w:color w:val="2C5F7C"/>
          <w:sz w:val="26"/>
        </w:rPr>
        <w:t>7.3.1 Setting Realistic Timelines</w:t>
      </w:r>
    </w:p>
    <w:p>
      <w:pPr>
        <w:spacing w:after="120" w:line="276" w:lineRule="auto"/>
      </w:pPr>
      <w:r>
        <w:rPr>
          <w:rFonts w:ascii="Inter" w:hAnsi="Inter" w:cs="Inter"/>
          <w:b w:val="0"/>
          <w:i w:val="0"/>
          <w:color w:val="2D2D2D"/>
          <w:sz w:val="22"/>
        </w:rPr>
        <w:t>Base your turnaround standards on actual processing data, not aspirations. If your time and motion study (Section 3.3.2) shows that a routine briefer takes four days of active work plus two days of wait time, setting a one-day turnaround is not a quality standard -- it is a fantasy.</w:t>
      </w:r>
    </w:p>
    <w:p>
      <w:pPr>
        <w:spacing w:after="120" w:line="276" w:lineRule="auto"/>
      </w:pPr>
      <w:r>
        <w:rPr>
          <w:rFonts w:ascii="Inter" w:hAnsi="Inter" w:cs="Inter"/>
          <w:b w:val="0"/>
          <w:i w:val="0"/>
          <w:color w:val="2D2D2D"/>
          <w:sz w:val="22"/>
        </w:rPr>
      </w:r>
      <w:r>
        <w:rPr>
          <w:rFonts w:ascii="Inter" w:hAnsi="Inter" w:cs="Inter"/>
          <w:b/>
          <w:i w:val="0"/>
          <w:color w:val="2D2D2D"/>
          <w:sz w:val="22"/>
        </w:rPr>
        <w:t>Method for setting turnaround times:</w:t>
      </w:r>
      <w:r>
        <w:rPr>
          <w:rFonts w:ascii="Inter" w:hAnsi="Inter" w:cs="Inter"/>
          <w:b w:val="0"/>
          <w:i w:val="0"/>
          <w:color w:val="2D2D2D"/>
          <w:sz w:val="22"/>
        </w:rPr>
      </w:r>
    </w:p>
    <w:p>
      <w:pPr>
        <w:pStyle w:val="ListNumber"/>
      </w:pPr>
      <w:r>
        <w:rPr>
          <w:rFonts w:ascii="Inter" w:hAnsi="Inter" w:cs="Inter"/>
          <w:b w:val="0"/>
          <w:i w:val="0"/>
          <w:color w:val="2D2D2D"/>
          <w:sz w:val="22"/>
        </w:rPr>
        <w:t>Measure actual processing time for at least ten instances of the same output</w:t>
      </w:r>
    </w:p>
    <w:p>
      <w:pPr>
        <w:pStyle w:val="ListNumber"/>
      </w:pPr>
      <w:r>
        <w:rPr>
          <w:rFonts w:ascii="Inter" w:hAnsi="Inter" w:cs="Inter"/>
          <w:b w:val="0"/>
          <w:i w:val="0"/>
          <w:color w:val="2D2D2D"/>
          <w:sz w:val="22"/>
        </w:rPr>
        <w:t>Calculate the average and the range (fastest and slowest)</w:t>
      </w:r>
    </w:p>
    <w:p>
      <w:pPr>
        <w:pStyle w:val="ListNumber"/>
      </w:pPr>
      <w:r>
        <w:rPr>
          <w:rFonts w:ascii="Inter" w:hAnsi="Inter" w:cs="Inter"/>
          <w:b w:val="0"/>
          <w:i w:val="0"/>
          <w:color w:val="2D2D2D"/>
          <w:sz w:val="22"/>
        </w:rPr>
        <w:t>Set the standard at the average or slightly below (a modest stretch target)</w:t>
      </w:r>
    </w:p>
    <w:p>
      <w:pPr>
        <w:pStyle w:val="ListNumber"/>
      </w:pPr>
      <w:r>
        <w:rPr>
          <w:rFonts w:ascii="Inter" w:hAnsi="Inter" w:cs="Inter"/>
          <w:b w:val="0"/>
          <w:i w:val="0"/>
          <w:color w:val="2D2D2D"/>
          <w:sz w:val="22"/>
        </w:rPr>
        <w:t>Review the standard after six months and adjust based on actual performance</w:t>
      </w:r>
    </w:p>
    <w:p>
      <w:pPr>
        <w:pStyle w:val="Heading3"/>
      </w:pPr>
      <w:r>
        <w:rPr>
          <w:rFonts w:ascii="Inter" w:hAnsi="Inter" w:cs="Inter"/>
          <w:b/>
          <w:i w:val="0"/>
          <w:color w:val="2C5F7C"/>
          <w:sz w:val="26"/>
        </w:rPr>
        <w:t>7.3.2 Simple, Routine, and Complex Categorization</w:t>
      </w:r>
    </w:p>
    <w:p>
      <w:pPr>
        <w:spacing w:after="120" w:line="276" w:lineRule="auto"/>
      </w:pPr>
      <w:r>
        <w:rPr>
          <w:rFonts w:ascii="Inter" w:hAnsi="Inter" w:cs="Inter"/>
          <w:b w:val="0"/>
          <w:i w:val="0"/>
          <w:color w:val="2D2D2D"/>
          <w:sz w:val="22"/>
        </w:rPr>
        <w:t>Classify every output into three complexity levels: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Level</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Typical Turnaround</w:t>
            </w:r>
          </w:p>
        </w:tc>
      </w:tr>
      <w:tr>
        <w:tc>
          <w:tcPr>
            <w:tcW w:type="dxa" w:w="3120"/>
          </w:tcPr>
          <w:p>
            <w:r/>
            <w:r>
              <w:rPr>
                <w:rFonts w:ascii="Inter" w:hAnsi="Inter" w:cs="Inter"/>
                <w:b w:val="0"/>
                <w:i w:val="0"/>
                <w:color w:val="2D2D2D"/>
                <w:sz w:val="19"/>
              </w:rPr>
              <w:t>**Simple**</w:t>
            </w:r>
          </w:p>
        </w:tc>
        <w:tc>
          <w:tcPr>
            <w:tcW w:type="dxa" w:w="3120"/>
          </w:tcPr>
          <w:p>
            <w:r/>
            <w:r>
              <w:rPr>
                <w:rFonts w:ascii="Inter" w:hAnsi="Inter" w:cs="Inter"/>
                <w:b w:val="0"/>
                <w:i w:val="0"/>
                <w:color w:val="2D2D2D"/>
                <w:sz w:val="19"/>
              </w:rPr>
              <w:t>Requires minimal research or analysis. Uses a standard template. One reviewer sufficient.</w:t>
            </w:r>
          </w:p>
        </w:tc>
        <w:tc>
          <w:tcPr>
            <w:tcW w:type="dxa" w:w="3120"/>
          </w:tcPr>
          <w:p>
            <w:r/>
            <w:r>
              <w:rPr>
                <w:rFonts w:ascii="Inter" w:hAnsi="Inter" w:cs="Inter"/>
                <w:b w:val="0"/>
                <w:i w:val="0"/>
                <w:color w:val="2D2D2D"/>
                <w:sz w:val="19"/>
              </w:rPr>
              <w:t>1-2 working days</w:t>
            </w:r>
          </w:p>
        </w:tc>
      </w:tr>
      <w:tr>
        <w:tc>
          <w:tcPr>
            <w:tcW w:type="dxa" w:w="3120"/>
            <w:shd w:fill="F0F3F6"/>
          </w:tcPr>
          <w:p>
            <w:r/>
            <w:r>
              <w:rPr>
                <w:rFonts w:ascii="Inter" w:hAnsi="Inter" w:cs="Inter"/>
                <w:b w:val="0"/>
                <w:i w:val="0"/>
                <w:color w:val="2D2D2D"/>
                <w:sz w:val="19"/>
              </w:rPr>
              <w:t>**Routine**</w:t>
            </w:r>
          </w:p>
        </w:tc>
        <w:tc>
          <w:tcPr>
            <w:tcW w:type="dxa" w:w="3120"/>
            <w:shd w:fill="F0F3F6"/>
          </w:tcPr>
          <w:p>
            <w:r/>
            <w:r>
              <w:rPr>
                <w:rFonts w:ascii="Inter" w:hAnsi="Inter" w:cs="Inter"/>
                <w:b w:val="0"/>
                <w:i w:val="0"/>
                <w:color w:val="2D2D2D"/>
                <w:sz w:val="19"/>
              </w:rPr>
              <w:t>Requires moderate research or analysis. May require coordination with one other unit. Standard review process.</w:t>
            </w:r>
          </w:p>
        </w:tc>
        <w:tc>
          <w:tcPr>
            <w:tcW w:type="dxa" w:w="3120"/>
            <w:shd w:fill="F0F3F6"/>
          </w:tcPr>
          <w:p>
            <w:r/>
            <w:r>
              <w:rPr>
                <w:rFonts w:ascii="Inter" w:hAnsi="Inter" w:cs="Inter"/>
                <w:b w:val="0"/>
                <w:i w:val="0"/>
                <w:color w:val="2D2D2D"/>
                <w:sz w:val="19"/>
              </w:rPr>
              <w:t>3-5 working days</w:t>
            </w:r>
          </w:p>
        </w:tc>
      </w:tr>
      <w:tr>
        <w:tc>
          <w:tcPr>
            <w:tcW w:type="dxa" w:w="3120"/>
          </w:tcPr>
          <w:p>
            <w:r/>
            <w:r>
              <w:rPr>
                <w:rFonts w:ascii="Inter" w:hAnsi="Inter" w:cs="Inter"/>
                <w:b w:val="0"/>
                <w:i w:val="0"/>
                <w:color w:val="2D2D2D"/>
                <w:sz w:val="19"/>
              </w:rPr>
              <w:t>**Complex**</w:t>
            </w:r>
          </w:p>
        </w:tc>
        <w:tc>
          <w:tcPr>
            <w:tcW w:type="dxa" w:w="3120"/>
          </w:tcPr>
          <w:p>
            <w:r/>
            <w:r>
              <w:rPr>
                <w:rFonts w:ascii="Inter" w:hAnsi="Inter" w:cs="Inter"/>
                <w:b w:val="0"/>
                <w:i w:val="0"/>
                <w:color w:val="2D2D2D"/>
                <w:sz w:val="19"/>
              </w:rPr>
              <w:t>Requires extensive research, analysis, or consultation. Involves multiple units or external agencies. May require multiple review levels.</w:t>
            </w:r>
          </w:p>
        </w:tc>
        <w:tc>
          <w:tcPr>
            <w:tcW w:type="dxa" w:w="3120"/>
          </w:tcPr>
          <w:p>
            <w:r/>
            <w:r>
              <w:rPr>
                <w:rFonts w:ascii="Inter" w:hAnsi="Inter" w:cs="Inter"/>
                <w:b w:val="0"/>
                <w:i w:val="0"/>
                <w:color w:val="2D2D2D"/>
                <w:sz w:val="19"/>
              </w:rPr>
              <w:t>6-15 working days</w:t>
            </w:r>
          </w:p>
        </w:tc>
      </w:tr>
    </w:tbl>
    <w:p/>
    <w:p>
      <w:pPr>
        <w:spacing w:after="120" w:line="276" w:lineRule="auto"/>
      </w:pPr>
      <w:r>
        <w:rPr>
          <w:rFonts w:ascii="Inter" w:hAnsi="Inter" w:cs="Inter"/>
          <w:b w:val="0"/>
          <w:i w:val="0"/>
          <w:color w:val="2D2D2D"/>
          <w:sz w:val="22"/>
        </w:rPr>
        <w:t>Document the criteria for each level in your MOP. When a request arrives, the Director at the Evaluation and Delegation Stage (Section 5.4.2) classifies it and sets the deadline accordingly.</w:t>
      </w:r>
    </w:p>
    <w:p>
      <w:pPr>
        <w:pStyle w:val="Heading3"/>
      </w:pPr>
      <w:r>
        <w:rPr>
          <w:rFonts w:ascii="Inter" w:hAnsi="Inter" w:cs="Inter"/>
          <w:b/>
          <w:i w:val="0"/>
          <w:color w:val="2C5F7C"/>
          <w:sz w:val="26"/>
        </w:rPr>
        <w:t>7.3.3 Escalation Protocols for Delays</w:t>
      </w:r>
    </w:p>
    <w:p>
      <w:pPr>
        <w:spacing w:after="120" w:line="276" w:lineRule="auto"/>
      </w:pPr>
      <w:r>
        <w:rPr>
          <w:rFonts w:ascii="Inter" w:hAnsi="Inter" w:cs="Inter"/>
          <w:b w:val="0"/>
          <w:i w:val="0"/>
          <w:color w:val="2D2D2D"/>
          <w:sz w:val="22"/>
        </w:rPr>
        <w:t>When processing exceeds the standard turnaround time, escalation protocols activate. Define three escalation levels:</w:t>
      </w:r>
    </w:p>
    <w:p>
      <w:pPr>
        <w:spacing w:after="120" w:line="276" w:lineRule="auto"/>
      </w:pPr>
      <w:r>
        <w:rPr>
          <w:rFonts w:ascii="Inter" w:hAnsi="Inter" w:cs="Inter"/>
          <w:b w:val="0"/>
          <w:i w:val="0"/>
          <w:color w:val="2D2D2D"/>
          <w:sz w:val="22"/>
        </w:rPr>
      </w:r>
      <w:r>
        <w:rPr>
          <w:rFonts w:ascii="Inter" w:hAnsi="Inter" w:cs="Inter"/>
          <w:b/>
          <w:i w:val="0"/>
          <w:color w:val="2D2D2D"/>
          <w:sz w:val="22"/>
        </w:rPr>
        <w:t>Level 1: Near deadline.</w:t>
      </w:r>
      <w:r>
        <w:rPr>
          <w:rFonts w:ascii="Inter" w:hAnsi="Inter" w:cs="Inter"/>
          <w:b w:val="0"/>
          <w:i w:val="0"/>
          <w:color w:val="2D2D2D"/>
          <w:sz w:val="22"/>
        </w:rPr>
        <w:t xml:space="preserve"> When the output is within one day of its deadline and is not yet at the Review Stage, the assigned staff officer notifies the Chief of Division. The Chief assesses the situation and provides additional support if needed.</w:t>
      </w:r>
    </w:p>
    <w:p>
      <w:pPr>
        <w:spacing w:after="120" w:line="276" w:lineRule="auto"/>
      </w:pPr>
      <w:r>
        <w:rPr>
          <w:rFonts w:ascii="Inter" w:hAnsi="Inter" w:cs="Inter"/>
          <w:b w:val="0"/>
          <w:i w:val="0"/>
          <w:color w:val="2D2D2D"/>
          <w:sz w:val="22"/>
        </w:rPr>
      </w:r>
      <w:r>
        <w:rPr>
          <w:rFonts w:ascii="Inter" w:hAnsi="Inter" w:cs="Inter"/>
          <w:b/>
          <w:i w:val="0"/>
          <w:color w:val="2D2D2D"/>
          <w:sz w:val="22"/>
        </w:rPr>
        <w:t>Level 2: At deadline.</w:t>
      </w:r>
      <w:r>
        <w:rPr>
          <w:rFonts w:ascii="Inter" w:hAnsi="Inter" w:cs="Inter"/>
          <w:b w:val="0"/>
          <w:i w:val="0"/>
          <w:color w:val="2D2D2D"/>
          <w:sz w:val="22"/>
        </w:rPr>
        <w:t xml:space="preserve"> When the deadline arrives and the output is not complete, the Chief of Division notifies the Director II. The Director decides whether to extend the deadline, reassign the task, or allocate additional resources.</w:t>
      </w:r>
    </w:p>
    <w:p>
      <w:pPr>
        <w:spacing w:after="120" w:line="276" w:lineRule="auto"/>
      </w:pPr>
      <w:r>
        <w:rPr>
          <w:rFonts w:ascii="Inter" w:hAnsi="Inter" w:cs="Inter"/>
          <w:b w:val="0"/>
          <w:i w:val="0"/>
          <w:color w:val="2D2D2D"/>
          <w:sz w:val="22"/>
        </w:rPr>
      </w:r>
      <w:r>
        <w:rPr>
          <w:rFonts w:ascii="Inter" w:hAnsi="Inter" w:cs="Inter"/>
          <w:b/>
          <w:i w:val="0"/>
          <w:color w:val="2D2D2D"/>
          <w:sz w:val="22"/>
        </w:rPr>
        <w:t>Level 3: Past deadline.</w:t>
      </w:r>
      <w:r>
        <w:rPr>
          <w:rFonts w:ascii="Inter" w:hAnsi="Inter" w:cs="Inter"/>
          <w:b w:val="0"/>
          <w:i w:val="0"/>
          <w:color w:val="2D2D2D"/>
          <w:sz w:val="22"/>
        </w:rPr>
        <w:t xml:space="preserve"> When the output exceeds the deadline by more than two working days, the Director II notifies the agency head. A root cause analysis is conducted. Systemic issues are referred to the MOP review process for procedural correction.</w:t>
      </w:r>
    </w:p>
    <w:p>
      <w:pPr>
        <w:pStyle w:val="Heading2"/>
      </w:pPr>
      <w:r>
        <w:rPr>
          <w:rFonts w:ascii="Inter" w:hAnsi="Inter" w:cs="Inter"/>
          <w:b/>
          <w:i w:val="0"/>
          <w:color w:val="1B365D"/>
          <w:sz w:val="32"/>
        </w:rPr>
        <w:t>7.4 Key Performance Indicators for MOP Effectiveness</w:t>
      </w:r>
    </w:p>
    <w:p>
      <w:pPr>
        <w:spacing w:after="120" w:line="276" w:lineRule="auto"/>
      </w:pPr>
      <w:r>
        <w:rPr>
          <w:rFonts w:ascii="Inter" w:hAnsi="Inter" w:cs="Inter"/>
          <w:b w:val="0"/>
          <w:i w:val="0"/>
          <w:color w:val="2D2D2D"/>
          <w:sz w:val="22"/>
        </w:rPr>
        <w:t>KPIs transform your MOP from a static document into a dynamic performance management tool. Track these four categories of KPIs.</w:t>
      </w:r>
    </w:p>
    <w:p>
      <w:pPr>
        <w:pStyle w:val="Heading3"/>
      </w:pPr>
      <w:r>
        <w:rPr>
          <w:rFonts w:ascii="Inter" w:hAnsi="Inter" w:cs="Inter"/>
          <w:b/>
          <w:i w:val="0"/>
          <w:color w:val="2C5F7C"/>
          <w:sz w:val="26"/>
        </w:rPr>
        <w:t>7.4.1 Process Efficiency KPIs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KPI</w:t>
            </w:r>
          </w:p>
        </w:tc>
        <w:tc>
          <w:tcPr>
            <w:tcW w:type="dxa" w:w="3120"/>
            <w:shd w:fill="1B365D"/>
          </w:tcPr>
          <w:p>
            <w:r/>
            <w:r>
              <w:rPr>
                <w:rFonts w:ascii="Inter" w:hAnsi="Inter" w:cs="Inter"/>
                <w:b/>
                <w:i w:val="0"/>
                <w:color w:val="FFFFFF"/>
                <w:sz w:val="19"/>
              </w:rPr>
              <w:t>Formula</w:t>
            </w:r>
          </w:p>
        </w:tc>
        <w:tc>
          <w:tcPr>
            <w:tcW w:type="dxa" w:w="3120"/>
            <w:shd w:fill="1B365D"/>
          </w:tcPr>
          <w:p>
            <w:r/>
            <w:r>
              <w:rPr>
                <w:rFonts w:ascii="Inter" w:hAnsi="Inter" w:cs="Inter"/>
                <w:b/>
                <w:i w:val="0"/>
                <w:color w:val="FFFFFF"/>
                <w:sz w:val="19"/>
              </w:rPr>
              <w:t>Target</w:t>
            </w:r>
          </w:p>
        </w:tc>
      </w:tr>
      <w:tr>
        <w:tc>
          <w:tcPr>
            <w:tcW w:type="dxa" w:w="3120"/>
          </w:tcPr>
          <w:p>
            <w:r/>
            <w:r>
              <w:rPr>
                <w:rFonts w:ascii="Inter" w:hAnsi="Inter" w:cs="Inter"/>
                <w:b w:val="0"/>
                <w:i w:val="0"/>
                <w:color w:val="2D2D2D"/>
                <w:sz w:val="19"/>
              </w:rPr>
              <w:t>**Average processing time**</w:t>
            </w:r>
          </w:p>
        </w:tc>
        <w:tc>
          <w:tcPr>
            <w:tcW w:type="dxa" w:w="3120"/>
          </w:tcPr>
          <w:p>
            <w:r/>
            <w:r>
              <w:rPr>
                <w:rFonts w:ascii="Inter" w:hAnsi="Inter" w:cs="Inter"/>
                <w:b w:val="0"/>
                <w:i w:val="0"/>
                <w:color w:val="2D2D2D"/>
                <w:sz w:val="19"/>
              </w:rPr>
              <w:t>Total processing time / Number of outputs</w:t>
            </w:r>
          </w:p>
        </w:tc>
        <w:tc>
          <w:tcPr>
            <w:tcW w:type="dxa" w:w="3120"/>
          </w:tcPr>
          <w:p>
            <w:r/>
            <w:r>
              <w:rPr>
                <w:rFonts w:ascii="Inter" w:hAnsi="Inter" w:cs="Inter"/>
                <w:b w:val="0"/>
                <w:i w:val="0"/>
                <w:color w:val="2D2D2D"/>
                <w:sz w:val="19"/>
              </w:rPr>
              <w:t>At or below turnaround standard</w:t>
            </w:r>
          </w:p>
        </w:tc>
      </w:tr>
      <w:tr>
        <w:tc>
          <w:tcPr>
            <w:tcW w:type="dxa" w:w="3120"/>
            <w:shd w:fill="F0F3F6"/>
          </w:tcPr>
          <w:p>
            <w:r/>
            <w:r>
              <w:rPr>
                <w:rFonts w:ascii="Inter" w:hAnsi="Inter" w:cs="Inter"/>
                <w:b w:val="0"/>
                <w:i w:val="0"/>
                <w:color w:val="2D2D2D"/>
                <w:sz w:val="19"/>
              </w:rPr>
              <w:t>**On-time completion rate**</w:t>
            </w:r>
          </w:p>
        </w:tc>
        <w:tc>
          <w:tcPr>
            <w:tcW w:type="dxa" w:w="3120"/>
            <w:shd w:fill="F0F3F6"/>
          </w:tcPr>
          <w:p>
            <w:r/>
            <w:r>
              <w:rPr>
                <w:rFonts w:ascii="Inter" w:hAnsi="Inter" w:cs="Inter"/>
                <w:b w:val="0"/>
                <w:i w:val="0"/>
                <w:color w:val="2D2D2D"/>
                <w:sz w:val="19"/>
              </w:rPr>
              <w:t>(Outputs completed on time / Total outputs) x 100</w:t>
            </w:r>
          </w:p>
        </w:tc>
        <w:tc>
          <w:tcPr>
            <w:tcW w:type="dxa" w:w="3120"/>
            <w:shd w:fill="F0F3F6"/>
          </w:tcPr>
          <w:p>
            <w:r/>
            <w:r>
              <w:rPr>
                <w:rFonts w:ascii="Inter" w:hAnsi="Inter" w:cs="Inter"/>
                <w:b w:val="0"/>
                <w:i w:val="0"/>
                <w:color w:val="2D2D2D"/>
                <w:sz w:val="19"/>
              </w:rPr>
              <w:t>90% or higher</w:t>
            </w:r>
          </w:p>
        </w:tc>
      </w:tr>
      <w:tr>
        <w:tc>
          <w:tcPr>
            <w:tcW w:type="dxa" w:w="3120"/>
          </w:tcPr>
          <w:p>
            <w:r/>
            <w:r>
              <w:rPr>
                <w:rFonts w:ascii="Inter" w:hAnsi="Inter" w:cs="Inter"/>
                <w:b w:val="0"/>
                <w:i w:val="0"/>
                <w:color w:val="2D2D2D"/>
                <w:sz w:val="19"/>
              </w:rPr>
              <w:t>**Active-to-wait time ratio**</w:t>
            </w:r>
          </w:p>
        </w:tc>
        <w:tc>
          <w:tcPr>
            <w:tcW w:type="dxa" w:w="3120"/>
          </w:tcPr>
          <w:p>
            <w:r/>
            <w:r>
              <w:rPr>
                <w:rFonts w:ascii="Inter" w:hAnsi="Inter" w:cs="Inter"/>
                <w:b w:val="0"/>
                <w:i w:val="0"/>
                <w:color w:val="2D2D2D"/>
                <w:sz w:val="19"/>
              </w:rPr>
              <w:t>Active working time / Total processing time</w:t>
            </w:r>
          </w:p>
        </w:tc>
        <w:tc>
          <w:tcPr>
            <w:tcW w:type="dxa" w:w="3120"/>
          </w:tcPr>
          <w:p>
            <w:r/>
            <w:r>
              <w:rPr>
                <w:rFonts w:ascii="Inter" w:hAnsi="Inter" w:cs="Inter"/>
                <w:b w:val="0"/>
                <w:i w:val="0"/>
                <w:color w:val="2D2D2D"/>
                <w:sz w:val="19"/>
              </w:rPr>
              <w:t>50% or higher</w:t>
            </w:r>
          </w:p>
        </w:tc>
      </w:tr>
      <w:tr>
        <w:tc>
          <w:tcPr>
            <w:tcW w:type="dxa" w:w="3120"/>
            <w:shd w:fill="F0F3F6"/>
          </w:tcPr>
          <w:p>
            <w:r/>
            <w:r>
              <w:rPr>
                <w:rFonts w:ascii="Inter" w:hAnsi="Inter" w:cs="Inter"/>
                <w:b w:val="0"/>
                <w:i w:val="0"/>
                <w:color w:val="2D2D2D"/>
                <w:sz w:val="19"/>
              </w:rPr>
              <w:t>**Revision cycle rate**</w:t>
            </w:r>
          </w:p>
        </w:tc>
        <w:tc>
          <w:tcPr>
            <w:tcW w:type="dxa" w:w="3120"/>
            <w:shd w:fill="F0F3F6"/>
          </w:tcPr>
          <w:p>
            <w:r/>
            <w:r>
              <w:rPr>
                <w:rFonts w:ascii="Inter" w:hAnsi="Inter" w:cs="Inter"/>
                <w:b w:val="0"/>
                <w:i w:val="0"/>
                <w:color w:val="2D2D2D"/>
                <w:sz w:val="19"/>
              </w:rPr>
              <w:t>(Outputs returned for revision / Total outputs) x 100</w:t>
            </w:r>
          </w:p>
        </w:tc>
        <w:tc>
          <w:tcPr>
            <w:tcW w:type="dxa" w:w="3120"/>
            <w:shd w:fill="F0F3F6"/>
          </w:tcPr>
          <w:p>
            <w:r/>
            <w:r>
              <w:rPr>
                <w:rFonts w:ascii="Inter" w:hAnsi="Inter" w:cs="Inter"/>
                <w:b w:val="0"/>
                <w:i w:val="0"/>
                <w:color w:val="2D2D2D"/>
                <w:sz w:val="19"/>
              </w:rPr>
              <w:t>20% or lower</w:t>
            </w:r>
          </w:p>
        </w:tc>
      </w:tr>
      <w:tr>
        <w:tc>
          <w:tcPr>
            <w:tcW w:type="dxa" w:w="3120"/>
          </w:tcPr>
          <w:p>
            <w:r/>
            <w:r>
              <w:rPr>
                <w:rFonts w:ascii="Inter" w:hAnsi="Inter" w:cs="Inter"/>
                <w:b w:val="0"/>
                <w:i w:val="0"/>
                <w:color w:val="2D2D2D"/>
                <w:sz w:val="19"/>
              </w:rPr>
              <w:t>**Bottleneck frequency**</w:t>
            </w:r>
          </w:p>
        </w:tc>
        <w:tc>
          <w:tcPr>
            <w:tcW w:type="dxa" w:w="3120"/>
          </w:tcPr>
          <w:p>
            <w:r/>
            <w:r>
              <w:rPr>
                <w:rFonts w:ascii="Inter" w:hAnsi="Inter" w:cs="Inter"/>
                <w:b w:val="0"/>
                <w:i w:val="0"/>
                <w:color w:val="2D2D2D"/>
                <w:sz w:val="19"/>
              </w:rPr>
              <w:t>Number of times a specific step causes delays</w:t>
            </w:r>
          </w:p>
        </w:tc>
        <w:tc>
          <w:tcPr>
            <w:tcW w:type="dxa" w:w="3120"/>
          </w:tcPr>
          <w:p>
            <w:r/>
            <w:r>
              <w:rPr>
                <w:rFonts w:ascii="Inter" w:hAnsi="Inter" w:cs="Inter"/>
                <w:b w:val="0"/>
                <w:i w:val="0"/>
                <w:color w:val="2D2D2D"/>
                <w:sz w:val="19"/>
              </w:rPr>
              <w:t>Declining trend</w:t>
            </w:r>
          </w:p>
        </w:tc>
      </w:tr>
    </w:tbl>
    <w:p/>
    <w:p>
      <w:pPr>
        <w:pStyle w:val="Heading3"/>
      </w:pPr>
      <w:r>
        <w:rPr>
          <w:rFonts w:ascii="Inter" w:hAnsi="Inter" w:cs="Inter"/>
          <w:b/>
          <w:i w:val="0"/>
          <w:color w:val="2C5F7C"/>
          <w:sz w:val="26"/>
        </w:rPr>
        <w:t>7.4.2 Output Quality KPIs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KPI</w:t>
            </w:r>
          </w:p>
        </w:tc>
        <w:tc>
          <w:tcPr>
            <w:tcW w:type="dxa" w:w="3120"/>
            <w:shd w:fill="1B365D"/>
          </w:tcPr>
          <w:p>
            <w:r/>
            <w:r>
              <w:rPr>
                <w:rFonts w:ascii="Inter" w:hAnsi="Inter" w:cs="Inter"/>
                <w:b/>
                <w:i w:val="0"/>
                <w:color w:val="FFFFFF"/>
                <w:sz w:val="19"/>
              </w:rPr>
              <w:t>Formula</w:t>
            </w:r>
          </w:p>
        </w:tc>
        <w:tc>
          <w:tcPr>
            <w:tcW w:type="dxa" w:w="3120"/>
            <w:shd w:fill="1B365D"/>
          </w:tcPr>
          <w:p>
            <w:r/>
            <w:r>
              <w:rPr>
                <w:rFonts w:ascii="Inter" w:hAnsi="Inter" w:cs="Inter"/>
                <w:b/>
                <w:i w:val="0"/>
                <w:color w:val="FFFFFF"/>
                <w:sz w:val="19"/>
              </w:rPr>
              <w:t>Target</w:t>
            </w:r>
          </w:p>
        </w:tc>
      </w:tr>
      <w:tr>
        <w:tc>
          <w:tcPr>
            <w:tcW w:type="dxa" w:w="3120"/>
          </w:tcPr>
          <w:p>
            <w:r/>
            <w:r>
              <w:rPr>
                <w:rFonts w:ascii="Inter" w:hAnsi="Inter" w:cs="Inter"/>
                <w:b w:val="0"/>
                <w:i w:val="0"/>
                <w:color w:val="2D2D2D"/>
                <w:sz w:val="19"/>
              </w:rPr>
              <w:t>**Error rate**</w:t>
            </w:r>
          </w:p>
        </w:tc>
        <w:tc>
          <w:tcPr>
            <w:tcW w:type="dxa" w:w="3120"/>
          </w:tcPr>
          <w:p>
            <w:r/>
            <w:r>
              <w:rPr>
                <w:rFonts w:ascii="Inter" w:hAnsi="Inter" w:cs="Inter"/>
                <w:b w:val="0"/>
                <w:i w:val="0"/>
                <w:color w:val="2D2D2D"/>
                <w:sz w:val="19"/>
              </w:rPr>
              <w:t>(Outputs with errors / Total outputs) x 100</w:t>
            </w:r>
          </w:p>
        </w:tc>
        <w:tc>
          <w:tcPr>
            <w:tcW w:type="dxa" w:w="3120"/>
          </w:tcPr>
          <w:p>
            <w:r/>
            <w:r>
              <w:rPr>
                <w:rFonts w:ascii="Inter" w:hAnsi="Inter" w:cs="Inter"/>
                <w:b w:val="0"/>
                <w:i w:val="0"/>
                <w:color w:val="2D2D2D"/>
                <w:sz w:val="19"/>
              </w:rPr>
              <w:t>5% or lower</w:t>
            </w:r>
          </w:p>
        </w:tc>
      </w:tr>
      <w:tr>
        <w:tc>
          <w:tcPr>
            <w:tcW w:type="dxa" w:w="3120"/>
            <w:shd w:fill="F0F3F6"/>
          </w:tcPr>
          <w:p>
            <w:r/>
            <w:r>
              <w:rPr>
                <w:rFonts w:ascii="Inter" w:hAnsi="Inter" w:cs="Inter"/>
                <w:b w:val="0"/>
                <w:i w:val="0"/>
                <w:color w:val="2D2D2D"/>
                <w:sz w:val="19"/>
              </w:rPr>
              <w:t>**Compliance rate**</w:t>
            </w:r>
          </w:p>
        </w:tc>
        <w:tc>
          <w:tcPr>
            <w:tcW w:type="dxa" w:w="3120"/>
            <w:shd w:fill="F0F3F6"/>
          </w:tcPr>
          <w:p>
            <w:r/>
            <w:r>
              <w:rPr>
                <w:rFonts w:ascii="Inter" w:hAnsi="Inter" w:cs="Inter"/>
                <w:b w:val="0"/>
                <w:i w:val="0"/>
                <w:color w:val="2D2D2D"/>
                <w:sz w:val="19"/>
              </w:rPr>
              <w:t>(Outputs meeting all quality criteria / Total outputs) x 100</w:t>
            </w:r>
          </w:p>
        </w:tc>
        <w:tc>
          <w:tcPr>
            <w:tcW w:type="dxa" w:w="3120"/>
            <w:shd w:fill="F0F3F6"/>
          </w:tcPr>
          <w:p>
            <w:r/>
            <w:r>
              <w:rPr>
                <w:rFonts w:ascii="Inter" w:hAnsi="Inter" w:cs="Inter"/>
                <w:b w:val="0"/>
                <w:i w:val="0"/>
                <w:color w:val="2D2D2D"/>
                <w:sz w:val="19"/>
              </w:rPr>
              <w:t>95% or higher</w:t>
            </w:r>
          </w:p>
        </w:tc>
      </w:tr>
      <w:tr>
        <w:tc>
          <w:tcPr>
            <w:tcW w:type="dxa" w:w="3120"/>
          </w:tcPr>
          <w:p>
            <w:r/>
            <w:r>
              <w:rPr>
                <w:rFonts w:ascii="Inter" w:hAnsi="Inter" w:cs="Inter"/>
                <w:b w:val="0"/>
                <w:i w:val="0"/>
                <w:color w:val="2D2D2D"/>
                <w:sz w:val="19"/>
              </w:rPr>
              <w:t>**Completeness rate**</w:t>
            </w:r>
          </w:p>
        </w:tc>
        <w:tc>
          <w:tcPr>
            <w:tcW w:type="dxa" w:w="3120"/>
          </w:tcPr>
          <w:p>
            <w:r/>
            <w:r>
              <w:rPr>
                <w:rFonts w:ascii="Inter" w:hAnsi="Inter" w:cs="Inter"/>
                <w:b w:val="0"/>
                <w:i w:val="0"/>
                <w:color w:val="2D2D2D"/>
                <w:sz w:val="19"/>
              </w:rPr>
              <w:t>(Outputs requiring no supplementary information / Total) x 100</w:t>
            </w:r>
          </w:p>
        </w:tc>
        <w:tc>
          <w:tcPr>
            <w:tcW w:type="dxa" w:w="3120"/>
          </w:tcPr>
          <w:p>
            <w:r/>
            <w:r>
              <w:rPr>
                <w:rFonts w:ascii="Inter" w:hAnsi="Inter" w:cs="Inter"/>
                <w:b w:val="0"/>
                <w:i w:val="0"/>
                <w:color w:val="2D2D2D"/>
                <w:sz w:val="19"/>
              </w:rPr>
              <w:t>90% or higher</w:t>
            </w:r>
          </w:p>
        </w:tc>
      </w:tr>
      <w:tr>
        <w:tc>
          <w:tcPr>
            <w:tcW w:type="dxa" w:w="3120"/>
            <w:shd w:fill="F0F3F6"/>
          </w:tcPr>
          <w:p>
            <w:r/>
            <w:r>
              <w:rPr>
                <w:rFonts w:ascii="Inter" w:hAnsi="Inter" w:cs="Inter"/>
                <w:b w:val="0"/>
                <w:i w:val="0"/>
                <w:color w:val="2D2D2D"/>
                <w:sz w:val="19"/>
              </w:rPr>
              <w:t>**Approval-on-first-submission rate**</w:t>
            </w:r>
          </w:p>
        </w:tc>
        <w:tc>
          <w:tcPr>
            <w:tcW w:type="dxa" w:w="3120"/>
            <w:shd w:fill="F0F3F6"/>
          </w:tcPr>
          <w:p>
            <w:r/>
            <w:r>
              <w:rPr>
                <w:rFonts w:ascii="Inter" w:hAnsi="Inter" w:cs="Inter"/>
                <w:b w:val="0"/>
                <w:i w:val="0"/>
                <w:color w:val="2D2D2D"/>
                <w:sz w:val="19"/>
              </w:rPr>
              <w:t>(Outputs approved without revision / Total outputs) x 100</w:t>
            </w:r>
          </w:p>
        </w:tc>
        <w:tc>
          <w:tcPr>
            <w:tcW w:type="dxa" w:w="3120"/>
            <w:shd w:fill="F0F3F6"/>
          </w:tcPr>
          <w:p>
            <w:r/>
            <w:r>
              <w:rPr>
                <w:rFonts w:ascii="Inter" w:hAnsi="Inter" w:cs="Inter"/>
                <w:b w:val="0"/>
                <w:i w:val="0"/>
                <w:color w:val="2D2D2D"/>
                <w:sz w:val="19"/>
              </w:rPr>
              <w:t>70% or higher</w:t>
            </w:r>
          </w:p>
        </w:tc>
      </w:tr>
    </w:tbl>
    <w:p/>
    <w:p>
      <w:pPr>
        <w:pStyle w:val="Heading3"/>
      </w:pPr>
      <w:r>
        <w:rPr>
          <w:rFonts w:ascii="Inter" w:hAnsi="Inter" w:cs="Inter"/>
          <w:b/>
          <w:i w:val="0"/>
          <w:color w:val="2C5F7C"/>
          <w:sz w:val="26"/>
        </w:rPr>
        <w:t>7.4.3 Compliance KPIs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KPI</w:t>
            </w:r>
          </w:p>
        </w:tc>
        <w:tc>
          <w:tcPr>
            <w:tcW w:type="dxa" w:w="3120"/>
            <w:shd w:fill="1B365D"/>
          </w:tcPr>
          <w:p>
            <w:r/>
            <w:r>
              <w:rPr>
                <w:rFonts w:ascii="Inter" w:hAnsi="Inter" w:cs="Inter"/>
                <w:b/>
                <w:i w:val="0"/>
                <w:color w:val="FFFFFF"/>
                <w:sz w:val="19"/>
              </w:rPr>
              <w:t>Formula</w:t>
            </w:r>
          </w:p>
        </w:tc>
        <w:tc>
          <w:tcPr>
            <w:tcW w:type="dxa" w:w="3120"/>
            <w:shd w:fill="1B365D"/>
          </w:tcPr>
          <w:p>
            <w:r/>
            <w:r>
              <w:rPr>
                <w:rFonts w:ascii="Inter" w:hAnsi="Inter" w:cs="Inter"/>
                <w:b/>
                <w:i w:val="0"/>
                <w:color w:val="FFFFFF"/>
                <w:sz w:val="19"/>
              </w:rPr>
              <w:t>Target</w:t>
            </w:r>
          </w:p>
        </w:tc>
      </w:tr>
      <w:tr>
        <w:tc>
          <w:tcPr>
            <w:tcW w:type="dxa" w:w="3120"/>
          </w:tcPr>
          <w:p>
            <w:r/>
            <w:r>
              <w:rPr>
                <w:rFonts w:ascii="Inter" w:hAnsi="Inter" w:cs="Inter"/>
                <w:b w:val="0"/>
                <w:i w:val="0"/>
                <w:color w:val="2D2D2D"/>
                <w:sz w:val="19"/>
              </w:rPr>
              <w:t>**Form usage compliance**</w:t>
            </w:r>
          </w:p>
        </w:tc>
        <w:tc>
          <w:tcPr>
            <w:tcW w:type="dxa" w:w="3120"/>
          </w:tcPr>
          <w:p>
            <w:r/>
            <w:r>
              <w:rPr>
                <w:rFonts w:ascii="Inter" w:hAnsi="Inter" w:cs="Inter"/>
                <w:b w:val="0"/>
                <w:i w:val="0"/>
                <w:color w:val="2D2D2D"/>
                <w:sz w:val="19"/>
              </w:rPr>
              <w:t>(Transactions using prescribed forms / Total transactions) x 100</w:t>
            </w:r>
          </w:p>
        </w:tc>
        <w:tc>
          <w:tcPr>
            <w:tcW w:type="dxa" w:w="3120"/>
          </w:tcPr>
          <w:p>
            <w:r/>
            <w:r>
              <w:rPr>
                <w:rFonts w:ascii="Inter" w:hAnsi="Inter" w:cs="Inter"/>
                <w:b w:val="0"/>
                <w:i w:val="0"/>
                <w:color w:val="2D2D2D"/>
                <w:sz w:val="19"/>
              </w:rPr>
              <w:t>100%</w:t>
            </w:r>
          </w:p>
        </w:tc>
      </w:tr>
      <w:tr>
        <w:tc>
          <w:tcPr>
            <w:tcW w:type="dxa" w:w="3120"/>
            <w:shd w:fill="F0F3F6"/>
          </w:tcPr>
          <w:p>
            <w:r/>
            <w:r>
              <w:rPr>
                <w:rFonts w:ascii="Inter" w:hAnsi="Inter" w:cs="Inter"/>
                <w:b w:val="0"/>
                <w:i w:val="0"/>
                <w:color w:val="2D2D2D"/>
                <w:sz w:val="19"/>
              </w:rPr>
              <w:t>**Routing compliance**</w:t>
            </w:r>
          </w:p>
        </w:tc>
        <w:tc>
          <w:tcPr>
            <w:tcW w:type="dxa" w:w="3120"/>
            <w:shd w:fill="F0F3F6"/>
          </w:tcPr>
          <w:p>
            <w:r/>
            <w:r>
              <w:rPr>
                <w:rFonts w:ascii="Inter" w:hAnsi="Inter" w:cs="Inter"/>
                <w:b w:val="0"/>
                <w:i w:val="0"/>
                <w:color w:val="2D2D2D"/>
                <w:sz w:val="19"/>
              </w:rPr>
              <w:t>(Documents following prescribed routing / Total documents) x 100</w:t>
            </w:r>
          </w:p>
        </w:tc>
        <w:tc>
          <w:tcPr>
            <w:tcW w:type="dxa" w:w="3120"/>
            <w:shd w:fill="F0F3F6"/>
          </w:tcPr>
          <w:p>
            <w:r/>
            <w:r>
              <w:rPr>
                <w:rFonts w:ascii="Inter" w:hAnsi="Inter" w:cs="Inter"/>
                <w:b w:val="0"/>
                <w:i w:val="0"/>
                <w:color w:val="2D2D2D"/>
                <w:sz w:val="19"/>
              </w:rPr>
              <w:t>95% or higher</w:t>
            </w:r>
          </w:p>
        </w:tc>
      </w:tr>
      <w:tr>
        <w:tc>
          <w:tcPr>
            <w:tcW w:type="dxa" w:w="3120"/>
          </w:tcPr>
          <w:p>
            <w:r/>
            <w:r>
              <w:rPr>
                <w:rFonts w:ascii="Inter" w:hAnsi="Inter" w:cs="Inter"/>
                <w:b w:val="0"/>
                <w:i w:val="0"/>
                <w:color w:val="2D2D2D"/>
                <w:sz w:val="19"/>
              </w:rPr>
              <w:t>**Filing compliance**</w:t>
            </w:r>
          </w:p>
        </w:tc>
        <w:tc>
          <w:tcPr>
            <w:tcW w:type="dxa" w:w="3120"/>
          </w:tcPr>
          <w:p>
            <w:r/>
            <w:r>
              <w:rPr>
                <w:rFonts w:ascii="Inter" w:hAnsi="Inter" w:cs="Inter"/>
                <w:b w:val="0"/>
                <w:i w:val="0"/>
                <w:color w:val="2D2D2D"/>
                <w:sz w:val="19"/>
              </w:rPr>
              <w:t>(Documents filed within one working day / Total documents) x 100</w:t>
            </w:r>
          </w:p>
        </w:tc>
        <w:tc>
          <w:tcPr>
            <w:tcW w:type="dxa" w:w="3120"/>
          </w:tcPr>
          <w:p>
            <w:r/>
            <w:r>
              <w:rPr>
                <w:rFonts w:ascii="Inter" w:hAnsi="Inter" w:cs="Inter"/>
                <w:b w:val="0"/>
                <w:i w:val="0"/>
                <w:color w:val="2D2D2D"/>
                <w:sz w:val="19"/>
              </w:rPr>
              <w:t>95% or higher</w:t>
            </w:r>
          </w:p>
        </w:tc>
      </w:tr>
      <w:tr>
        <w:tc>
          <w:tcPr>
            <w:tcW w:type="dxa" w:w="3120"/>
            <w:shd w:fill="F0F3F6"/>
          </w:tcPr>
          <w:p>
            <w:r/>
            <w:r>
              <w:rPr>
                <w:rFonts w:ascii="Inter" w:hAnsi="Inter" w:cs="Inter"/>
                <w:b w:val="0"/>
                <w:i w:val="0"/>
                <w:color w:val="2D2D2D"/>
                <w:sz w:val="19"/>
              </w:rPr>
              <w:t>**Audit observation rate**</w:t>
            </w:r>
          </w:p>
        </w:tc>
        <w:tc>
          <w:tcPr>
            <w:tcW w:type="dxa" w:w="3120"/>
            <w:shd w:fill="F0F3F6"/>
          </w:tcPr>
          <w:p>
            <w:r/>
            <w:r>
              <w:rPr>
                <w:rFonts w:ascii="Inter" w:hAnsi="Inter" w:cs="Inter"/>
                <w:b w:val="0"/>
                <w:i w:val="0"/>
                <w:color w:val="2D2D2D"/>
                <w:sz w:val="19"/>
              </w:rPr>
              <w:t>Number of MOP-related audit findings per period</w:t>
            </w:r>
          </w:p>
        </w:tc>
        <w:tc>
          <w:tcPr>
            <w:tcW w:type="dxa" w:w="3120"/>
            <w:shd w:fill="F0F3F6"/>
          </w:tcPr>
          <w:p>
            <w:r/>
            <w:r>
              <w:rPr>
                <w:rFonts w:ascii="Inter" w:hAnsi="Inter" w:cs="Inter"/>
                <w:b w:val="0"/>
                <w:i w:val="0"/>
                <w:color w:val="2D2D2D"/>
                <w:sz w:val="19"/>
              </w:rPr>
              <w:t>Declining trend</w:t>
            </w:r>
          </w:p>
        </w:tc>
      </w:tr>
    </w:tbl>
    <w:p/>
    <w:p>
      <w:pPr>
        <w:pStyle w:val="Heading3"/>
      </w:pPr>
      <w:r>
        <w:rPr>
          <w:rFonts w:ascii="Inter" w:hAnsi="Inter" w:cs="Inter"/>
          <w:b/>
          <w:i w:val="0"/>
          <w:color w:val="2C5F7C"/>
          <w:sz w:val="26"/>
        </w:rPr>
        <w:t>7.4.4 Client Satisfaction KPIs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KPI</w:t>
            </w:r>
          </w:p>
        </w:tc>
        <w:tc>
          <w:tcPr>
            <w:tcW w:type="dxa" w:w="3120"/>
            <w:shd w:fill="1B365D"/>
          </w:tcPr>
          <w:p>
            <w:r/>
            <w:r>
              <w:rPr>
                <w:rFonts w:ascii="Inter" w:hAnsi="Inter" w:cs="Inter"/>
                <w:b/>
                <w:i w:val="0"/>
                <w:color w:val="FFFFFF"/>
                <w:sz w:val="19"/>
              </w:rPr>
              <w:t>Measurement Method</w:t>
            </w:r>
          </w:p>
        </w:tc>
        <w:tc>
          <w:tcPr>
            <w:tcW w:type="dxa" w:w="3120"/>
            <w:shd w:fill="1B365D"/>
          </w:tcPr>
          <w:p>
            <w:r/>
            <w:r>
              <w:rPr>
                <w:rFonts w:ascii="Inter" w:hAnsi="Inter" w:cs="Inter"/>
                <w:b/>
                <w:i w:val="0"/>
                <w:color w:val="FFFFFF"/>
                <w:sz w:val="19"/>
              </w:rPr>
              <w:t>Target</w:t>
            </w:r>
          </w:p>
        </w:tc>
      </w:tr>
      <w:tr>
        <w:tc>
          <w:tcPr>
            <w:tcW w:type="dxa" w:w="3120"/>
          </w:tcPr>
          <w:p>
            <w:r/>
            <w:r>
              <w:rPr>
                <w:rFonts w:ascii="Inter" w:hAnsi="Inter" w:cs="Inter"/>
                <w:b w:val="0"/>
                <w:i w:val="0"/>
                <w:color w:val="2D2D2D"/>
                <w:sz w:val="19"/>
              </w:rPr>
              <w:t>**Client satisfaction score**</w:t>
            </w:r>
          </w:p>
        </w:tc>
        <w:tc>
          <w:tcPr>
            <w:tcW w:type="dxa" w:w="3120"/>
          </w:tcPr>
          <w:p>
            <w:r/>
            <w:r>
              <w:rPr>
                <w:rFonts w:ascii="Inter" w:hAnsi="Inter" w:cs="Inter"/>
                <w:b w:val="0"/>
                <w:i w:val="0"/>
                <w:color w:val="2D2D2D"/>
                <w:sz w:val="19"/>
              </w:rPr>
              <w:t>Post-service survey (1-5 scale)</w:t>
            </w:r>
          </w:p>
        </w:tc>
        <w:tc>
          <w:tcPr>
            <w:tcW w:type="dxa" w:w="3120"/>
          </w:tcPr>
          <w:p>
            <w:r/>
            <w:r>
              <w:rPr>
                <w:rFonts w:ascii="Inter" w:hAnsi="Inter" w:cs="Inter"/>
                <w:b w:val="0"/>
                <w:i w:val="0"/>
                <w:color w:val="2D2D2D"/>
                <w:sz w:val="19"/>
              </w:rPr>
              <w:t>4.0 or higher</w:t>
            </w:r>
          </w:p>
        </w:tc>
      </w:tr>
      <w:tr>
        <w:tc>
          <w:tcPr>
            <w:tcW w:type="dxa" w:w="3120"/>
            <w:shd w:fill="F0F3F6"/>
          </w:tcPr>
          <w:p>
            <w:r/>
            <w:r>
              <w:rPr>
                <w:rFonts w:ascii="Inter" w:hAnsi="Inter" w:cs="Inter"/>
                <w:b w:val="0"/>
                <w:i w:val="0"/>
                <w:color w:val="2D2D2D"/>
                <w:sz w:val="19"/>
              </w:rPr>
              <w:t>**Complaint rate**</w:t>
            </w:r>
          </w:p>
        </w:tc>
        <w:tc>
          <w:tcPr>
            <w:tcW w:type="dxa" w:w="3120"/>
            <w:shd w:fill="F0F3F6"/>
          </w:tcPr>
          <w:p>
            <w:r/>
            <w:r>
              <w:rPr>
                <w:rFonts w:ascii="Inter" w:hAnsi="Inter" w:cs="Inter"/>
                <w:b w:val="0"/>
                <w:i w:val="0"/>
                <w:color w:val="2D2D2D"/>
                <w:sz w:val="19"/>
              </w:rPr>
              <w:t>(Formal complaints / Total transactions) x 100</w:t>
            </w:r>
          </w:p>
        </w:tc>
        <w:tc>
          <w:tcPr>
            <w:tcW w:type="dxa" w:w="3120"/>
            <w:shd w:fill="F0F3F6"/>
          </w:tcPr>
          <w:p>
            <w:r/>
            <w:r>
              <w:rPr>
                <w:rFonts w:ascii="Inter" w:hAnsi="Inter" w:cs="Inter"/>
                <w:b w:val="0"/>
                <w:i w:val="0"/>
                <w:color w:val="2D2D2D"/>
                <w:sz w:val="19"/>
              </w:rPr>
              <w:t>2% or lower</w:t>
            </w:r>
          </w:p>
        </w:tc>
      </w:tr>
      <w:tr>
        <w:tc>
          <w:tcPr>
            <w:tcW w:type="dxa" w:w="3120"/>
          </w:tcPr>
          <w:p>
            <w:r/>
            <w:r>
              <w:rPr>
                <w:rFonts w:ascii="Inter" w:hAnsi="Inter" w:cs="Inter"/>
                <w:b w:val="0"/>
                <w:i w:val="0"/>
                <w:color w:val="2D2D2D"/>
                <w:sz w:val="19"/>
              </w:rPr>
              <w:t>**Repeat request rate**</w:t>
            </w:r>
          </w:p>
        </w:tc>
        <w:tc>
          <w:tcPr>
            <w:tcW w:type="dxa" w:w="3120"/>
          </w:tcPr>
          <w:p>
            <w:r/>
            <w:r>
              <w:rPr>
                <w:rFonts w:ascii="Inter" w:hAnsi="Inter" w:cs="Inter"/>
                <w:b w:val="0"/>
                <w:i w:val="0"/>
                <w:color w:val="2D2D2D"/>
                <w:sz w:val="19"/>
              </w:rPr>
              <w:t>(Requests requiring re-submission / Total requests) x 100</w:t>
            </w:r>
          </w:p>
        </w:tc>
        <w:tc>
          <w:tcPr>
            <w:tcW w:type="dxa" w:w="3120"/>
          </w:tcPr>
          <w:p>
            <w:r/>
            <w:r>
              <w:rPr>
                <w:rFonts w:ascii="Inter" w:hAnsi="Inter" w:cs="Inter"/>
                <w:b w:val="0"/>
                <w:i w:val="0"/>
                <w:color w:val="2D2D2D"/>
                <w:sz w:val="19"/>
              </w:rPr>
              <w:t>5% or lower</w:t>
            </w:r>
          </w:p>
        </w:tc>
      </w:tr>
      <w:tr>
        <w:tc>
          <w:tcPr>
            <w:tcW w:type="dxa" w:w="3120"/>
            <w:shd w:fill="F0F3F6"/>
          </w:tcPr>
          <w:p>
            <w:r/>
            <w:r>
              <w:rPr>
                <w:rFonts w:ascii="Inter" w:hAnsi="Inter" w:cs="Inter"/>
                <w:b w:val="0"/>
                <w:i w:val="0"/>
                <w:color w:val="2D2D2D"/>
                <w:sz w:val="19"/>
              </w:rPr>
              <w:t>**Response acknowledgment time**</w:t>
            </w:r>
          </w:p>
        </w:tc>
        <w:tc>
          <w:tcPr>
            <w:tcW w:type="dxa" w:w="3120"/>
            <w:shd w:fill="F0F3F6"/>
          </w:tcPr>
          <w:p>
            <w:r/>
            <w:r>
              <w:rPr>
                <w:rFonts w:ascii="Inter" w:hAnsi="Inter" w:cs="Inter"/>
                <w:b w:val="0"/>
                <w:i w:val="0"/>
                <w:color w:val="2D2D2D"/>
                <w:sz w:val="19"/>
              </w:rPr>
              <w:t>Time from receipt to acknowledgment of the request</w:t>
            </w:r>
          </w:p>
        </w:tc>
        <w:tc>
          <w:tcPr>
            <w:tcW w:type="dxa" w:w="3120"/>
            <w:shd w:fill="F0F3F6"/>
          </w:tcPr>
          <w:p>
            <w:r/>
            <w:r>
              <w:rPr>
                <w:rFonts w:ascii="Inter" w:hAnsi="Inter" w:cs="Inter"/>
                <w:b w:val="0"/>
                <w:i w:val="0"/>
                <w:color w:val="2D2D2D"/>
                <w:sz w:val="19"/>
              </w:rPr>
              <w:t>Within 2 hours</w:t>
            </w:r>
          </w:p>
        </w:tc>
      </w:tr>
    </w:tbl>
    <w:p/>
    <w:p>
      <w:pPr>
        <w:pStyle w:val="Heading2"/>
      </w:pPr>
      <w:r>
        <w:rPr>
          <w:rFonts w:ascii="Inter" w:hAnsi="Inter" w:cs="Inter"/>
          <w:b/>
          <w:i w:val="0"/>
          <w:color w:val="1B365D"/>
          <w:sz w:val="32"/>
        </w:rPr>
        <w:t>7.5 Performance Monitoring Systems</w:t>
      </w:r>
    </w:p>
    <w:p>
      <w:pPr>
        <w:spacing w:after="120" w:line="276" w:lineRule="auto"/>
      </w:pPr>
      <w:r>
        <w:rPr>
          <w:rFonts w:ascii="Inter" w:hAnsi="Inter" w:cs="Inter"/>
          <w:b w:val="0"/>
          <w:i w:val="0"/>
          <w:color w:val="2D2D2D"/>
          <w:sz w:val="22"/>
        </w:rPr>
        <w:t>Measuring KPIs requires systems. These need not be complex. Start with manual tools and upgrade to digital systems as capacity grows.</w:t>
      </w:r>
    </w:p>
    <w:p>
      <w:pPr>
        <w:pStyle w:val="Heading3"/>
      </w:pPr>
      <w:r>
        <w:rPr>
          <w:rFonts w:ascii="Inter" w:hAnsi="Inter" w:cs="Inter"/>
          <w:b/>
          <w:i w:val="0"/>
          <w:color w:val="2C5F7C"/>
          <w:sz w:val="26"/>
        </w:rPr>
        <w:t>7.5.1 Manual Tracking Tools</w:t>
      </w:r>
    </w:p>
    <w:p>
      <w:pPr>
        <w:spacing w:after="120" w:line="276" w:lineRule="auto"/>
      </w:pPr>
      <w:r>
        <w:rPr>
          <w:rFonts w:ascii="Inter" w:hAnsi="Inter" w:cs="Inter"/>
          <w:b w:val="0"/>
          <w:i w:val="0"/>
          <w:color w:val="2D2D2D"/>
          <w:sz w:val="22"/>
        </w:rPr>
        <w:t>For agencies without information systems, track performance using:</w:t>
      </w:r>
    </w:p>
    <w:p>
      <w:pPr>
        <w:pStyle w:val="ListBullet"/>
      </w:pPr>
      <w:r>
        <w:rPr>
          <w:rFonts w:ascii="Inter" w:hAnsi="Inter" w:cs="Inter"/>
          <w:b w:val="0"/>
          <w:i w:val="0"/>
          <w:color w:val="2D2D2D"/>
          <w:sz w:val="22"/>
        </w:rPr>
      </w:r>
      <w:r>
        <w:rPr>
          <w:rFonts w:ascii="Inter" w:hAnsi="Inter" w:cs="Inter"/>
          <w:b/>
          <w:i w:val="0"/>
          <w:color w:val="2D2D2D"/>
          <w:sz w:val="22"/>
        </w:rPr>
        <w:t>Document Tracking Log (Form 4).</w:t>
      </w:r>
      <w:r>
        <w:rPr>
          <w:rFonts w:ascii="Inter" w:hAnsi="Inter" w:cs="Inter"/>
          <w:b w:val="0"/>
          <w:i w:val="0"/>
          <w:color w:val="2D2D2D"/>
          <w:sz w:val="22"/>
        </w:rPr>
        <w:t xml:space="preserve"> The tracking log described in Section 5.5.4 captures dates received, assigned, completed, and delivered. These dates calculate processing time.</w:t>
      </w:r>
    </w:p>
    <w:p>
      <w:pPr>
        <w:pStyle w:val="ListBullet"/>
      </w:pPr>
      <w:r>
        <w:rPr>
          <w:rFonts w:ascii="Inter" w:hAnsi="Inter" w:cs="Inter"/>
          <w:b w:val="0"/>
          <w:i w:val="0"/>
          <w:color w:val="2D2D2D"/>
          <w:sz w:val="22"/>
        </w:rPr>
      </w:r>
      <w:r>
        <w:rPr>
          <w:rFonts w:ascii="Inter" w:hAnsi="Inter" w:cs="Inter"/>
          <w:b/>
          <w:i w:val="0"/>
          <w:color w:val="2D2D2D"/>
          <w:sz w:val="22"/>
        </w:rPr>
        <w:t>Monthly tally sheets.</w:t>
      </w:r>
      <w:r>
        <w:rPr>
          <w:rFonts w:ascii="Inter" w:hAnsi="Inter" w:cs="Inter"/>
          <w:b w:val="0"/>
          <w:i w:val="0"/>
          <w:color w:val="2D2D2D"/>
          <w:sz w:val="22"/>
        </w:rPr>
        <w:t xml:space="preserve"> At month-end, count total outputs, on-time completions, returned drafts, and complaints. Record on a simple tally sheet.</w:t>
      </w:r>
    </w:p>
    <w:p>
      <w:pPr>
        <w:pStyle w:val="ListBullet"/>
      </w:pPr>
      <w:r>
        <w:rPr>
          <w:rFonts w:ascii="Inter" w:hAnsi="Inter" w:cs="Inter"/>
          <w:b w:val="0"/>
          <w:i w:val="0"/>
          <w:color w:val="2D2D2D"/>
          <w:sz w:val="22"/>
        </w:rPr>
      </w:r>
      <w:r>
        <w:rPr>
          <w:rFonts w:ascii="Inter" w:hAnsi="Inter" w:cs="Inter"/>
          <w:b/>
          <w:i w:val="0"/>
          <w:color w:val="2D2D2D"/>
          <w:sz w:val="22"/>
        </w:rPr>
        <w:t>Quarterly performance dashboard.</w:t>
      </w:r>
      <w:r>
        <w:rPr>
          <w:rFonts w:ascii="Inter" w:hAnsi="Inter" w:cs="Inter"/>
          <w:b w:val="0"/>
          <w:i w:val="0"/>
          <w:color w:val="2D2D2D"/>
          <w:sz w:val="22"/>
        </w:rPr>
        <w:t xml:space="preserve"> Compile monthly data into a one-page dashboard showing trend lines for each KPI. Post the dashboard in a visible location.</w:t>
      </w:r>
    </w:p>
    <w:p>
      <w:pPr>
        <w:pStyle w:val="Heading3"/>
      </w:pPr>
      <w:r>
        <w:rPr>
          <w:rFonts w:ascii="Inter" w:hAnsi="Inter" w:cs="Inter"/>
          <w:b/>
          <w:i w:val="0"/>
          <w:color w:val="2C5F7C"/>
          <w:sz w:val="26"/>
        </w:rPr>
        <w:t>7.5.2 Digital Monitoring Options</w:t>
      </w:r>
    </w:p>
    <w:p>
      <w:pPr>
        <w:spacing w:after="120" w:line="276" w:lineRule="auto"/>
      </w:pPr>
      <w:r>
        <w:rPr>
          <w:rFonts w:ascii="Inter" w:hAnsi="Inter" w:cs="Inter"/>
          <w:b w:val="0"/>
          <w:i w:val="0"/>
          <w:color w:val="2D2D2D"/>
          <w:sz w:val="22"/>
        </w:rPr>
        <w:t>As your agency's capacity grows, consider these digital tools:</w:t>
      </w:r>
    </w:p>
    <w:p>
      <w:pPr>
        <w:pStyle w:val="ListBullet"/>
      </w:pPr>
      <w:r>
        <w:rPr>
          <w:rFonts w:ascii="Inter" w:hAnsi="Inter" w:cs="Inter"/>
          <w:b w:val="0"/>
          <w:i w:val="0"/>
          <w:color w:val="2D2D2D"/>
          <w:sz w:val="22"/>
        </w:rPr>
      </w:r>
      <w:r>
        <w:rPr>
          <w:rFonts w:ascii="Inter" w:hAnsi="Inter" w:cs="Inter"/>
          <w:b/>
          <w:i w:val="0"/>
          <w:color w:val="2D2D2D"/>
          <w:sz w:val="22"/>
        </w:rPr>
        <w:t>Spreadsheet tracking.</w:t>
      </w:r>
      <w:r>
        <w:rPr>
          <w:rFonts w:ascii="Inter" w:hAnsi="Inter" w:cs="Inter"/>
          <w:b w:val="0"/>
          <w:i w:val="0"/>
          <w:color w:val="2D2D2D"/>
          <w:sz w:val="22"/>
        </w:rPr>
        <w:t xml:space="preserve"> A shared spreadsheet (Google Sheets or Microsoft Excel) replicating the Document Tracking Log with automatic date calculations.</w:t>
      </w:r>
    </w:p>
    <w:p>
      <w:pPr>
        <w:pStyle w:val="ListBullet"/>
      </w:pPr>
      <w:r>
        <w:rPr>
          <w:rFonts w:ascii="Inter" w:hAnsi="Inter" w:cs="Inter"/>
          <w:b w:val="0"/>
          <w:i w:val="0"/>
          <w:color w:val="2D2D2D"/>
          <w:sz w:val="22"/>
        </w:rPr>
      </w:r>
      <w:r>
        <w:rPr>
          <w:rFonts w:ascii="Inter" w:hAnsi="Inter" w:cs="Inter"/>
          <w:b/>
          <w:i w:val="0"/>
          <w:color w:val="2D2D2D"/>
          <w:sz w:val="22"/>
        </w:rPr>
        <w:t>Project management tools.</w:t>
      </w:r>
      <w:r>
        <w:rPr>
          <w:rFonts w:ascii="Inter" w:hAnsi="Inter" w:cs="Inter"/>
          <w:b w:val="0"/>
          <w:i w:val="0"/>
          <w:color w:val="2D2D2D"/>
          <w:sz w:val="22"/>
        </w:rPr>
        <w:t xml:space="preserve"> Free tools like Trello or Notion can track document workflows with status columns, deadlines, and assignment fields.</w:t>
      </w:r>
    </w:p>
    <w:p>
      <w:pPr>
        <w:pStyle w:val="ListBullet"/>
      </w:pPr>
      <w:r>
        <w:rPr>
          <w:rFonts w:ascii="Inter" w:hAnsi="Inter" w:cs="Inter"/>
          <w:b w:val="0"/>
          <w:i w:val="0"/>
          <w:color w:val="2D2D2D"/>
          <w:sz w:val="22"/>
        </w:rPr>
      </w:r>
      <w:r>
        <w:rPr>
          <w:rFonts w:ascii="Inter" w:hAnsi="Inter" w:cs="Inter"/>
          <w:b/>
          <w:i w:val="0"/>
          <w:color w:val="2D2D2D"/>
          <w:sz w:val="22"/>
        </w:rPr>
        <w:t>Custom database.</w:t>
      </w:r>
      <w:r>
        <w:rPr>
          <w:rFonts w:ascii="Inter" w:hAnsi="Inter" w:cs="Inter"/>
          <w:b w:val="0"/>
          <w:i w:val="0"/>
          <w:color w:val="2D2D2D"/>
          <w:sz w:val="22"/>
        </w:rPr>
        <w:t xml:space="preserve"> For agencies with IT support, a simple database application can automate tracking, generate reports, and send deadline reminders.</w:t>
      </w:r>
    </w:p>
    <w:p>
      <w:pPr>
        <w:spacing w:after="120" w:line="276" w:lineRule="auto"/>
        <w:ind w:left="850"/>
      </w:pPr>
      <w:r>
        <w:rPr>
          <w:rFonts w:ascii="Inter" w:hAnsi="Inter" w:cs="Inter"/>
          <w:b w:val="0"/>
          <w:i/>
          <w:color w:val="2D2D2D"/>
          <w:sz w:val="22"/>
        </w:rPr>
      </w:r>
      <w:r>
        <w:rPr>
          <w:rFonts w:ascii="Inter" w:hAnsi="Inter" w:cs="Inter"/>
          <w:b/>
          <w:i w:val="0"/>
          <w:color w:val="2D2D2D"/>
          <w:sz w:val="22"/>
        </w:rPr>
        <w:t>Start simple.</w:t>
      </w:r>
      <w:r>
        <w:rPr>
          <w:rFonts w:ascii="Inter" w:hAnsi="Inter" w:cs="Inter"/>
          <w:b w:val="0"/>
          <w:i/>
          <w:color w:val="2D2D2D"/>
          <w:sz w:val="22"/>
        </w:rPr>
        <w:t xml:space="preserve"> Do not let the absence of digital tools prevent you from monitoring performance. A paper tracking log is infinitely better than no tracking at all. Upgrade incrementally.</w:t>
      </w:r>
    </w:p>
    <w:p>
      <w:pPr>
        <w:pStyle w:val="Heading3"/>
      </w:pPr>
      <w:r>
        <w:rPr>
          <w:rFonts w:ascii="Inter" w:hAnsi="Inter" w:cs="Inter"/>
          <w:b/>
          <w:i w:val="0"/>
          <w:color w:val="2C5F7C"/>
          <w:sz w:val="26"/>
        </w:rPr>
        <w:t>7.5.3 Periodic Performance Reviews</w:t>
      </w:r>
    </w:p>
    <w:p>
      <w:pPr>
        <w:spacing w:after="120" w:line="276" w:lineRule="auto"/>
      </w:pPr>
      <w:r>
        <w:rPr>
          <w:rFonts w:ascii="Inter" w:hAnsi="Inter" w:cs="Inter"/>
          <w:b w:val="0"/>
          <w:i w:val="0"/>
          <w:color w:val="2D2D2D"/>
          <w:sz w:val="22"/>
        </w:rPr>
        <w:t>Schedule three types of performance reviews:</w:t>
      </w:r>
    </w:p>
    <w:p>
      <w:pPr>
        <w:spacing w:after="120" w:line="276" w:lineRule="auto"/>
      </w:pPr>
      <w:r>
        <w:rPr>
          <w:rFonts w:ascii="Inter" w:hAnsi="Inter" w:cs="Inter"/>
          <w:b w:val="0"/>
          <w:i w:val="0"/>
          <w:color w:val="2D2D2D"/>
          <w:sz w:val="22"/>
        </w:rPr>
      </w:r>
      <w:r>
        <w:rPr>
          <w:rFonts w:ascii="Inter" w:hAnsi="Inter" w:cs="Inter"/>
          <w:b/>
          <w:i w:val="0"/>
          <w:color w:val="2D2D2D"/>
          <w:sz w:val="22"/>
        </w:rPr>
        <w:t>Weekly huddles (15 minutes).</w:t>
      </w:r>
      <w:r>
        <w:rPr>
          <w:rFonts w:ascii="Inter" w:hAnsi="Inter" w:cs="Inter"/>
          <w:b w:val="0"/>
          <w:i w:val="0"/>
          <w:color w:val="2D2D2D"/>
          <w:sz w:val="22"/>
        </w:rPr>
        <w:t xml:space="preserve"> The Division Chief reviews the tracking log with staff. Identify outputs that are behind schedule. Discuss bottlenecks. Adjust assignments if needed.</w:t>
      </w:r>
    </w:p>
    <w:p>
      <w:pPr>
        <w:spacing w:after="120" w:line="276" w:lineRule="auto"/>
      </w:pPr>
      <w:r>
        <w:rPr>
          <w:rFonts w:ascii="Inter" w:hAnsi="Inter" w:cs="Inter"/>
          <w:b w:val="0"/>
          <w:i w:val="0"/>
          <w:color w:val="2D2D2D"/>
          <w:sz w:val="22"/>
        </w:rPr>
      </w:r>
      <w:r>
        <w:rPr>
          <w:rFonts w:ascii="Inter" w:hAnsi="Inter" w:cs="Inter"/>
          <w:b/>
          <w:i w:val="0"/>
          <w:color w:val="2D2D2D"/>
          <w:sz w:val="22"/>
        </w:rPr>
        <w:t>Monthly performance reviews (1 hour).</w:t>
      </w:r>
      <w:r>
        <w:rPr>
          <w:rFonts w:ascii="Inter" w:hAnsi="Inter" w:cs="Inter"/>
          <w:b w:val="0"/>
          <w:i w:val="0"/>
          <w:color w:val="2D2D2D"/>
          <w:sz w:val="22"/>
        </w:rPr>
        <w:t xml:space="preserve"> The Director reviews KPIs for the month. Compare against targets. Identify trends. Recognize high performers. Address recurring issues.</w:t>
      </w:r>
    </w:p>
    <w:p>
      <w:pPr>
        <w:spacing w:after="120" w:line="276" w:lineRule="auto"/>
      </w:pPr>
      <w:r>
        <w:rPr>
          <w:rFonts w:ascii="Inter" w:hAnsi="Inter" w:cs="Inter"/>
          <w:b w:val="0"/>
          <w:i w:val="0"/>
          <w:color w:val="2D2D2D"/>
          <w:sz w:val="22"/>
        </w:rPr>
      </w:r>
      <w:r>
        <w:rPr>
          <w:rFonts w:ascii="Inter" w:hAnsi="Inter" w:cs="Inter"/>
          <w:b/>
          <w:i w:val="0"/>
          <w:color w:val="2D2D2D"/>
          <w:sz w:val="22"/>
        </w:rPr>
        <w:t>Quarterly MOP effectiveness reviews (half day).</w:t>
      </w:r>
      <w:r>
        <w:rPr>
          <w:rFonts w:ascii="Inter" w:hAnsi="Inter" w:cs="Inter"/>
          <w:b w:val="0"/>
          <w:i w:val="0"/>
          <w:color w:val="2D2D2D"/>
          <w:sz w:val="22"/>
        </w:rPr>
        <w:t xml:space="preserve"> The MOP Development Team (or its successor) reviews aggregate KPIs, user feedback, and audit findings. Recommend MOP amendments if procedures are consistently producing below-standard results.</w:t>
      </w:r>
    </w:p>
    <w:p>
      <w:pPr>
        <w:pageBreakBefore/>
      </w:pPr>
    </w:p>
    <w:p>
      <w:pPr>
        <w:pStyle w:val="Heading1"/>
      </w:pPr>
      <w:r>
        <w:rPr>
          <w:rFonts w:ascii="Inter" w:hAnsi="Inter" w:cs="Inter"/>
          <w:b/>
          <w:i w:val="0"/>
          <w:color w:val="1B365D"/>
          <w:sz w:val="44"/>
        </w:rPr>
        <w:t>Chapter 8 — Review, Approval, and Implementation</w:t>
      </w:r>
    </w:p>
    <w:p>
      <w:pPr>
        <w:spacing w:after="120" w:line="276" w:lineRule="auto"/>
      </w:pPr>
      <w:r>
        <w:rPr>
          <w:rFonts w:ascii="Inter" w:hAnsi="Inter" w:cs="Inter"/>
          <w:b w:val="0"/>
          <w:i w:val="0"/>
          <w:color w:val="2D2D2D"/>
          <w:sz w:val="22"/>
        </w:rPr>
        <w:t>Your draft MOP is complete. The procedures are documented. The workflow tables are built. The forms are designed. Now you must validate the MOP through review, secure approval from the appropriate authority, and implement it across your agency. This chapter covers each step.</w:t>
      </w:r>
    </w:p>
    <w:p>
      <w:pPr>
        <w:pStyle w:val="Heading2"/>
      </w:pPr>
      <w:r>
        <w:rPr>
          <w:rFonts w:ascii="Inter" w:hAnsi="Inter" w:cs="Inter"/>
          <w:b/>
          <w:i w:val="0"/>
          <w:color w:val="1B365D"/>
          <w:sz w:val="32"/>
        </w:rPr>
        <w:t>8.1 Circulating Drafts for Feedback</w:t>
      </w:r>
    </w:p>
    <w:p>
      <w:pPr>
        <w:spacing w:after="120" w:line="276" w:lineRule="auto"/>
      </w:pPr>
      <w:r>
        <w:rPr>
          <w:rFonts w:ascii="Inter" w:hAnsi="Inter" w:cs="Inter"/>
          <w:b w:val="0"/>
          <w:i w:val="0"/>
          <w:color w:val="2D2D2D"/>
          <w:sz w:val="22"/>
        </w:rPr>
        <w:t>A MOP written in isolation by the development team will contain blind spots. The people who execute the procedures daily will catch errors, omissions, and impracticalities that the drafting team missed. Circulate your draft through three review rounds.</w:t>
      </w:r>
    </w:p>
    <w:p>
      <w:pPr>
        <w:pStyle w:val="Heading3"/>
      </w:pPr>
      <w:r>
        <w:rPr>
          <w:rFonts w:ascii="Inter" w:hAnsi="Inter" w:cs="Inter"/>
          <w:b/>
          <w:i w:val="0"/>
          <w:color w:val="2C5F7C"/>
          <w:sz w:val="26"/>
        </w:rPr>
        <w:t>8.1.1 Internal Review Process</w:t>
      </w:r>
    </w:p>
    <w:p>
      <w:pPr>
        <w:spacing w:after="120" w:line="276" w:lineRule="auto"/>
      </w:pPr>
      <w:r>
        <w:rPr>
          <w:rFonts w:ascii="Inter" w:hAnsi="Inter" w:cs="Inter"/>
          <w:b w:val="0"/>
          <w:i w:val="0"/>
          <w:color w:val="2D2D2D"/>
          <w:sz w:val="22"/>
        </w:rPr>
        <w:t>Route the draft MOP to every division and unit within its scope. Give reviewers two weeks minimum for a full MOP and one week for individual chapter updates.</w:t>
      </w:r>
    </w:p>
    <w:p>
      <w:pPr>
        <w:spacing w:after="120" w:line="276" w:lineRule="auto"/>
      </w:pPr>
      <w:r>
        <w:rPr>
          <w:rFonts w:ascii="Inter" w:hAnsi="Inter" w:cs="Inter"/>
          <w:b w:val="0"/>
          <w:i w:val="0"/>
          <w:color w:val="2D2D2D"/>
          <w:sz w:val="22"/>
        </w:rPr>
      </w:r>
      <w:r>
        <w:rPr>
          <w:rFonts w:ascii="Inter" w:hAnsi="Inter" w:cs="Inter"/>
          <w:b/>
          <w:i w:val="0"/>
          <w:color w:val="2D2D2D"/>
          <w:sz w:val="22"/>
        </w:rPr>
        <w:t>Who reviews:</w:t>
      </w:r>
      <w:r>
        <w:rPr>
          <w:rFonts w:ascii="Inter" w:hAnsi="Inter" w:cs="Inter"/>
          <w:b w:val="0"/>
          <w:i w:val="0"/>
          <w:color w:val="2D2D2D"/>
          <w:sz w:val="22"/>
        </w:rPr>
      </w:r>
    </w:p>
    <w:p>
      <w:pPr>
        <w:pStyle w:val="ListBullet"/>
      </w:pPr>
      <w:r>
        <w:rPr>
          <w:rFonts w:ascii="Inter" w:hAnsi="Inter" w:cs="Inter"/>
          <w:b w:val="0"/>
          <w:i w:val="0"/>
          <w:color w:val="2D2D2D"/>
          <w:sz w:val="22"/>
        </w:rPr>
        <w:t>All Division Chiefs and Section Heads within the MOP's scope</w:t>
      </w:r>
    </w:p>
    <w:p>
      <w:pPr>
        <w:pStyle w:val="ListBullet"/>
      </w:pPr>
      <w:r>
        <w:rPr>
          <w:rFonts w:ascii="Inter" w:hAnsi="Inter" w:cs="Inter"/>
          <w:b w:val="0"/>
          <w:i w:val="0"/>
          <w:color w:val="2D2D2D"/>
          <w:sz w:val="22"/>
        </w:rPr>
        <w:t>Selected Staff Officers (especially those with the most experience in key procedures)</w:t>
      </w:r>
    </w:p>
    <w:p>
      <w:pPr>
        <w:pStyle w:val="ListBullet"/>
      </w:pPr>
      <w:r>
        <w:rPr>
          <w:rFonts w:ascii="Inter" w:hAnsi="Inter" w:cs="Inter"/>
          <w:b w:val="0"/>
          <w:i w:val="0"/>
          <w:color w:val="2D2D2D"/>
          <w:sz w:val="22"/>
        </w:rPr>
        <w:t>The Administrative Officer (for administrative procedures)</w:t>
      </w:r>
    </w:p>
    <w:p>
      <w:pPr>
        <w:pStyle w:val="ListBullet"/>
      </w:pPr>
      <w:r>
        <w:rPr>
          <w:rFonts w:ascii="Inter" w:hAnsi="Inter" w:cs="Inter"/>
          <w:b w:val="0"/>
          <w:i w:val="0"/>
          <w:color w:val="2D2D2D"/>
          <w:sz w:val="22"/>
        </w:rPr>
        <w:t>The Finance Officer (for financial management procedures)</w:t>
      </w:r>
    </w:p>
    <w:p>
      <w:pPr>
        <w:pStyle w:val="ListBullet"/>
      </w:pPr>
      <w:r>
        <w:rPr>
          <w:rFonts w:ascii="Inter" w:hAnsi="Inter" w:cs="Inter"/>
          <w:b w:val="0"/>
          <w:i w:val="0"/>
          <w:color w:val="2D2D2D"/>
          <w:sz w:val="22"/>
        </w:rPr>
        <w:t>The HR Officer (for human resource procedures)</w:t>
      </w:r>
    </w:p>
    <w:p>
      <w:pPr>
        <w:pStyle w:val="ListBullet"/>
      </w:pPr>
      <w:r>
        <w:rPr>
          <w:rFonts w:ascii="Inter" w:hAnsi="Inter" w:cs="Inter"/>
          <w:b w:val="0"/>
          <w:i w:val="0"/>
          <w:color w:val="2D2D2D"/>
          <w:sz w:val="22"/>
        </w:rPr>
        <w:t>The Procurement Officer (for procurement procedures)</w:t>
      </w:r>
    </w:p>
    <w:p>
      <w:pPr>
        <w:spacing w:after="120" w:line="276" w:lineRule="auto"/>
      </w:pPr>
      <w:r>
        <w:rPr>
          <w:rFonts w:ascii="Inter" w:hAnsi="Inter" w:cs="Inter"/>
          <w:b w:val="0"/>
          <w:i w:val="0"/>
          <w:color w:val="2D2D2D"/>
          <w:sz w:val="22"/>
        </w:rPr>
      </w:r>
      <w:r>
        <w:rPr>
          <w:rFonts w:ascii="Inter" w:hAnsi="Inter" w:cs="Inter"/>
          <w:b/>
          <w:i w:val="0"/>
          <w:color w:val="2D2D2D"/>
          <w:sz w:val="22"/>
        </w:rPr>
        <w:t>What to ask reviewers:</w:t>
      </w:r>
      <w:r>
        <w:rPr>
          <w:rFonts w:ascii="Inter" w:hAnsi="Inter" w:cs="Inter"/>
          <w:b w:val="0"/>
          <w:i w:val="0"/>
          <w:color w:val="2D2D2D"/>
          <w:sz w:val="22"/>
        </w:rPr>
      </w:r>
    </w:p>
    <w:p>
      <w:pPr>
        <w:spacing w:after="120" w:line="276" w:lineRule="auto"/>
      </w:pPr>
      <w:r>
        <w:rPr>
          <w:rFonts w:ascii="Inter" w:hAnsi="Inter" w:cs="Inter"/>
          <w:b w:val="0"/>
          <w:i w:val="0"/>
          <w:color w:val="2D2D2D"/>
          <w:sz w:val="22"/>
        </w:rPr>
        <w:t>Provide each reviewer with a feedback form that asks specific questions: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Question</w:t>
            </w:r>
          </w:p>
        </w:tc>
        <w:tc>
          <w:tcPr>
            <w:tcW w:type="dxa" w:w="4680"/>
            <w:shd w:fill="1B365D"/>
          </w:tcPr>
          <w:p>
            <w:r/>
            <w:r>
              <w:rPr>
                <w:rFonts w:ascii="Inter" w:hAnsi="Inter" w:cs="Inter"/>
                <w:b/>
                <w:i w:val="0"/>
                <w:color w:val="FFFFFF"/>
                <w:sz w:val="19"/>
              </w:rPr>
              <w:t>Purpose</w:t>
            </w:r>
          </w:p>
        </w:tc>
      </w:tr>
      <w:tr>
        <w:tc>
          <w:tcPr>
            <w:tcW w:type="dxa" w:w="4680"/>
          </w:tcPr>
          <w:p>
            <w:r/>
            <w:r>
              <w:rPr>
                <w:rFonts w:ascii="Inter" w:hAnsi="Inter" w:cs="Inter"/>
                <w:b w:val="0"/>
                <w:i w:val="0"/>
                <w:color w:val="2D2D2D"/>
                <w:sz w:val="19"/>
              </w:rPr>
              <w:t>Are the procedures described accurately?</w:t>
            </w:r>
          </w:p>
        </w:tc>
        <w:tc>
          <w:tcPr>
            <w:tcW w:type="dxa" w:w="4680"/>
          </w:tcPr>
          <w:p>
            <w:r/>
            <w:r>
              <w:rPr>
                <w:rFonts w:ascii="Inter" w:hAnsi="Inter" w:cs="Inter"/>
                <w:b w:val="0"/>
                <w:i w:val="0"/>
                <w:color w:val="2D2D2D"/>
                <w:sz w:val="19"/>
              </w:rPr>
              <w:t>Verifies the MOP matches actual practice</w:t>
            </w:r>
          </w:p>
        </w:tc>
      </w:tr>
      <w:tr>
        <w:tc>
          <w:tcPr>
            <w:tcW w:type="dxa" w:w="4680"/>
            <w:shd w:fill="F0F3F6"/>
          </w:tcPr>
          <w:p>
            <w:r/>
            <w:r>
              <w:rPr>
                <w:rFonts w:ascii="Inter" w:hAnsi="Inter" w:cs="Inter"/>
                <w:b w:val="0"/>
                <w:i w:val="0"/>
                <w:color w:val="2D2D2D"/>
                <w:sz w:val="19"/>
              </w:rPr>
              <w:t>Are any steps missing?</w:t>
            </w:r>
          </w:p>
        </w:tc>
        <w:tc>
          <w:tcPr>
            <w:tcW w:type="dxa" w:w="4680"/>
            <w:shd w:fill="F0F3F6"/>
          </w:tcPr>
          <w:p>
            <w:r/>
            <w:r>
              <w:rPr>
                <w:rFonts w:ascii="Inter" w:hAnsi="Inter" w:cs="Inter"/>
                <w:b w:val="0"/>
                <w:i w:val="0"/>
                <w:color w:val="2D2D2D"/>
                <w:sz w:val="19"/>
              </w:rPr>
              <w:t>Identifies gaps</w:t>
            </w:r>
          </w:p>
        </w:tc>
      </w:tr>
      <w:tr>
        <w:tc>
          <w:tcPr>
            <w:tcW w:type="dxa" w:w="4680"/>
          </w:tcPr>
          <w:p>
            <w:r/>
            <w:r>
              <w:rPr>
                <w:rFonts w:ascii="Inter" w:hAnsi="Inter" w:cs="Inter"/>
                <w:b w:val="0"/>
                <w:i w:val="0"/>
                <w:color w:val="2D2D2D"/>
                <w:sz w:val="19"/>
              </w:rPr>
              <w:t>Are any steps unnecessary?</w:t>
            </w:r>
          </w:p>
        </w:tc>
        <w:tc>
          <w:tcPr>
            <w:tcW w:type="dxa" w:w="4680"/>
          </w:tcPr>
          <w:p>
            <w:r/>
            <w:r>
              <w:rPr>
                <w:rFonts w:ascii="Inter" w:hAnsi="Inter" w:cs="Inter"/>
                <w:b w:val="0"/>
                <w:i w:val="0"/>
                <w:color w:val="2D2D2D"/>
                <w:sz w:val="19"/>
              </w:rPr>
              <w:t>Identifies over-documentation</w:t>
            </w:r>
          </w:p>
        </w:tc>
      </w:tr>
      <w:tr>
        <w:tc>
          <w:tcPr>
            <w:tcW w:type="dxa" w:w="4680"/>
            <w:shd w:fill="F0F3F6"/>
          </w:tcPr>
          <w:p>
            <w:r/>
            <w:r>
              <w:rPr>
                <w:rFonts w:ascii="Inter" w:hAnsi="Inter" w:cs="Inter"/>
                <w:b w:val="0"/>
                <w:i w:val="0"/>
                <w:color w:val="2D2D2D"/>
                <w:sz w:val="19"/>
              </w:rPr>
              <w:t>Are the forms appropriate and usable?</w:t>
            </w:r>
          </w:p>
        </w:tc>
        <w:tc>
          <w:tcPr>
            <w:tcW w:type="dxa" w:w="4680"/>
            <w:shd w:fill="F0F3F6"/>
          </w:tcPr>
          <w:p>
            <w:r/>
            <w:r>
              <w:rPr>
                <w:rFonts w:ascii="Inter" w:hAnsi="Inter" w:cs="Inter"/>
                <w:b w:val="0"/>
                <w:i w:val="0"/>
                <w:color w:val="2D2D2D"/>
                <w:sz w:val="19"/>
              </w:rPr>
              <w:t>Tests form design</w:t>
            </w:r>
          </w:p>
        </w:tc>
      </w:tr>
      <w:tr>
        <w:tc>
          <w:tcPr>
            <w:tcW w:type="dxa" w:w="4680"/>
          </w:tcPr>
          <w:p>
            <w:r/>
            <w:r>
              <w:rPr>
                <w:rFonts w:ascii="Inter" w:hAnsi="Inter" w:cs="Inter"/>
                <w:b w:val="0"/>
                <w:i w:val="0"/>
                <w:color w:val="2D2D2D"/>
                <w:sz w:val="19"/>
              </w:rPr>
              <w:t>Can a new employee follow these procedures without oral explanation?</w:t>
            </w:r>
          </w:p>
        </w:tc>
        <w:tc>
          <w:tcPr>
            <w:tcW w:type="dxa" w:w="4680"/>
          </w:tcPr>
          <w:p>
            <w:r/>
            <w:r>
              <w:rPr>
                <w:rFonts w:ascii="Inter" w:hAnsi="Inter" w:cs="Inter"/>
                <w:b w:val="0"/>
                <w:i w:val="0"/>
                <w:color w:val="2D2D2D"/>
                <w:sz w:val="19"/>
              </w:rPr>
              <w:t>Tests clarity and completeness</w:t>
            </w:r>
          </w:p>
        </w:tc>
      </w:tr>
      <w:tr>
        <w:tc>
          <w:tcPr>
            <w:tcW w:type="dxa" w:w="4680"/>
            <w:shd w:fill="F0F3F6"/>
          </w:tcPr>
          <w:p>
            <w:r/>
            <w:r>
              <w:rPr>
                <w:rFonts w:ascii="Inter" w:hAnsi="Inter" w:cs="Inter"/>
                <w:b w:val="0"/>
                <w:i w:val="0"/>
                <w:color w:val="2D2D2D"/>
                <w:sz w:val="19"/>
              </w:rPr>
              <w:t>Are the turnaround times realistic?</w:t>
            </w:r>
          </w:p>
        </w:tc>
        <w:tc>
          <w:tcPr>
            <w:tcW w:type="dxa" w:w="4680"/>
            <w:shd w:fill="F0F3F6"/>
          </w:tcPr>
          <w:p>
            <w:r/>
            <w:r>
              <w:rPr>
                <w:rFonts w:ascii="Inter" w:hAnsi="Inter" w:cs="Inter"/>
                <w:b w:val="0"/>
                <w:i w:val="0"/>
                <w:color w:val="2D2D2D"/>
                <w:sz w:val="19"/>
              </w:rPr>
              <w:t>Validates performance standards</w:t>
            </w:r>
          </w:p>
        </w:tc>
      </w:tr>
      <w:tr>
        <w:tc>
          <w:tcPr>
            <w:tcW w:type="dxa" w:w="4680"/>
          </w:tcPr>
          <w:p>
            <w:r/>
            <w:r>
              <w:rPr>
                <w:rFonts w:ascii="Inter" w:hAnsi="Inter" w:cs="Inter"/>
                <w:b w:val="0"/>
                <w:i w:val="0"/>
                <w:color w:val="2D2D2D"/>
                <w:sz w:val="19"/>
              </w:rPr>
              <w:t>Are the responsible persons correctly identified?</w:t>
            </w:r>
          </w:p>
        </w:tc>
        <w:tc>
          <w:tcPr>
            <w:tcW w:type="dxa" w:w="4680"/>
          </w:tcPr>
          <w:p>
            <w:r/>
            <w:r>
              <w:rPr>
                <w:rFonts w:ascii="Inter" w:hAnsi="Inter" w:cs="Inter"/>
                <w:b w:val="0"/>
                <w:i w:val="0"/>
                <w:color w:val="2D2D2D"/>
                <w:sz w:val="19"/>
              </w:rPr>
              <w:t>Verifies accountability assignments</w:t>
            </w:r>
          </w:p>
        </w:tc>
      </w:tr>
    </w:tbl>
    <w:p/>
    <w:p>
      <w:pPr>
        <w:pStyle w:val="Heading3"/>
      </w:pPr>
      <w:r>
        <w:rPr>
          <w:rFonts w:ascii="Inter" w:hAnsi="Inter" w:cs="Inter"/>
          <w:b/>
          <w:i w:val="0"/>
          <w:color w:val="2C5F7C"/>
          <w:sz w:val="26"/>
        </w:rPr>
        <w:t>8.1.2 External Expert Review</w:t>
      </w:r>
    </w:p>
    <w:p>
      <w:pPr>
        <w:spacing w:after="120" w:line="276" w:lineRule="auto"/>
      </w:pPr>
      <w:r>
        <w:rPr>
          <w:rFonts w:ascii="Inter" w:hAnsi="Inter" w:cs="Inter"/>
          <w:b w:val="0"/>
          <w:i w:val="0"/>
          <w:color w:val="2D2D2D"/>
          <w:sz w:val="22"/>
        </w:rPr>
        <w:t>For a first-time MOP or a major revision, bring in external reviewers with expertise your internal team may lack:</w:t>
      </w:r>
    </w:p>
    <w:p>
      <w:pPr>
        <w:pStyle w:val="ListBullet"/>
      </w:pPr>
      <w:r>
        <w:rPr>
          <w:rFonts w:ascii="Inter" w:hAnsi="Inter" w:cs="Inter"/>
          <w:b w:val="0"/>
          <w:i w:val="0"/>
          <w:color w:val="2D2D2D"/>
          <w:sz w:val="22"/>
        </w:rPr>
      </w:r>
      <w:r>
        <w:rPr>
          <w:rFonts w:ascii="Inter" w:hAnsi="Inter" w:cs="Inter"/>
          <w:b/>
          <w:i w:val="0"/>
          <w:color w:val="2D2D2D"/>
          <w:sz w:val="22"/>
        </w:rPr>
        <w:t>Legal reviewer.</w:t>
      </w:r>
      <w:r>
        <w:rPr>
          <w:rFonts w:ascii="Inter" w:hAnsi="Inter" w:cs="Inter"/>
          <w:b w:val="0"/>
          <w:i w:val="0"/>
          <w:color w:val="2D2D2D"/>
          <w:sz w:val="22"/>
        </w:rPr>
        <w:t xml:space="preserve"> A lawyer or legal officer who can verify legal compliance, particularly with BAA 13, BAA 17, BAA 84, and your enabling BAA.</w:t>
      </w:r>
    </w:p>
    <w:p>
      <w:pPr>
        <w:pStyle w:val="ListBullet"/>
      </w:pPr>
      <w:r>
        <w:rPr>
          <w:rFonts w:ascii="Inter" w:hAnsi="Inter" w:cs="Inter"/>
          <w:b w:val="0"/>
          <w:i w:val="0"/>
          <w:color w:val="2D2D2D"/>
          <w:sz w:val="22"/>
        </w:rPr>
      </w:r>
      <w:r>
        <w:rPr>
          <w:rFonts w:ascii="Inter" w:hAnsi="Inter" w:cs="Inter"/>
          <w:b/>
          <w:i w:val="0"/>
          <w:color w:val="2D2D2D"/>
          <w:sz w:val="22"/>
        </w:rPr>
        <w:t>Operations management expert.</w:t>
      </w:r>
      <w:r>
        <w:rPr>
          <w:rFonts w:ascii="Inter" w:hAnsi="Inter" w:cs="Inter"/>
          <w:b w:val="0"/>
          <w:i w:val="0"/>
          <w:color w:val="2D2D2D"/>
          <w:sz w:val="22"/>
        </w:rPr>
        <w:t xml:space="preserve"> A professional with experience in government operations manuals who can evaluate the MOP's structure, completeness, and usability.</w:t>
      </w:r>
    </w:p>
    <w:p>
      <w:pPr>
        <w:pStyle w:val="ListBullet"/>
      </w:pPr>
      <w:r>
        <w:rPr>
          <w:rFonts w:ascii="Inter" w:hAnsi="Inter" w:cs="Inter"/>
          <w:b w:val="0"/>
          <w:i w:val="0"/>
          <w:color w:val="2D2D2D"/>
          <w:sz w:val="22"/>
        </w:rPr>
      </w:r>
      <w:r>
        <w:rPr>
          <w:rFonts w:ascii="Inter" w:hAnsi="Inter" w:cs="Inter"/>
          <w:b/>
          <w:i w:val="0"/>
          <w:color w:val="2D2D2D"/>
          <w:sz w:val="22"/>
        </w:rPr>
        <w:t>COA representative.</w:t>
      </w:r>
      <w:r>
        <w:rPr>
          <w:rFonts w:ascii="Inter" w:hAnsi="Inter" w:cs="Inter"/>
          <w:b w:val="0"/>
          <w:i w:val="0"/>
          <w:color w:val="2D2D2D"/>
          <w:sz w:val="22"/>
        </w:rPr>
        <w:t xml:space="preserve"> If possible, invite an auditor to review the financial management and accountability chapters. Their feedback now prevents audit findings later.</w:t>
      </w:r>
    </w:p>
    <w:p>
      <w:pPr>
        <w:spacing w:after="120" w:line="276" w:lineRule="auto"/>
      </w:pPr>
      <w:r>
        <w:rPr>
          <w:rFonts w:ascii="Inter" w:hAnsi="Inter" w:cs="Inter"/>
          <w:b w:val="0"/>
          <w:i w:val="0"/>
          <w:color w:val="2D2D2D"/>
          <w:sz w:val="22"/>
        </w:rPr>
        <w:t>External review typically takes two to four weeks. Budget for this time in your work plan.</w:t>
      </w:r>
    </w:p>
    <w:p>
      <w:pPr>
        <w:pStyle w:val="Heading3"/>
      </w:pPr>
      <w:r>
        <w:rPr>
          <w:rFonts w:ascii="Inter" w:hAnsi="Inter" w:cs="Inter"/>
          <w:b/>
          <w:i w:val="0"/>
          <w:color w:val="2C5F7C"/>
          <w:sz w:val="26"/>
        </w:rPr>
        <w:t>8.1.3 Managing Conflicting Feedback</w:t>
      </w:r>
    </w:p>
    <w:p>
      <w:pPr>
        <w:spacing w:after="120" w:line="276" w:lineRule="auto"/>
      </w:pPr>
      <w:r>
        <w:rPr>
          <w:rFonts w:ascii="Inter" w:hAnsi="Inter" w:cs="Inter"/>
          <w:b w:val="0"/>
          <w:i w:val="0"/>
          <w:color w:val="2D2D2D"/>
          <w:sz w:val="22"/>
        </w:rPr>
        <w:t>Different reviewers will give different -- sometimes contradictory -- feedback. The Staff Officer thinks the procedure is too detailed. The Division Chief thinks it is not detailed enough. The Legal Expert wants more legal references. The Technical Writer wants fewer.</w:t>
      </w:r>
    </w:p>
    <w:p>
      <w:pPr>
        <w:spacing w:after="120" w:line="276" w:lineRule="auto"/>
      </w:pPr>
      <w:r>
        <w:rPr>
          <w:rFonts w:ascii="Inter" w:hAnsi="Inter" w:cs="Inter"/>
          <w:b w:val="0"/>
          <w:i w:val="0"/>
          <w:color w:val="2D2D2D"/>
          <w:sz w:val="22"/>
        </w:rPr>
        <w:t>Manage conflicts with a structured approach:</w:t>
      </w:r>
    </w:p>
    <w:p>
      <w:pPr>
        <w:pStyle w:val="ListNumber"/>
      </w:pPr>
      <w:r>
        <w:rPr>
          <w:rFonts w:ascii="Inter" w:hAnsi="Inter" w:cs="Inter"/>
          <w:b w:val="0"/>
          <w:i w:val="0"/>
          <w:color w:val="2D2D2D"/>
          <w:sz w:val="22"/>
        </w:rPr>
      </w:r>
      <w:r>
        <w:rPr>
          <w:rFonts w:ascii="Inter" w:hAnsi="Inter" w:cs="Inter"/>
          <w:b/>
          <w:i w:val="0"/>
          <w:color w:val="2D2D2D"/>
          <w:sz w:val="22"/>
        </w:rPr>
        <w:t>Compile all feedback</w:t>
      </w:r>
      <w:r>
        <w:rPr>
          <w:rFonts w:ascii="Inter" w:hAnsi="Inter" w:cs="Inter"/>
          <w:b w:val="0"/>
          <w:i w:val="0"/>
          <w:color w:val="2D2D2D"/>
          <w:sz w:val="22"/>
        </w:rPr>
        <w:t xml:space="preserve"> in a single matrix (see Section 8.2.1)</w:t>
      </w:r>
    </w:p>
    <w:p>
      <w:pPr>
        <w:pStyle w:val="ListNumber"/>
      </w:pPr>
      <w:r>
        <w:rPr>
          <w:rFonts w:ascii="Inter" w:hAnsi="Inter" w:cs="Inter"/>
          <w:b w:val="0"/>
          <w:i w:val="0"/>
          <w:color w:val="2D2D2D"/>
          <w:sz w:val="22"/>
        </w:rPr>
      </w:r>
      <w:r>
        <w:rPr>
          <w:rFonts w:ascii="Inter" w:hAnsi="Inter" w:cs="Inter"/>
          <w:b/>
          <w:i w:val="0"/>
          <w:color w:val="2D2D2D"/>
          <w:sz w:val="22"/>
        </w:rPr>
        <w:t>Categorize each item</w:t>
      </w:r>
      <w:r>
        <w:rPr>
          <w:rFonts w:ascii="Inter" w:hAnsi="Inter" w:cs="Inter"/>
          <w:b w:val="0"/>
          <w:i w:val="0"/>
          <w:color w:val="2D2D2D"/>
          <w:sz w:val="22"/>
        </w:rPr>
        <w:t xml:space="preserve"> as factual correction, preference, or substantive disagreement</w:t>
      </w:r>
    </w:p>
    <w:p>
      <w:pPr>
        <w:pStyle w:val="ListNumber"/>
      </w:pPr>
      <w:r>
        <w:rPr>
          <w:rFonts w:ascii="Inter" w:hAnsi="Inter" w:cs="Inter"/>
          <w:b w:val="0"/>
          <w:i w:val="0"/>
          <w:color w:val="2D2D2D"/>
          <w:sz w:val="22"/>
        </w:rPr>
      </w:r>
      <w:r>
        <w:rPr>
          <w:rFonts w:ascii="Inter" w:hAnsi="Inter" w:cs="Inter"/>
          <w:b/>
          <w:i w:val="0"/>
          <w:color w:val="2D2D2D"/>
          <w:sz w:val="22"/>
        </w:rPr>
        <w:t>Accept all factual corrections</w:t>
      </w:r>
      <w:r>
        <w:rPr>
          <w:rFonts w:ascii="Inter" w:hAnsi="Inter" w:cs="Inter"/>
          <w:b w:val="0"/>
          <w:i w:val="0"/>
          <w:color w:val="2D2D2D"/>
          <w:sz w:val="22"/>
        </w:rPr>
        <w:t xml:space="preserve"> without discussion</w:t>
      </w:r>
    </w:p>
    <w:p>
      <w:pPr>
        <w:pStyle w:val="ListNumber"/>
      </w:pPr>
      <w:r>
        <w:rPr>
          <w:rFonts w:ascii="Inter" w:hAnsi="Inter" w:cs="Inter"/>
          <w:b w:val="0"/>
          <w:i w:val="0"/>
          <w:color w:val="2D2D2D"/>
          <w:sz w:val="22"/>
        </w:rPr>
      </w:r>
      <w:r>
        <w:rPr>
          <w:rFonts w:ascii="Inter" w:hAnsi="Inter" w:cs="Inter"/>
          <w:b/>
          <w:i w:val="0"/>
          <w:color w:val="2D2D2D"/>
          <w:sz w:val="22"/>
        </w:rPr>
        <w:t>Note preferences</w:t>
      </w:r>
      <w:r>
        <w:rPr>
          <w:rFonts w:ascii="Inter" w:hAnsi="Inter" w:cs="Inter"/>
          <w:b w:val="0"/>
          <w:i w:val="0"/>
          <w:color w:val="2D2D2D"/>
          <w:sz w:val="22"/>
        </w:rPr>
        <w:t xml:space="preserve"> but do not automatically adopt them -- consistency matters more than individual preference</w:t>
      </w:r>
    </w:p>
    <w:p>
      <w:pPr>
        <w:pStyle w:val="ListNumber"/>
      </w:pPr>
      <w:r>
        <w:rPr>
          <w:rFonts w:ascii="Inter" w:hAnsi="Inter" w:cs="Inter"/>
          <w:b w:val="0"/>
          <w:i w:val="0"/>
          <w:color w:val="2D2D2D"/>
          <w:sz w:val="22"/>
        </w:rPr>
      </w:r>
      <w:r>
        <w:rPr>
          <w:rFonts w:ascii="Inter" w:hAnsi="Inter" w:cs="Inter"/>
          <w:b/>
          <w:i w:val="0"/>
          <w:color w:val="2D2D2D"/>
          <w:sz w:val="22"/>
        </w:rPr>
        <w:t>Escalate substantive disagreements</w:t>
      </w:r>
      <w:r>
        <w:rPr>
          <w:rFonts w:ascii="Inter" w:hAnsi="Inter" w:cs="Inter"/>
          <w:b w:val="0"/>
          <w:i w:val="0"/>
          <w:color w:val="2D2D2D"/>
          <w:sz w:val="22"/>
        </w:rPr>
        <w:t xml:space="preserve"> to the Team Leader for resolution</w:t>
      </w:r>
    </w:p>
    <w:p>
      <w:pPr>
        <w:pStyle w:val="ListNumber"/>
      </w:pPr>
      <w:r>
        <w:rPr>
          <w:rFonts w:ascii="Inter" w:hAnsi="Inter" w:cs="Inter"/>
          <w:b w:val="0"/>
          <w:i w:val="0"/>
          <w:color w:val="2D2D2D"/>
          <w:sz w:val="22"/>
        </w:rPr>
      </w:r>
      <w:r>
        <w:rPr>
          <w:rFonts w:ascii="Inter" w:hAnsi="Inter" w:cs="Inter"/>
          <w:b/>
          <w:i w:val="0"/>
          <w:color w:val="2D2D2D"/>
          <w:sz w:val="22"/>
        </w:rPr>
        <w:t>Consult the approving authority</w:t>
      </w:r>
      <w:r>
        <w:rPr>
          <w:rFonts w:ascii="Inter" w:hAnsi="Inter" w:cs="Inter"/>
          <w:b w:val="0"/>
          <w:i w:val="0"/>
          <w:color w:val="2D2D2D"/>
          <w:sz w:val="22"/>
        </w:rPr>
        <w:t xml:space="preserve"> when disagreements involve policy decisions</w:t>
      </w:r>
    </w:p>
    <w:p>
      <w:pPr>
        <w:pStyle w:val="Heading2"/>
      </w:pPr>
      <w:r>
        <w:rPr>
          <w:rFonts w:ascii="Inter" w:hAnsi="Inter" w:cs="Inter"/>
          <w:b/>
          <w:i w:val="0"/>
          <w:color w:val="1B365D"/>
          <w:sz w:val="32"/>
        </w:rPr>
        <w:t>8.2 Incorporating Feedback</w:t>
      </w:r>
    </w:p>
    <w:p>
      <w:pPr>
        <w:pStyle w:val="Heading3"/>
      </w:pPr>
      <w:r>
        <w:rPr>
          <w:rFonts w:ascii="Inter" w:hAnsi="Inter" w:cs="Inter"/>
          <w:b/>
          <w:i w:val="0"/>
          <w:color w:val="2C5F7C"/>
          <w:sz w:val="26"/>
        </w:rPr>
        <w:t>8.2.1 Feedback Tracking Matrix</w:t>
      </w:r>
    </w:p>
    <w:p>
      <w:pPr>
        <w:spacing w:after="120" w:line="276" w:lineRule="auto"/>
      </w:pPr>
      <w:r>
        <w:rPr>
          <w:rFonts w:ascii="Inter" w:hAnsi="Inter" w:cs="Inter"/>
          <w:b w:val="0"/>
          <w:i w:val="0"/>
          <w:color w:val="2D2D2D"/>
          <w:sz w:val="22"/>
        </w:rPr>
        <w:t>Track every piece of feedback in a structured matrix:</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No.</w:t>
            </w:r>
          </w:p>
        </w:tc>
        <w:tc>
          <w:tcPr>
            <w:tcW w:type="dxa" w:w="1337"/>
            <w:shd w:fill="1B365D"/>
          </w:tcPr>
          <w:p>
            <w:r/>
            <w:r>
              <w:rPr>
                <w:rFonts w:ascii="Inter" w:hAnsi="Inter" w:cs="Inter"/>
                <w:b/>
                <w:i w:val="0"/>
                <w:color w:val="FFFFFF"/>
                <w:sz w:val="19"/>
              </w:rPr>
              <w:t>Reviewer</w:t>
            </w:r>
          </w:p>
        </w:tc>
        <w:tc>
          <w:tcPr>
            <w:tcW w:type="dxa" w:w="1337"/>
            <w:shd w:fill="1B365D"/>
          </w:tcPr>
          <w:p>
            <w:r/>
            <w:r>
              <w:rPr>
                <w:rFonts w:ascii="Inter" w:hAnsi="Inter" w:cs="Inter"/>
                <w:b/>
                <w:i w:val="0"/>
                <w:color w:val="FFFFFF"/>
                <w:sz w:val="19"/>
              </w:rPr>
              <w:t>Chapter/Section</w:t>
            </w:r>
          </w:p>
        </w:tc>
        <w:tc>
          <w:tcPr>
            <w:tcW w:type="dxa" w:w="1337"/>
            <w:shd w:fill="1B365D"/>
          </w:tcPr>
          <w:p>
            <w:r/>
            <w:r>
              <w:rPr>
                <w:rFonts w:ascii="Inter" w:hAnsi="Inter" w:cs="Inter"/>
                <w:b/>
                <w:i w:val="0"/>
                <w:color w:val="FFFFFF"/>
                <w:sz w:val="19"/>
              </w:rPr>
              <w:t>Feedback</w:t>
            </w:r>
          </w:p>
        </w:tc>
        <w:tc>
          <w:tcPr>
            <w:tcW w:type="dxa" w:w="1337"/>
            <w:shd w:fill="1B365D"/>
          </w:tcPr>
          <w:p>
            <w:r/>
            <w:r>
              <w:rPr>
                <w:rFonts w:ascii="Inter" w:hAnsi="Inter" w:cs="Inter"/>
                <w:b/>
                <w:i w:val="0"/>
                <w:color w:val="FFFFFF"/>
                <w:sz w:val="19"/>
              </w:rPr>
              <w:t>Category</w:t>
            </w:r>
          </w:p>
        </w:tc>
        <w:tc>
          <w:tcPr>
            <w:tcW w:type="dxa" w:w="1337"/>
            <w:shd w:fill="1B365D"/>
          </w:tcPr>
          <w:p>
            <w:r/>
            <w:r>
              <w:rPr>
                <w:rFonts w:ascii="Inter" w:hAnsi="Inter" w:cs="Inter"/>
                <w:b/>
                <w:i w:val="0"/>
                <w:color w:val="FFFFFF"/>
                <w:sz w:val="19"/>
              </w:rPr>
              <w:t>Decision</w:t>
            </w:r>
          </w:p>
        </w:tc>
        <w:tc>
          <w:tcPr>
            <w:tcW w:type="dxa" w:w="1337"/>
            <w:shd w:fill="1B365D"/>
          </w:tcPr>
          <w:p>
            <w:r/>
            <w:r>
              <w:rPr>
                <w:rFonts w:ascii="Inter" w:hAnsi="Inter" w:cs="Inter"/>
                <w:b/>
                <w:i w:val="0"/>
                <w:color w:val="FFFFFF"/>
                <w:sz w:val="19"/>
              </w:rPr>
              <w:t>Revised?</w:t>
            </w:r>
          </w:p>
        </w:tc>
      </w:tr>
      <w:tr>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Admin Division Chief</w:t>
            </w:r>
          </w:p>
        </w:tc>
        <w:tc>
          <w:tcPr>
            <w:tcW w:type="dxa" w:w="1337"/>
          </w:tcPr>
          <w:p>
            <w:r/>
            <w:r>
              <w:rPr>
                <w:rFonts w:ascii="Inter" w:hAnsi="Inter" w:cs="Inter"/>
                <w:b w:val="0"/>
                <w:i w:val="0"/>
                <w:color w:val="2D2D2D"/>
                <w:sz w:val="19"/>
              </w:rPr>
              <w:t>Ch. VI, Sec. 6.2</w:t>
            </w:r>
          </w:p>
        </w:tc>
        <w:tc>
          <w:tcPr>
            <w:tcW w:type="dxa" w:w="1337"/>
          </w:tcPr>
          <w:p>
            <w:r/>
            <w:r>
              <w:rPr>
                <w:rFonts w:ascii="Inter" w:hAnsi="Inter" w:cs="Inter"/>
                <w:b w:val="0"/>
                <w:i w:val="0"/>
                <w:color w:val="2D2D2D"/>
                <w:sz w:val="19"/>
              </w:rPr>
              <w:t>Step 3 should specify two-hour turnaround</w:t>
            </w:r>
          </w:p>
        </w:tc>
        <w:tc>
          <w:tcPr>
            <w:tcW w:type="dxa" w:w="1337"/>
          </w:tcPr>
          <w:p>
            <w:r/>
            <w:r>
              <w:rPr>
                <w:rFonts w:ascii="Inter" w:hAnsi="Inter" w:cs="Inter"/>
                <w:b w:val="0"/>
                <w:i w:val="0"/>
                <w:color w:val="2D2D2D"/>
                <w:sz w:val="19"/>
              </w:rPr>
              <w:t>Substantive</w:t>
            </w:r>
          </w:p>
        </w:tc>
        <w:tc>
          <w:tcPr>
            <w:tcW w:type="dxa" w:w="1337"/>
          </w:tcPr>
          <w:p>
            <w:r/>
            <w:r>
              <w:rPr>
                <w:rFonts w:ascii="Inter" w:hAnsi="Inter" w:cs="Inter"/>
                <w:b w:val="0"/>
                <w:i w:val="0"/>
                <w:color w:val="2D2D2D"/>
                <w:sz w:val="19"/>
              </w:rPr>
              <w:t>Accepted</w:t>
            </w:r>
          </w:p>
        </w:tc>
        <w:tc>
          <w:tcPr>
            <w:tcW w:type="dxa" w:w="1337"/>
          </w:tcPr>
          <w:p>
            <w:r/>
            <w:r>
              <w:rPr>
                <w:rFonts w:ascii="Inter" w:hAnsi="Inter" w:cs="Inter"/>
                <w:b w:val="0"/>
                <w:i w:val="0"/>
                <w:color w:val="2D2D2D"/>
                <w:sz w:val="19"/>
              </w:rPr>
              <w:t>Yes</w:t>
            </w:r>
          </w:p>
        </w:tc>
      </w:tr>
      <w:tr>
        <w:tc>
          <w:tcPr>
            <w:tcW w:type="dxa" w:w="1337"/>
            <w:shd w:fill="F0F3F6"/>
          </w:tcPr>
          <w:p>
            <w:r/>
            <w:r>
              <w:rPr>
                <w:rFonts w:ascii="Inter" w:hAnsi="Inter" w:cs="Inter"/>
                <w:b w:val="0"/>
                <w:i w:val="0"/>
                <w:color w:val="2D2D2D"/>
                <w:sz w:val="19"/>
              </w:rPr>
              <w:t>2</w:t>
            </w:r>
          </w:p>
        </w:tc>
        <w:tc>
          <w:tcPr>
            <w:tcW w:type="dxa" w:w="1337"/>
            <w:shd w:fill="F0F3F6"/>
          </w:tcPr>
          <w:p>
            <w:r/>
            <w:r>
              <w:rPr>
                <w:rFonts w:ascii="Inter" w:hAnsi="Inter" w:cs="Inter"/>
                <w:b w:val="0"/>
                <w:i w:val="0"/>
                <w:color w:val="2D2D2D"/>
                <w:sz w:val="19"/>
              </w:rPr>
              <w:t>Finance Officer</w:t>
            </w:r>
          </w:p>
        </w:tc>
        <w:tc>
          <w:tcPr>
            <w:tcW w:type="dxa" w:w="1337"/>
            <w:shd w:fill="F0F3F6"/>
          </w:tcPr>
          <w:p>
            <w:r/>
            <w:r>
              <w:rPr>
                <w:rFonts w:ascii="Inter" w:hAnsi="Inter" w:cs="Inter"/>
                <w:b w:val="0"/>
                <w:i w:val="0"/>
                <w:color w:val="2D2D2D"/>
                <w:sz w:val="19"/>
              </w:rPr>
              <w:t>Ch. IV, Sec. 4.3</w:t>
            </w:r>
          </w:p>
        </w:tc>
        <w:tc>
          <w:tcPr>
            <w:tcW w:type="dxa" w:w="1337"/>
            <w:shd w:fill="F0F3F6"/>
          </w:tcPr>
          <w:p>
            <w:r/>
            <w:r>
              <w:rPr>
                <w:rFonts w:ascii="Inter" w:hAnsi="Inter" w:cs="Inter"/>
                <w:b w:val="0"/>
                <w:i w:val="0"/>
                <w:color w:val="2D2D2D"/>
                <w:sz w:val="19"/>
              </w:rPr>
              <w:t>Voucher form number is wrong</w:t>
            </w:r>
          </w:p>
        </w:tc>
        <w:tc>
          <w:tcPr>
            <w:tcW w:type="dxa" w:w="1337"/>
            <w:shd w:fill="F0F3F6"/>
          </w:tcPr>
          <w:p>
            <w:r/>
            <w:r>
              <w:rPr>
                <w:rFonts w:ascii="Inter" w:hAnsi="Inter" w:cs="Inter"/>
                <w:b w:val="0"/>
                <w:i w:val="0"/>
                <w:color w:val="2D2D2D"/>
                <w:sz w:val="19"/>
              </w:rPr>
              <w:t>Factual correction</w:t>
            </w:r>
          </w:p>
        </w:tc>
        <w:tc>
          <w:tcPr>
            <w:tcW w:type="dxa" w:w="1337"/>
            <w:shd w:fill="F0F3F6"/>
          </w:tcPr>
          <w:p>
            <w:r/>
            <w:r>
              <w:rPr>
                <w:rFonts w:ascii="Inter" w:hAnsi="Inter" w:cs="Inter"/>
                <w:b w:val="0"/>
                <w:i w:val="0"/>
                <w:color w:val="2D2D2D"/>
                <w:sz w:val="19"/>
              </w:rPr>
              <w:t>Accepted</w:t>
            </w:r>
          </w:p>
        </w:tc>
        <w:tc>
          <w:tcPr>
            <w:tcW w:type="dxa" w:w="1337"/>
            <w:shd w:fill="F0F3F6"/>
          </w:tcPr>
          <w:p>
            <w:r/>
            <w:r>
              <w:rPr>
                <w:rFonts w:ascii="Inter" w:hAnsi="Inter" w:cs="Inter"/>
                <w:b w:val="0"/>
                <w:i w:val="0"/>
                <w:color w:val="2D2D2D"/>
                <w:sz w:val="19"/>
              </w:rPr>
              <w:t>Yes</w:t>
            </w:r>
          </w:p>
        </w:tc>
      </w:tr>
      <w:tr>
        <w:tc>
          <w:tcPr>
            <w:tcW w:type="dxa" w:w="1337"/>
          </w:tcPr>
          <w:p>
            <w:r/>
            <w:r>
              <w:rPr>
                <w:rFonts w:ascii="Inter" w:hAnsi="Inter" w:cs="Inter"/>
                <w:b w:val="0"/>
                <w:i w:val="0"/>
                <w:color w:val="2D2D2D"/>
                <w:sz w:val="19"/>
              </w:rPr>
              <w:t>3</w:t>
            </w:r>
          </w:p>
        </w:tc>
        <w:tc>
          <w:tcPr>
            <w:tcW w:type="dxa" w:w="1337"/>
          </w:tcPr>
          <w:p>
            <w:r/>
            <w:r>
              <w:rPr>
                <w:rFonts w:ascii="Inter" w:hAnsi="Inter" w:cs="Inter"/>
                <w:b w:val="0"/>
                <w:i w:val="0"/>
                <w:color w:val="2D2D2D"/>
                <w:sz w:val="19"/>
              </w:rPr>
              <w:t>Staff Officer A</w:t>
            </w:r>
          </w:p>
        </w:tc>
        <w:tc>
          <w:tcPr>
            <w:tcW w:type="dxa" w:w="1337"/>
          </w:tcPr>
          <w:p>
            <w:r/>
            <w:r>
              <w:rPr>
                <w:rFonts w:ascii="Inter" w:hAnsi="Inter" w:cs="Inter"/>
                <w:b w:val="0"/>
                <w:i w:val="0"/>
                <w:color w:val="2D2D2D"/>
                <w:sz w:val="19"/>
              </w:rPr>
              <w:t>Ch. VI, Sec. 6.1</w:t>
            </w:r>
          </w:p>
        </w:tc>
        <w:tc>
          <w:tcPr>
            <w:tcW w:type="dxa" w:w="1337"/>
          </w:tcPr>
          <w:p>
            <w:r/>
            <w:r>
              <w:rPr>
                <w:rFonts w:ascii="Inter" w:hAnsi="Inter" w:cs="Inter"/>
                <w:b w:val="0"/>
                <w:i w:val="0"/>
                <w:color w:val="2D2D2D"/>
                <w:sz w:val="19"/>
              </w:rPr>
              <w:t>Too many steps. Can we combine Steps 4-5?</w:t>
            </w:r>
          </w:p>
        </w:tc>
        <w:tc>
          <w:tcPr>
            <w:tcW w:type="dxa" w:w="1337"/>
          </w:tcPr>
          <w:p>
            <w:r/>
            <w:r>
              <w:rPr>
                <w:rFonts w:ascii="Inter" w:hAnsi="Inter" w:cs="Inter"/>
                <w:b w:val="0"/>
                <w:i w:val="0"/>
                <w:color w:val="2D2D2D"/>
                <w:sz w:val="19"/>
              </w:rPr>
              <w:t>Preference</w:t>
            </w:r>
          </w:p>
        </w:tc>
        <w:tc>
          <w:tcPr>
            <w:tcW w:type="dxa" w:w="1337"/>
          </w:tcPr>
          <w:p>
            <w:r/>
            <w:r>
              <w:rPr>
                <w:rFonts w:ascii="Inter" w:hAnsi="Inter" w:cs="Inter"/>
                <w:b w:val="0"/>
                <w:i w:val="0"/>
                <w:color w:val="2D2D2D"/>
                <w:sz w:val="19"/>
              </w:rPr>
              <w:t>Rejected (different responsible persons)</w:t>
            </w:r>
          </w:p>
        </w:tc>
        <w:tc>
          <w:tcPr>
            <w:tcW w:type="dxa" w:w="1337"/>
          </w:tcPr>
          <w:p>
            <w:r/>
            <w:r>
              <w:rPr>
                <w:rFonts w:ascii="Inter" w:hAnsi="Inter" w:cs="Inter"/>
                <w:b w:val="0"/>
                <w:i w:val="0"/>
                <w:color w:val="2D2D2D"/>
                <w:sz w:val="19"/>
              </w:rPr>
              <w:t>No</w:t>
            </w:r>
          </w:p>
        </w:tc>
      </w:tr>
      <w:tr>
        <w:tc>
          <w:tcPr>
            <w:tcW w:type="dxa" w:w="1337"/>
            <w:shd w:fill="F0F3F6"/>
          </w:tcPr>
          <w:p>
            <w:r/>
            <w:r>
              <w:rPr>
                <w:rFonts w:ascii="Inter" w:hAnsi="Inter" w:cs="Inter"/>
                <w:b w:val="0"/>
                <w:i w:val="0"/>
                <w:color w:val="2D2D2D"/>
                <w:sz w:val="19"/>
              </w:rPr>
              <w:t>4</w:t>
            </w:r>
          </w:p>
        </w:tc>
        <w:tc>
          <w:tcPr>
            <w:tcW w:type="dxa" w:w="1337"/>
            <w:shd w:fill="F0F3F6"/>
          </w:tcPr>
          <w:p>
            <w:r/>
            <w:r>
              <w:rPr>
                <w:rFonts w:ascii="Inter" w:hAnsi="Inter" w:cs="Inter"/>
                <w:b w:val="0"/>
                <w:i w:val="0"/>
                <w:color w:val="2D2D2D"/>
                <w:sz w:val="19"/>
              </w:rPr>
              <w:t>Legal Expert</w:t>
            </w:r>
          </w:p>
        </w:tc>
        <w:tc>
          <w:tcPr>
            <w:tcW w:type="dxa" w:w="1337"/>
            <w:shd w:fill="F0F3F6"/>
          </w:tcPr>
          <w:p>
            <w:r/>
            <w:r>
              <w:rPr>
                <w:rFonts w:ascii="Inter" w:hAnsi="Inter" w:cs="Inter"/>
                <w:b w:val="0"/>
                <w:i w:val="0"/>
                <w:color w:val="2D2D2D"/>
                <w:sz w:val="19"/>
              </w:rPr>
              <w:t>Ch. III, Sec. 3.2</w:t>
            </w:r>
          </w:p>
        </w:tc>
        <w:tc>
          <w:tcPr>
            <w:tcW w:type="dxa" w:w="1337"/>
            <w:shd w:fill="F0F3F6"/>
          </w:tcPr>
          <w:p>
            <w:r/>
            <w:r>
              <w:rPr>
                <w:rFonts w:ascii="Inter" w:hAnsi="Inter" w:cs="Inter"/>
                <w:b w:val="0"/>
                <w:i w:val="0"/>
                <w:color w:val="2D2D2D"/>
                <w:sz w:val="19"/>
              </w:rPr>
              <w:t>BAA 17 citation is incorrect</w:t>
            </w:r>
          </w:p>
        </w:tc>
        <w:tc>
          <w:tcPr>
            <w:tcW w:type="dxa" w:w="1337"/>
            <w:shd w:fill="F0F3F6"/>
          </w:tcPr>
          <w:p>
            <w:r/>
            <w:r>
              <w:rPr>
                <w:rFonts w:ascii="Inter" w:hAnsi="Inter" w:cs="Inter"/>
                <w:b w:val="0"/>
                <w:i w:val="0"/>
                <w:color w:val="2D2D2D"/>
                <w:sz w:val="19"/>
              </w:rPr>
              <w:t>Factual correction</w:t>
            </w:r>
          </w:p>
        </w:tc>
        <w:tc>
          <w:tcPr>
            <w:tcW w:type="dxa" w:w="1337"/>
            <w:shd w:fill="F0F3F6"/>
          </w:tcPr>
          <w:p>
            <w:r/>
            <w:r>
              <w:rPr>
                <w:rFonts w:ascii="Inter" w:hAnsi="Inter" w:cs="Inter"/>
                <w:b w:val="0"/>
                <w:i w:val="0"/>
                <w:color w:val="2D2D2D"/>
                <w:sz w:val="19"/>
              </w:rPr>
              <w:t>Accepted</w:t>
            </w:r>
          </w:p>
        </w:tc>
        <w:tc>
          <w:tcPr>
            <w:tcW w:type="dxa" w:w="1337"/>
            <w:shd w:fill="F0F3F6"/>
          </w:tcPr>
          <w:p>
            <w:r/>
            <w:r>
              <w:rPr>
                <w:rFonts w:ascii="Inter" w:hAnsi="Inter" w:cs="Inter"/>
                <w:b w:val="0"/>
                <w:i w:val="0"/>
                <w:color w:val="2D2D2D"/>
                <w:sz w:val="19"/>
              </w:rPr>
              <w:t>Yes</w:t>
            </w:r>
          </w:p>
        </w:tc>
      </w:tr>
      <w:tr>
        <w:tc>
          <w:tcPr>
            <w:tcW w:type="dxa" w:w="1337"/>
          </w:tcPr>
          <w:p>
            <w:r/>
            <w:r>
              <w:rPr>
                <w:rFonts w:ascii="Inter" w:hAnsi="Inter" w:cs="Inter"/>
                <w:b w:val="0"/>
                <w:i w:val="0"/>
                <w:color w:val="2D2D2D"/>
                <w:sz w:val="19"/>
              </w:rPr>
              <w:t>5</w:t>
            </w:r>
          </w:p>
        </w:tc>
        <w:tc>
          <w:tcPr>
            <w:tcW w:type="dxa" w:w="1337"/>
          </w:tcPr>
          <w:p>
            <w:r/>
            <w:r>
              <w:rPr>
                <w:rFonts w:ascii="Inter" w:hAnsi="Inter" w:cs="Inter"/>
                <w:b w:val="0"/>
                <w:i w:val="0"/>
                <w:color w:val="2D2D2D"/>
                <w:sz w:val="19"/>
              </w:rPr>
              <w:t>External Reviewer</w:t>
            </w:r>
          </w:p>
        </w:tc>
        <w:tc>
          <w:tcPr>
            <w:tcW w:type="dxa" w:w="1337"/>
          </w:tcPr>
          <w:p>
            <w:r/>
            <w:r>
              <w:rPr>
                <w:rFonts w:ascii="Inter" w:hAnsi="Inter" w:cs="Inter"/>
                <w:b w:val="0"/>
                <w:i w:val="0"/>
                <w:color w:val="2D2D2D"/>
                <w:sz w:val="19"/>
              </w:rPr>
              <w:t>Ch. VII</w:t>
            </w:r>
          </w:p>
        </w:tc>
        <w:tc>
          <w:tcPr>
            <w:tcW w:type="dxa" w:w="1337"/>
          </w:tcPr>
          <w:p>
            <w:r/>
            <w:r>
              <w:rPr>
                <w:rFonts w:ascii="Inter" w:hAnsi="Inter" w:cs="Inter"/>
                <w:b w:val="0"/>
                <w:i w:val="0"/>
                <w:color w:val="2D2D2D"/>
                <w:sz w:val="19"/>
              </w:rPr>
              <w:t>Missing procurement threshold reference</w:t>
            </w:r>
          </w:p>
        </w:tc>
        <w:tc>
          <w:tcPr>
            <w:tcW w:type="dxa" w:w="1337"/>
          </w:tcPr>
          <w:p>
            <w:r/>
            <w:r>
              <w:rPr>
                <w:rFonts w:ascii="Inter" w:hAnsi="Inter" w:cs="Inter"/>
                <w:b w:val="0"/>
                <w:i w:val="0"/>
                <w:color w:val="2D2D2D"/>
                <w:sz w:val="19"/>
              </w:rPr>
              <w:t>Substantive</w:t>
            </w:r>
          </w:p>
        </w:tc>
        <w:tc>
          <w:tcPr>
            <w:tcW w:type="dxa" w:w="1337"/>
          </w:tcPr>
          <w:p>
            <w:r/>
            <w:r>
              <w:rPr>
                <w:rFonts w:ascii="Inter" w:hAnsi="Inter" w:cs="Inter"/>
                <w:b w:val="0"/>
                <w:i w:val="0"/>
                <w:color w:val="2D2D2D"/>
                <w:sz w:val="19"/>
              </w:rPr>
              <w:t>Accepted</w:t>
            </w:r>
          </w:p>
        </w:tc>
        <w:tc>
          <w:tcPr>
            <w:tcW w:type="dxa" w:w="1337"/>
          </w:tcPr>
          <w:p>
            <w:r/>
            <w:r>
              <w:rPr>
                <w:rFonts w:ascii="Inter" w:hAnsi="Inter" w:cs="Inter"/>
                <w:b w:val="0"/>
                <w:i w:val="0"/>
                <w:color w:val="2D2D2D"/>
                <w:sz w:val="19"/>
              </w:rPr>
              <w:t>Yes</w:t>
            </w:r>
          </w:p>
        </w:tc>
      </w:tr>
    </w:tbl>
    <w:p/>
    <w:p>
      <w:pPr>
        <w:spacing w:after="120" w:line="276" w:lineRule="auto"/>
      </w:pPr>
      <w:r>
        <w:rPr>
          <w:rFonts w:ascii="Inter" w:hAnsi="Inter" w:cs="Inter"/>
          <w:b w:val="0"/>
          <w:i w:val="0"/>
          <w:color w:val="2D2D2D"/>
          <w:sz w:val="22"/>
        </w:rPr>
        <w:t>This matrix serves two purposes: it tracks the disposition of every comment (so no feedback is lost), and it documents why specific decisions were made (so future reviewers understand the rationale).</w:t>
      </w:r>
    </w:p>
    <w:p>
      <w:pPr>
        <w:pStyle w:val="Heading3"/>
      </w:pPr>
      <w:r>
        <w:rPr>
          <w:rFonts w:ascii="Inter" w:hAnsi="Inter" w:cs="Inter"/>
          <w:b/>
          <w:i w:val="0"/>
          <w:color w:val="2C5F7C"/>
          <w:sz w:val="26"/>
        </w:rPr>
        <w:t>8.2.2 Revision Protocols</w:t>
      </w:r>
    </w:p>
    <w:p>
      <w:pPr>
        <w:spacing w:after="120" w:line="276" w:lineRule="auto"/>
      </w:pPr>
      <w:r>
        <w:rPr>
          <w:rFonts w:ascii="Inter" w:hAnsi="Inter" w:cs="Inter"/>
          <w:b w:val="0"/>
          <w:i w:val="0"/>
          <w:color w:val="2D2D2D"/>
          <w:sz w:val="22"/>
        </w:rPr>
        <w:t>Apply revisions systematically:</w:t>
      </w:r>
    </w:p>
    <w:p>
      <w:pPr>
        <w:pStyle w:val="ListNumber"/>
      </w:pPr>
      <w:r>
        <w:rPr>
          <w:rFonts w:ascii="Inter" w:hAnsi="Inter" w:cs="Inter"/>
          <w:b w:val="0"/>
          <w:i w:val="0"/>
          <w:color w:val="2D2D2D"/>
          <w:sz w:val="22"/>
        </w:rPr>
      </w:r>
      <w:r>
        <w:rPr>
          <w:rFonts w:ascii="Inter" w:hAnsi="Inter" w:cs="Inter"/>
          <w:b/>
          <w:i w:val="0"/>
          <w:color w:val="2D2D2D"/>
          <w:sz w:val="22"/>
        </w:rPr>
        <w:t>Batch revisions by chapter.</w:t>
      </w:r>
      <w:r>
        <w:rPr>
          <w:rFonts w:ascii="Inter" w:hAnsi="Inter" w:cs="Inter"/>
          <w:b w:val="0"/>
          <w:i w:val="0"/>
          <w:color w:val="2D2D2D"/>
          <w:sz w:val="22"/>
        </w:rPr>
        <w:t xml:space="preserve"> Address all feedback for one chapter before moving to the next. This prevents inconsistencies that arise from piecemeal editing.</w:t>
      </w:r>
    </w:p>
    <w:p>
      <w:pPr>
        <w:pStyle w:val="ListNumber"/>
      </w:pPr>
      <w:r>
        <w:rPr>
          <w:rFonts w:ascii="Inter" w:hAnsi="Inter" w:cs="Inter"/>
          <w:b w:val="0"/>
          <w:i w:val="0"/>
          <w:color w:val="2D2D2D"/>
          <w:sz w:val="22"/>
        </w:rPr>
      </w:r>
      <w:r>
        <w:rPr>
          <w:rFonts w:ascii="Inter" w:hAnsi="Inter" w:cs="Inter"/>
          <w:b/>
          <w:i w:val="0"/>
          <w:color w:val="2D2D2D"/>
          <w:sz w:val="22"/>
        </w:rPr>
        <w:t>Track changes.</w:t>
      </w:r>
      <w:r>
        <w:rPr>
          <w:rFonts w:ascii="Inter" w:hAnsi="Inter" w:cs="Inter"/>
          <w:b w:val="0"/>
          <w:i w:val="0"/>
          <w:color w:val="2D2D2D"/>
          <w:sz w:val="22"/>
        </w:rPr>
        <w:t xml:space="preserve"> Use tracked changes (in word processors) or redline notation (in markdown) so reviewers can verify their feedback was addressed.</w:t>
      </w:r>
    </w:p>
    <w:p>
      <w:pPr>
        <w:pStyle w:val="ListNumber"/>
      </w:pPr>
      <w:r>
        <w:rPr>
          <w:rFonts w:ascii="Inter" w:hAnsi="Inter" w:cs="Inter"/>
          <w:b w:val="0"/>
          <w:i w:val="0"/>
          <w:color w:val="2D2D2D"/>
          <w:sz w:val="22"/>
        </w:rPr>
      </w:r>
      <w:r>
        <w:rPr>
          <w:rFonts w:ascii="Inter" w:hAnsi="Inter" w:cs="Inter"/>
          <w:b/>
          <w:i w:val="0"/>
          <w:color w:val="2D2D2D"/>
          <w:sz w:val="22"/>
        </w:rPr>
        <w:t>Re-verify cross-references.</w:t>
      </w:r>
      <w:r>
        <w:rPr>
          <w:rFonts w:ascii="Inter" w:hAnsi="Inter" w:cs="Inter"/>
          <w:b w:val="0"/>
          <w:i w:val="0"/>
          <w:color w:val="2D2D2D"/>
          <w:sz w:val="22"/>
        </w:rPr>
        <w:t xml:space="preserve"> After incorporating revisions, re-check all cross-references. A change in one chapter often ripples to others.</w:t>
      </w:r>
    </w:p>
    <w:p>
      <w:pPr>
        <w:pStyle w:val="ListNumber"/>
      </w:pPr>
      <w:r>
        <w:rPr>
          <w:rFonts w:ascii="Inter" w:hAnsi="Inter" w:cs="Inter"/>
          <w:b w:val="0"/>
          <w:i w:val="0"/>
          <w:color w:val="2D2D2D"/>
          <w:sz w:val="22"/>
        </w:rPr>
      </w:r>
      <w:r>
        <w:rPr>
          <w:rFonts w:ascii="Inter" w:hAnsi="Inter" w:cs="Inter"/>
          <w:b/>
          <w:i w:val="0"/>
          <w:color w:val="2D2D2D"/>
          <w:sz w:val="22"/>
        </w:rPr>
        <w:t>Second review.</w:t>
      </w:r>
      <w:r>
        <w:rPr>
          <w:rFonts w:ascii="Inter" w:hAnsi="Inter" w:cs="Inter"/>
          <w:b w:val="0"/>
          <w:i w:val="0"/>
          <w:color w:val="2D2D2D"/>
          <w:sz w:val="22"/>
        </w:rPr>
        <w:t xml:space="preserve"> After major revisions, circulate the affected chapters for a second review. This should be faster (one week) because reviewers are only checking their specific feedback.</w:t>
      </w:r>
    </w:p>
    <w:p>
      <w:pPr>
        <w:pStyle w:val="Heading2"/>
      </w:pPr>
      <w:r>
        <w:rPr>
          <w:rFonts w:ascii="Inter" w:hAnsi="Inter" w:cs="Inter"/>
          <w:b/>
          <w:i w:val="0"/>
          <w:color w:val="1B365D"/>
          <w:sz w:val="32"/>
        </w:rPr>
        <w:t>8.3 Authority Approval</w:t>
      </w:r>
    </w:p>
    <w:p>
      <w:pPr>
        <w:pStyle w:val="Heading3"/>
      </w:pPr>
      <w:r>
        <w:rPr>
          <w:rFonts w:ascii="Inter" w:hAnsi="Inter" w:cs="Inter"/>
          <w:b/>
          <w:i w:val="0"/>
          <w:color w:val="2C5F7C"/>
          <w:sz w:val="26"/>
        </w:rPr>
        <w:t>8.3.1 Who Approves the MOP</w:t>
      </w:r>
    </w:p>
    <w:p>
      <w:pPr>
        <w:spacing w:after="120" w:line="276" w:lineRule="auto"/>
      </w:pPr>
      <w:r>
        <w:rPr>
          <w:rFonts w:ascii="Inter" w:hAnsi="Inter" w:cs="Inter"/>
          <w:b w:val="0"/>
          <w:i w:val="0"/>
          <w:color w:val="2D2D2D"/>
          <w:sz w:val="22"/>
        </w:rPr>
        <w:t>The approving authority depends on the MOP's scope: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MOP Scope</w:t>
            </w:r>
          </w:p>
        </w:tc>
        <w:tc>
          <w:tcPr>
            <w:tcW w:type="dxa" w:w="4680"/>
            <w:shd w:fill="1B365D"/>
          </w:tcPr>
          <w:p>
            <w:r/>
            <w:r>
              <w:rPr>
                <w:rFonts w:ascii="Inter" w:hAnsi="Inter" w:cs="Inter"/>
                <w:b/>
                <w:i w:val="0"/>
                <w:color w:val="FFFFFF"/>
                <w:sz w:val="19"/>
              </w:rPr>
              <w:t>Approving Authority</w:t>
            </w:r>
          </w:p>
        </w:tc>
      </w:tr>
      <w:tr>
        <w:tc>
          <w:tcPr>
            <w:tcW w:type="dxa" w:w="4680"/>
          </w:tcPr>
          <w:p>
            <w:r/>
            <w:r>
              <w:rPr>
                <w:rFonts w:ascii="Inter" w:hAnsi="Inter" w:cs="Inter"/>
                <w:b w:val="0"/>
                <w:i w:val="0"/>
                <w:color w:val="2D2D2D"/>
                <w:sz w:val="19"/>
              </w:rPr>
              <w:t>Ministry-wide MOP</w:t>
            </w:r>
          </w:p>
        </w:tc>
        <w:tc>
          <w:tcPr>
            <w:tcW w:type="dxa" w:w="4680"/>
          </w:tcPr>
          <w:p>
            <w:r/>
            <w:r>
              <w:rPr>
                <w:rFonts w:ascii="Inter" w:hAnsi="Inter" w:cs="Inter"/>
                <w:b w:val="0"/>
                <w:i w:val="0"/>
                <w:color w:val="2D2D2D"/>
                <w:sz w:val="19"/>
              </w:rPr>
              <w:t>Minister (or equivalent agency head)</w:t>
            </w:r>
          </w:p>
        </w:tc>
      </w:tr>
      <w:tr>
        <w:tc>
          <w:tcPr>
            <w:tcW w:type="dxa" w:w="4680"/>
            <w:shd w:fill="F0F3F6"/>
          </w:tcPr>
          <w:p>
            <w:r/>
            <w:r>
              <w:rPr>
                <w:rFonts w:ascii="Inter" w:hAnsi="Inter" w:cs="Inter"/>
                <w:b w:val="0"/>
                <w:i w:val="0"/>
                <w:color w:val="2D2D2D"/>
                <w:sz w:val="19"/>
              </w:rPr>
              <w:t>Division MOP</w:t>
            </w:r>
          </w:p>
        </w:tc>
        <w:tc>
          <w:tcPr>
            <w:tcW w:type="dxa" w:w="4680"/>
            <w:shd w:fill="F0F3F6"/>
          </w:tcPr>
          <w:p>
            <w:r/>
            <w:r>
              <w:rPr>
                <w:rFonts w:ascii="Inter" w:hAnsi="Inter" w:cs="Inter"/>
                <w:b w:val="0"/>
                <w:i w:val="0"/>
                <w:color w:val="2D2D2D"/>
                <w:sz w:val="19"/>
              </w:rPr>
              <w:t>Undersecretary or Assistant Secretary</w:t>
            </w:r>
          </w:p>
        </w:tc>
      </w:tr>
      <w:tr>
        <w:tc>
          <w:tcPr>
            <w:tcW w:type="dxa" w:w="4680"/>
          </w:tcPr>
          <w:p>
            <w:r/>
            <w:r>
              <w:rPr>
                <w:rFonts w:ascii="Inter" w:hAnsi="Inter" w:cs="Inter"/>
                <w:b w:val="0"/>
                <w:i w:val="0"/>
                <w:color w:val="2D2D2D"/>
                <w:sz w:val="19"/>
              </w:rPr>
              <w:t>Office MOP</w:t>
            </w:r>
          </w:p>
        </w:tc>
        <w:tc>
          <w:tcPr>
            <w:tcW w:type="dxa" w:w="4680"/>
          </w:tcPr>
          <w:p>
            <w:r/>
            <w:r>
              <w:rPr>
                <w:rFonts w:ascii="Inter" w:hAnsi="Inter" w:cs="Inter"/>
                <w:b w:val="0"/>
                <w:i w:val="0"/>
                <w:color w:val="2D2D2D"/>
                <w:sz w:val="19"/>
              </w:rPr>
              <w:t>Director II or Division Chief</w:t>
            </w:r>
          </w:p>
        </w:tc>
      </w:tr>
      <w:tr>
        <w:tc>
          <w:tcPr>
            <w:tcW w:type="dxa" w:w="4680"/>
            <w:shd w:fill="F0F3F6"/>
          </w:tcPr>
          <w:p>
            <w:r/>
            <w:r>
              <w:rPr>
                <w:rFonts w:ascii="Inter" w:hAnsi="Inter" w:cs="Inter"/>
                <w:b w:val="0"/>
                <w:i w:val="0"/>
                <w:color w:val="2D2D2D"/>
                <w:sz w:val="19"/>
              </w:rPr>
              <w:t>Cross-agency MOP (e.g., shared services)</w:t>
            </w:r>
          </w:p>
        </w:tc>
        <w:tc>
          <w:tcPr>
            <w:tcW w:type="dxa" w:w="4680"/>
            <w:shd w:fill="F0F3F6"/>
          </w:tcPr>
          <w:p>
            <w:r/>
            <w:r>
              <w:rPr>
                <w:rFonts w:ascii="Inter" w:hAnsi="Inter" w:cs="Inter"/>
                <w:b w:val="0"/>
                <w:i w:val="0"/>
                <w:color w:val="2D2D2D"/>
                <w:sz w:val="19"/>
              </w:rPr>
              <w:t>Chief Minister or designated coordinating authority</w:t>
            </w:r>
          </w:p>
        </w:tc>
      </w:tr>
    </w:tbl>
    <w:p/>
    <w:p>
      <w:pPr>
        <w:spacing w:after="120" w:line="276" w:lineRule="auto"/>
      </w:pPr>
      <w:r>
        <w:rPr>
          <w:rFonts w:ascii="Inter" w:hAnsi="Inter" w:cs="Inter"/>
          <w:b w:val="0"/>
          <w:i w:val="0"/>
          <w:color w:val="2D2D2D"/>
          <w:sz w:val="22"/>
        </w:rPr>
        <w:t>The approving authority should receive:</w:t>
      </w:r>
    </w:p>
    <w:p>
      <w:pPr>
        <w:pStyle w:val="ListBullet"/>
      </w:pPr>
      <w:r>
        <w:rPr>
          <w:rFonts w:ascii="Inter" w:hAnsi="Inter" w:cs="Inter"/>
          <w:b w:val="0"/>
          <w:i w:val="0"/>
          <w:color w:val="2D2D2D"/>
          <w:sz w:val="22"/>
        </w:rPr>
        <w:t>The final MOP document</w:t>
      </w:r>
    </w:p>
    <w:p>
      <w:pPr>
        <w:pStyle w:val="ListBullet"/>
      </w:pPr>
      <w:r>
        <w:rPr>
          <w:rFonts w:ascii="Inter" w:hAnsi="Inter" w:cs="Inter"/>
          <w:b w:val="0"/>
          <w:i w:val="0"/>
          <w:color w:val="2D2D2D"/>
          <w:sz w:val="22"/>
        </w:rPr>
        <w:t>The Feedback Tracking Matrix showing all feedback received and how it was addressed</w:t>
      </w:r>
    </w:p>
    <w:p>
      <w:pPr>
        <w:pStyle w:val="ListBullet"/>
      </w:pPr>
      <w:r>
        <w:rPr>
          <w:rFonts w:ascii="Inter" w:hAnsi="Inter" w:cs="Inter"/>
          <w:b w:val="0"/>
          <w:i w:val="0"/>
          <w:color w:val="2D2D2D"/>
          <w:sz w:val="22"/>
        </w:rPr>
        <w:t>The Mandate-to-Procedure Traceability Matrix (Chapter 6)</w:t>
      </w:r>
    </w:p>
    <w:p>
      <w:pPr>
        <w:pStyle w:val="ListBullet"/>
      </w:pPr>
      <w:r>
        <w:rPr>
          <w:rFonts w:ascii="Inter" w:hAnsi="Inter" w:cs="Inter"/>
          <w:b w:val="0"/>
          <w:i w:val="0"/>
          <w:color w:val="2D2D2D"/>
          <w:sz w:val="22"/>
        </w:rPr>
        <w:t>A one-page executive summary highlighting key features, changes from previous versions (if applicable), and implementation recommendations</w:t>
      </w:r>
    </w:p>
    <w:p>
      <w:pPr>
        <w:pStyle w:val="Heading3"/>
      </w:pPr>
      <w:r>
        <w:rPr>
          <w:rFonts w:ascii="Inter" w:hAnsi="Inter" w:cs="Inter"/>
          <w:b/>
          <w:i w:val="0"/>
          <w:color w:val="2C5F7C"/>
          <w:sz w:val="26"/>
        </w:rPr>
        <w:t>8.3.2 Approval Documentation</w:t>
      </w:r>
    </w:p>
    <w:p>
      <w:pPr>
        <w:spacing w:after="120" w:line="276" w:lineRule="auto"/>
      </w:pPr>
      <w:r>
        <w:rPr>
          <w:rFonts w:ascii="Inter" w:hAnsi="Inter" w:cs="Inter"/>
          <w:b w:val="0"/>
          <w:i w:val="0"/>
          <w:color w:val="2D2D2D"/>
          <w:sz w:val="22"/>
        </w:rPr>
        <w:t>Document the approval formally. The approving authority issues:</w:t>
      </w:r>
    </w:p>
    <w:p>
      <w:pPr>
        <w:pStyle w:val="ListNumber"/>
      </w:pPr>
      <w:r>
        <w:rPr>
          <w:rFonts w:ascii="Inter" w:hAnsi="Inter" w:cs="Inter"/>
          <w:b w:val="0"/>
          <w:i w:val="0"/>
          <w:color w:val="2D2D2D"/>
          <w:sz w:val="22"/>
        </w:rPr>
      </w:r>
      <w:r>
        <w:rPr>
          <w:rFonts w:ascii="Inter" w:hAnsi="Inter" w:cs="Inter"/>
          <w:b/>
          <w:i w:val="0"/>
          <w:color w:val="2D2D2D"/>
          <w:sz w:val="22"/>
        </w:rPr>
        <w:t>An approval memorandum or office order.</w:t>
      </w:r>
      <w:r>
        <w:rPr>
          <w:rFonts w:ascii="Inter" w:hAnsi="Inter" w:cs="Inter"/>
          <w:b w:val="0"/>
          <w:i w:val="0"/>
          <w:color w:val="2D2D2D"/>
          <w:sz w:val="22"/>
        </w:rPr>
        <w:t xml:space="preserve"> This document states: (a) the MOP is approved, (b) the effective date, (c) which previous versions or SOPs it supersedes, and (d) the requirement for all staff to comply.</w:t>
      </w:r>
    </w:p>
    <w:p>
      <w:pPr>
        <w:pStyle w:val="ListNumber"/>
      </w:pPr>
      <w:r>
        <w:rPr>
          <w:rFonts w:ascii="Inter" w:hAnsi="Inter" w:cs="Inter"/>
          <w:b w:val="0"/>
          <w:i w:val="0"/>
          <w:color w:val="2D2D2D"/>
          <w:sz w:val="22"/>
        </w:rPr>
      </w:r>
      <w:r>
        <w:rPr>
          <w:rFonts w:ascii="Inter" w:hAnsi="Inter" w:cs="Inter"/>
          <w:b/>
          <w:i w:val="0"/>
          <w:color w:val="2D2D2D"/>
          <w:sz w:val="22"/>
        </w:rPr>
        <w:t>A signed MOP cover page.</w:t>
      </w:r>
      <w:r>
        <w:rPr>
          <w:rFonts w:ascii="Inter" w:hAnsi="Inter" w:cs="Inter"/>
          <w:b w:val="0"/>
          <w:i w:val="0"/>
          <w:color w:val="2D2D2D"/>
          <w:sz w:val="22"/>
        </w:rPr>
        <w:t xml:space="preserve"> The approving authority signs the MOP's cover page or approval page, affirming that the document has been reviewed and approved.</w:t>
      </w:r>
    </w:p>
    <w:p>
      <w:pPr>
        <w:spacing w:after="120" w:line="276" w:lineRule="auto"/>
      </w:pPr>
      <w:r>
        <w:rPr>
          <w:rFonts w:ascii="Inter" w:hAnsi="Inter" w:cs="Inter"/>
          <w:b w:val="0"/>
          <w:i w:val="0"/>
          <w:color w:val="2D2D2D"/>
          <w:sz w:val="22"/>
        </w:rPr>
        <w:t>Keep the signed approval documents in a permanent file. They establish the MOP's official status and effective date.</w:t>
      </w:r>
    </w:p>
    <w:p>
      <w:pPr>
        <w:pStyle w:val="Heading2"/>
      </w:pPr>
      <w:r>
        <w:rPr>
          <w:rFonts w:ascii="Inter" w:hAnsi="Inter" w:cs="Inter"/>
          <w:b/>
          <w:i w:val="0"/>
          <w:color w:val="1B365D"/>
          <w:sz w:val="32"/>
        </w:rPr>
        <w:t>8.4 Staff Orientation and Training</w:t>
      </w:r>
    </w:p>
    <w:p>
      <w:pPr>
        <w:spacing w:after="120" w:line="276" w:lineRule="auto"/>
      </w:pPr>
      <w:r>
        <w:rPr>
          <w:rFonts w:ascii="Inter" w:hAnsi="Inter" w:cs="Inter"/>
          <w:b w:val="0"/>
          <w:i w:val="0"/>
          <w:color w:val="2D2D2D"/>
          <w:sz w:val="22"/>
        </w:rPr>
        <w:t>An approved MOP is worth nothing if staff do not know it exists, cannot find it, or do not understand how to use it. Training is not optional. It is the bridge between documentation and implementation.</w:t>
      </w:r>
    </w:p>
    <w:p>
      <w:pPr>
        <w:pStyle w:val="Heading3"/>
      </w:pPr>
      <w:r>
        <w:rPr>
          <w:rFonts w:ascii="Inter" w:hAnsi="Inter" w:cs="Inter"/>
          <w:b/>
          <w:i w:val="0"/>
          <w:color w:val="2C5F7C"/>
          <w:sz w:val="26"/>
        </w:rPr>
        <w:t>8.4.1 Designing the Orientation Program</w:t>
      </w:r>
    </w:p>
    <w:p>
      <w:pPr>
        <w:spacing w:after="120" w:line="276" w:lineRule="auto"/>
      </w:pPr>
      <w:r>
        <w:rPr>
          <w:rFonts w:ascii="Inter" w:hAnsi="Inter" w:cs="Inter"/>
          <w:b w:val="0"/>
          <w:i w:val="0"/>
          <w:color w:val="2D2D2D"/>
          <w:sz w:val="22"/>
        </w:rPr>
        <w:t>Design a structured orientation program that covers: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Session</w:t>
            </w:r>
          </w:p>
        </w:tc>
        <w:tc>
          <w:tcPr>
            <w:tcW w:type="dxa" w:w="2340"/>
            <w:shd w:fill="1B365D"/>
          </w:tcPr>
          <w:p>
            <w:r/>
            <w:r>
              <w:rPr>
                <w:rFonts w:ascii="Inter" w:hAnsi="Inter" w:cs="Inter"/>
                <w:b/>
                <w:i w:val="0"/>
                <w:color w:val="FFFFFF"/>
                <w:sz w:val="19"/>
              </w:rPr>
              <w:t>Duration</w:t>
            </w:r>
          </w:p>
        </w:tc>
        <w:tc>
          <w:tcPr>
            <w:tcW w:type="dxa" w:w="2340"/>
            <w:shd w:fill="1B365D"/>
          </w:tcPr>
          <w:p>
            <w:r/>
            <w:r>
              <w:rPr>
                <w:rFonts w:ascii="Inter" w:hAnsi="Inter" w:cs="Inter"/>
                <w:b/>
                <w:i w:val="0"/>
                <w:color w:val="FFFFFF"/>
                <w:sz w:val="19"/>
              </w:rPr>
              <w:t>Audience</w:t>
            </w:r>
          </w:p>
        </w:tc>
        <w:tc>
          <w:tcPr>
            <w:tcW w:type="dxa" w:w="2340"/>
            <w:shd w:fill="1B365D"/>
          </w:tcPr>
          <w:p>
            <w:r/>
            <w:r>
              <w:rPr>
                <w:rFonts w:ascii="Inter" w:hAnsi="Inter" w:cs="Inter"/>
                <w:b/>
                <w:i w:val="0"/>
                <w:color w:val="FFFFFF"/>
                <w:sz w:val="19"/>
              </w:rPr>
              <w:t>Content</w:t>
            </w:r>
          </w:p>
        </w:tc>
      </w:tr>
      <w:tr>
        <w:tc>
          <w:tcPr>
            <w:tcW w:type="dxa" w:w="2340"/>
          </w:tcPr>
          <w:p>
            <w:r/>
            <w:r>
              <w:rPr>
                <w:rFonts w:ascii="Inter" w:hAnsi="Inter" w:cs="Inter"/>
                <w:b w:val="0"/>
                <w:i w:val="0"/>
                <w:color w:val="2D2D2D"/>
                <w:sz w:val="19"/>
              </w:rPr>
              <w:t>**MOP overview**</w:t>
            </w:r>
          </w:p>
        </w:tc>
        <w:tc>
          <w:tcPr>
            <w:tcW w:type="dxa" w:w="2340"/>
          </w:tcPr>
          <w:p>
            <w:r/>
            <w:r>
              <w:rPr>
                <w:rFonts w:ascii="Inter" w:hAnsi="Inter" w:cs="Inter"/>
                <w:b w:val="0"/>
                <w:i w:val="0"/>
                <w:color w:val="2D2D2D"/>
                <w:sz w:val="19"/>
              </w:rPr>
              <w:t>2 hours</w:t>
            </w:r>
          </w:p>
        </w:tc>
        <w:tc>
          <w:tcPr>
            <w:tcW w:type="dxa" w:w="2340"/>
          </w:tcPr>
          <w:p>
            <w:r/>
            <w:r>
              <w:rPr>
                <w:rFonts w:ascii="Inter" w:hAnsi="Inter" w:cs="Inter"/>
                <w:b w:val="0"/>
                <w:i w:val="0"/>
                <w:color w:val="2D2D2D"/>
                <w:sz w:val="19"/>
              </w:rPr>
              <w:t>All staff</w:t>
            </w:r>
          </w:p>
        </w:tc>
        <w:tc>
          <w:tcPr>
            <w:tcW w:type="dxa" w:w="2340"/>
          </w:tcPr>
          <w:p>
            <w:r/>
            <w:r>
              <w:rPr>
                <w:rFonts w:ascii="Inter" w:hAnsi="Inter" w:cs="Inter"/>
                <w:b w:val="0"/>
                <w:i w:val="0"/>
                <w:color w:val="2D2D2D"/>
                <w:sz w:val="19"/>
              </w:rPr>
              <w:t>Purpose of the MOP, overall structure, how to navigate it, where to find it, how to request amendments</w:t>
            </w:r>
          </w:p>
        </w:tc>
      </w:tr>
      <w:tr>
        <w:tc>
          <w:tcPr>
            <w:tcW w:type="dxa" w:w="2340"/>
            <w:shd w:fill="F0F3F6"/>
          </w:tcPr>
          <w:p>
            <w:r/>
            <w:r>
              <w:rPr>
                <w:rFonts w:ascii="Inter" w:hAnsi="Inter" w:cs="Inter"/>
                <w:b w:val="0"/>
                <w:i w:val="0"/>
                <w:color w:val="2D2D2D"/>
                <w:sz w:val="19"/>
              </w:rPr>
              <w:t>**Division-specific procedures**</w:t>
            </w:r>
          </w:p>
        </w:tc>
        <w:tc>
          <w:tcPr>
            <w:tcW w:type="dxa" w:w="2340"/>
            <w:shd w:fill="F0F3F6"/>
          </w:tcPr>
          <w:p>
            <w:r/>
            <w:r>
              <w:rPr>
                <w:rFonts w:ascii="Inter" w:hAnsi="Inter" w:cs="Inter"/>
                <w:b w:val="0"/>
                <w:i w:val="0"/>
                <w:color w:val="2D2D2D"/>
                <w:sz w:val="19"/>
              </w:rPr>
              <w:t>4 hours</w:t>
            </w:r>
          </w:p>
        </w:tc>
        <w:tc>
          <w:tcPr>
            <w:tcW w:type="dxa" w:w="2340"/>
            <w:shd w:fill="F0F3F6"/>
          </w:tcPr>
          <w:p>
            <w:r/>
            <w:r>
              <w:rPr>
                <w:rFonts w:ascii="Inter" w:hAnsi="Inter" w:cs="Inter"/>
                <w:b w:val="0"/>
                <w:i w:val="0"/>
                <w:color w:val="2D2D2D"/>
                <w:sz w:val="19"/>
              </w:rPr>
              <w:t>Division/unit staff</w:t>
            </w:r>
          </w:p>
        </w:tc>
        <w:tc>
          <w:tcPr>
            <w:tcW w:type="dxa" w:w="2340"/>
            <w:shd w:fill="F0F3F6"/>
          </w:tcPr>
          <w:p>
            <w:r/>
            <w:r>
              <w:rPr>
                <w:rFonts w:ascii="Inter" w:hAnsi="Inter" w:cs="Inter"/>
                <w:b w:val="0"/>
                <w:i w:val="0"/>
                <w:color w:val="2D2D2D"/>
                <w:sz w:val="19"/>
              </w:rPr>
              <w:t>Detailed walkthrough of each procedure in the staff's functional area, including hands-on practice with forms</w:t>
            </w:r>
          </w:p>
        </w:tc>
      </w:tr>
      <w:tr>
        <w:tc>
          <w:tcPr>
            <w:tcW w:type="dxa" w:w="2340"/>
          </w:tcPr>
          <w:p>
            <w:r/>
            <w:r>
              <w:rPr>
                <w:rFonts w:ascii="Inter" w:hAnsi="Inter" w:cs="Inter"/>
                <w:b w:val="0"/>
                <w:i w:val="0"/>
                <w:color w:val="2D2D2D"/>
                <w:sz w:val="19"/>
              </w:rPr>
              <w:t>**Supervisory procedures**</w:t>
            </w:r>
          </w:p>
        </w:tc>
        <w:tc>
          <w:tcPr>
            <w:tcW w:type="dxa" w:w="2340"/>
          </w:tcPr>
          <w:p>
            <w:r/>
            <w:r>
              <w:rPr>
                <w:rFonts w:ascii="Inter" w:hAnsi="Inter" w:cs="Inter"/>
                <w:b w:val="0"/>
                <w:i w:val="0"/>
                <w:color w:val="2D2D2D"/>
                <w:sz w:val="19"/>
              </w:rPr>
              <w:t>3 hours</w:t>
            </w:r>
          </w:p>
        </w:tc>
        <w:tc>
          <w:tcPr>
            <w:tcW w:type="dxa" w:w="2340"/>
          </w:tcPr>
          <w:p>
            <w:r/>
            <w:r>
              <w:rPr>
                <w:rFonts w:ascii="Inter" w:hAnsi="Inter" w:cs="Inter"/>
                <w:b w:val="0"/>
                <w:i w:val="0"/>
                <w:color w:val="2D2D2D"/>
                <w:sz w:val="19"/>
              </w:rPr>
              <w:t>Division Chiefs, Section Heads</w:t>
            </w:r>
          </w:p>
        </w:tc>
        <w:tc>
          <w:tcPr>
            <w:tcW w:type="dxa" w:w="2340"/>
          </w:tcPr>
          <w:p>
            <w:r/>
            <w:r>
              <w:rPr>
                <w:rFonts w:ascii="Inter" w:hAnsi="Inter" w:cs="Inter"/>
                <w:b w:val="0"/>
                <w:i w:val="0"/>
                <w:color w:val="2D2D2D"/>
                <w:sz w:val="19"/>
              </w:rPr>
              <w:t>Review and approval procedures, quality criteria, performance monitoring, escalation protocols</w:t>
            </w:r>
          </w:p>
        </w:tc>
      </w:tr>
      <w:tr>
        <w:tc>
          <w:tcPr>
            <w:tcW w:type="dxa" w:w="2340"/>
            <w:shd w:fill="F0F3F6"/>
          </w:tcPr>
          <w:p>
            <w:r/>
            <w:r>
              <w:rPr>
                <w:rFonts w:ascii="Inter" w:hAnsi="Inter" w:cs="Inter"/>
                <w:b w:val="0"/>
                <w:i w:val="0"/>
                <w:color w:val="2D2D2D"/>
                <w:sz w:val="19"/>
              </w:rPr>
              <w:t>**Administrative procedures**</w:t>
            </w:r>
          </w:p>
        </w:tc>
        <w:tc>
          <w:tcPr>
            <w:tcW w:type="dxa" w:w="2340"/>
            <w:shd w:fill="F0F3F6"/>
          </w:tcPr>
          <w:p>
            <w:r/>
            <w:r>
              <w:rPr>
                <w:rFonts w:ascii="Inter" w:hAnsi="Inter" w:cs="Inter"/>
                <w:b w:val="0"/>
                <w:i w:val="0"/>
                <w:color w:val="2D2D2D"/>
                <w:sz w:val="19"/>
              </w:rPr>
              <w:t>2 hours</w:t>
            </w:r>
          </w:p>
        </w:tc>
        <w:tc>
          <w:tcPr>
            <w:tcW w:type="dxa" w:w="2340"/>
            <w:shd w:fill="F0F3F6"/>
          </w:tcPr>
          <w:p>
            <w:r/>
            <w:r>
              <w:rPr>
                <w:rFonts w:ascii="Inter" w:hAnsi="Inter" w:cs="Inter"/>
                <w:b w:val="0"/>
                <w:i w:val="0"/>
                <w:color w:val="2D2D2D"/>
                <w:sz w:val="19"/>
              </w:rPr>
              <w:t>Admin and support staff</w:t>
            </w:r>
          </w:p>
        </w:tc>
        <w:tc>
          <w:tcPr>
            <w:tcW w:type="dxa" w:w="2340"/>
            <w:shd w:fill="F0F3F6"/>
          </w:tcPr>
          <w:p>
            <w:r/>
            <w:r>
              <w:rPr>
                <w:rFonts w:ascii="Inter" w:hAnsi="Inter" w:cs="Inter"/>
                <w:b w:val="0"/>
                <w:i w:val="0"/>
                <w:color w:val="2D2D2D"/>
                <w:sz w:val="19"/>
              </w:rPr>
              <w:t>Reception, routing, tracking, filing, and delivery procedures</w:t>
            </w:r>
          </w:p>
        </w:tc>
      </w:tr>
    </w:tbl>
    <w:p/>
    <w:p>
      <w:pPr>
        <w:pStyle w:val="Heading3"/>
      </w:pPr>
      <w:r>
        <w:rPr>
          <w:rFonts w:ascii="Inter" w:hAnsi="Inter" w:cs="Inter"/>
          <w:b/>
          <w:i w:val="0"/>
          <w:color w:val="2C5F7C"/>
          <w:sz w:val="26"/>
        </w:rPr>
        <w:t>8.4.2 Training Sessions by Role</w:t>
      </w:r>
    </w:p>
    <w:p>
      <w:pPr>
        <w:spacing w:after="120" w:line="276" w:lineRule="auto"/>
      </w:pPr>
      <w:r>
        <w:rPr>
          <w:rFonts w:ascii="Inter" w:hAnsi="Inter" w:cs="Inter"/>
          <w:b w:val="0"/>
          <w:i w:val="0"/>
          <w:color w:val="2D2D2D"/>
          <w:sz w:val="22"/>
        </w:rPr>
        <w:t>Tailor training content to each role:</w:t>
      </w:r>
    </w:p>
    <w:p>
      <w:pPr>
        <w:spacing w:after="120" w:line="276" w:lineRule="auto"/>
      </w:pPr>
      <w:r>
        <w:rPr>
          <w:rFonts w:ascii="Inter" w:hAnsi="Inter" w:cs="Inter"/>
          <w:b w:val="0"/>
          <w:i w:val="0"/>
          <w:color w:val="2D2D2D"/>
          <w:sz w:val="22"/>
        </w:rPr>
      </w:r>
      <w:r>
        <w:rPr>
          <w:rFonts w:ascii="Inter" w:hAnsi="Inter" w:cs="Inter"/>
          <w:b/>
          <w:i w:val="0"/>
          <w:color w:val="2D2D2D"/>
          <w:sz w:val="22"/>
        </w:rPr>
        <w:t>For Staff Officers (execution level):</w:t>
      </w:r>
      <w:r>
        <w:rPr>
          <w:rFonts w:ascii="Inter" w:hAnsi="Inter" w:cs="Inter"/>
          <w:b w:val="0"/>
          <w:i w:val="0"/>
          <w:color w:val="2D2D2D"/>
          <w:sz w:val="22"/>
        </w:rPr>
      </w:r>
    </w:p>
    <w:p>
      <w:pPr>
        <w:pStyle w:val="ListBullet"/>
      </w:pPr>
      <w:r>
        <w:rPr>
          <w:rFonts w:ascii="Inter" w:hAnsi="Inter" w:cs="Inter"/>
          <w:b w:val="0"/>
          <w:i w:val="0"/>
          <w:color w:val="2D2D2D"/>
          <w:sz w:val="22"/>
        </w:rPr>
        <w:t>Focus on the workflow tables they will execute</w:t>
      </w:r>
    </w:p>
    <w:p>
      <w:pPr>
        <w:pStyle w:val="ListBullet"/>
      </w:pPr>
      <w:r>
        <w:rPr>
          <w:rFonts w:ascii="Inter" w:hAnsi="Inter" w:cs="Inter"/>
          <w:b w:val="0"/>
          <w:i w:val="0"/>
          <w:color w:val="2D2D2D"/>
          <w:sz w:val="22"/>
        </w:rPr>
        <w:t>Walk through each step of their assigned procedures</w:t>
      </w:r>
    </w:p>
    <w:p>
      <w:pPr>
        <w:pStyle w:val="ListBullet"/>
      </w:pPr>
      <w:r>
        <w:rPr>
          <w:rFonts w:ascii="Inter" w:hAnsi="Inter" w:cs="Inter"/>
          <w:b w:val="0"/>
          <w:i w:val="0"/>
          <w:color w:val="2D2D2D"/>
          <w:sz w:val="22"/>
        </w:rPr>
        <w:t>Practice filling out the forms they will use</w:t>
      </w:r>
    </w:p>
    <w:p>
      <w:pPr>
        <w:pStyle w:val="ListBullet"/>
      </w:pPr>
      <w:r>
        <w:rPr>
          <w:rFonts w:ascii="Inter" w:hAnsi="Inter" w:cs="Inter"/>
          <w:b w:val="0"/>
          <w:i w:val="0"/>
          <w:color w:val="2D2D2D"/>
          <w:sz w:val="22"/>
        </w:rPr>
        <w:t>Review the quality criteria for their outputs</w:t>
      </w:r>
    </w:p>
    <w:p>
      <w:pPr>
        <w:pStyle w:val="ListBullet"/>
      </w:pPr>
      <w:r>
        <w:rPr>
          <w:rFonts w:ascii="Inter" w:hAnsi="Inter" w:cs="Inter"/>
          <w:b w:val="0"/>
          <w:i w:val="0"/>
          <w:color w:val="2D2D2D"/>
          <w:sz w:val="22"/>
        </w:rPr>
        <w:t>Clarify where to find help when they encounter unusual situations</w:t>
      </w:r>
    </w:p>
    <w:p>
      <w:pPr>
        <w:spacing w:after="120" w:line="276" w:lineRule="auto"/>
      </w:pPr>
      <w:r>
        <w:rPr>
          <w:rFonts w:ascii="Inter" w:hAnsi="Inter" w:cs="Inter"/>
          <w:b w:val="0"/>
          <w:i w:val="0"/>
          <w:color w:val="2D2D2D"/>
          <w:sz w:val="22"/>
        </w:rPr>
      </w:r>
      <w:r>
        <w:rPr>
          <w:rFonts w:ascii="Inter" w:hAnsi="Inter" w:cs="Inter"/>
          <w:b/>
          <w:i w:val="0"/>
          <w:color w:val="2D2D2D"/>
          <w:sz w:val="22"/>
        </w:rPr>
        <w:t>For Division Chiefs (review level):</w:t>
      </w:r>
      <w:r>
        <w:rPr>
          <w:rFonts w:ascii="Inter" w:hAnsi="Inter" w:cs="Inter"/>
          <w:b w:val="0"/>
          <w:i w:val="0"/>
          <w:color w:val="2D2D2D"/>
          <w:sz w:val="22"/>
        </w:rPr>
      </w:r>
    </w:p>
    <w:p>
      <w:pPr>
        <w:pStyle w:val="ListBullet"/>
      </w:pPr>
      <w:r>
        <w:rPr>
          <w:rFonts w:ascii="Inter" w:hAnsi="Inter" w:cs="Inter"/>
          <w:b w:val="0"/>
          <w:i w:val="0"/>
          <w:color w:val="2D2D2D"/>
          <w:sz w:val="22"/>
        </w:rPr>
        <w:t>Focus on the review criteria and quality standards</w:t>
      </w:r>
    </w:p>
    <w:p>
      <w:pPr>
        <w:pStyle w:val="ListBullet"/>
      </w:pPr>
      <w:r>
        <w:rPr>
          <w:rFonts w:ascii="Inter" w:hAnsi="Inter" w:cs="Inter"/>
          <w:b w:val="0"/>
          <w:i w:val="0"/>
          <w:color w:val="2D2D2D"/>
          <w:sz w:val="22"/>
        </w:rPr>
        <w:t>Practice evaluating draft outputs against the quality criteria tables</w:t>
      </w:r>
    </w:p>
    <w:p>
      <w:pPr>
        <w:pStyle w:val="ListBullet"/>
      </w:pPr>
      <w:r>
        <w:rPr>
          <w:rFonts w:ascii="Inter" w:hAnsi="Inter" w:cs="Inter"/>
          <w:b w:val="0"/>
          <w:i w:val="0"/>
          <w:color w:val="2D2D2D"/>
          <w:sz w:val="22"/>
        </w:rPr>
        <w:t>Review the escalation protocols for delays</w:t>
      </w:r>
    </w:p>
    <w:p>
      <w:pPr>
        <w:pStyle w:val="ListBullet"/>
      </w:pPr>
      <w:r>
        <w:rPr>
          <w:rFonts w:ascii="Inter" w:hAnsi="Inter" w:cs="Inter"/>
          <w:b w:val="0"/>
          <w:i w:val="0"/>
          <w:color w:val="2D2D2D"/>
          <w:sz w:val="22"/>
        </w:rPr>
        <w:t>Discuss how to use performance KPIs to manage their division</w:t>
      </w:r>
    </w:p>
    <w:p>
      <w:pPr>
        <w:spacing w:after="120" w:line="276" w:lineRule="auto"/>
      </w:pPr>
      <w:r>
        <w:rPr>
          <w:rFonts w:ascii="Inter" w:hAnsi="Inter" w:cs="Inter"/>
          <w:b w:val="0"/>
          <w:i w:val="0"/>
          <w:color w:val="2D2D2D"/>
          <w:sz w:val="22"/>
        </w:rPr>
      </w:r>
      <w:r>
        <w:rPr>
          <w:rFonts w:ascii="Inter" w:hAnsi="Inter" w:cs="Inter"/>
          <w:b/>
          <w:i w:val="0"/>
          <w:color w:val="2D2D2D"/>
          <w:sz w:val="22"/>
        </w:rPr>
        <w:t>For the Director and Agency Head (approval level):</w:t>
      </w:r>
      <w:r>
        <w:rPr>
          <w:rFonts w:ascii="Inter" w:hAnsi="Inter" w:cs="Inter"/>
          <w:b w:val="0"/>
          <w:i w:val="0"/>
          <w:color w:val="2D2D2D"/>
          <w:sz w:val="22"/>
        </w:rPr>
      </w:r>
    </w:p>
    <w:p>
      <w:pPr>
        <w:pStyle w:val="ListBullet"/>
      </w:pPr>
      <w:r>
        <w:rPr>
          <w:rFonts w:ascii="Inter" w:hAnsi="Inter" w:cs="Inter"/>
          <w:b w:val="0"/>
          <w:i w:val="0"/>
          <w:color w:val="2D2D2D"/>
          <w:sz w:val="22"/>
        </w:rPr>
        <w:t>Focus on the strategic purpose of the MOP</w:t>
      </w:r>
    </w:p>
    <w:p>
      <w:pPr>
        <w:pStyle w:val="ListBullet"/>
      </w:pPr>
      <w:r>
        <w:rPr>
          <w:rFonts w:ascii="Inter" w:hAnsi="Inter" w:cs="Inter"/>
          <w:b w:val="0"/>
          <w:i w:val="0"/>
          <w:color w:val="2D2D2D"/>
          <w:sz w:val="22"/>
        </w:rPr>
        <w:t>Review the turnaround time standards and escalation protocols</w:t>
      </w:r>
    </w:p>
    <w:p>
      <w:pPr>
        <w:pStyle w:val="ListBullet"/>
      </w:pPr>
      <w:r>
        <w:rPr>
          <w:rFonts w:ascii="Inter" w:hAnsi="Inter" w:cs="Inter"/>
          <w:b w:val="0"/>
          <w:i w:val="0"/>
          <w:color w:val="2D2D2D"/>
          <w:sz w:val="22"/>
        </w:rPr>
        <w:t>Discuss performance monitoring and quarterly review processes</w:t>
      </w:r>
    </w:p>
    <w:p>
      <w:pPr>
        <w:pStyle w:val="ListBullet"/>
      </w:pPr>
      <w:r>
        <w:rPr>
          <w:rFonts w:ascii="Inter" w:hAnsi="Inter" w:cs="Inter"/>
          <w:b w:val="0"/>
          <w:i w:val="0"/>
          <w:color w:val="2D2D2D"/>
          <w:sz w:val="22"/>
        </w:rPr>
        <w:t>Clarify delegation of authority for MOP-related approvals</w:t>
      </w:r>
    </w:p>
    <w:p>
      <w:pPr>
        <w:pStyle w:val="Heading3"/>
      </w:pPr>
      <w:r>
        <w:rPr>
          <w:rFonts w:ascii="Inter" w:hAnsi="Inter" w:cs="Inter"/>
          <w:b/>
          <w:i w:val="0"/>
          <w:color w:val="2C5F7C"/>
          <w:sz w:val="26"/>
        </w:rPr>
        <w:t>8.4.3 Hands-On Practice with Forms and Workflows</w:t>
      </w:r>
    </w:p>
    <w:p>
      <w:pPr>
        <w:spacing w:after="120" w:line="276" w:lineRule="auto"/>
      </w:pPr>
      <w:r>
        <w:rPr>
          <w:rFonts w:ascii="Inter" w:hAnsi="Inter" w:cs="Inter"/>
          <w:b w:val="0"/>
          <w:i w:val="0"/>
          <w:color w:val="2D2D2D"/>
          <w:sz w:val="22"/>
        </w:rPr>
        <w:t>Lecture-based training does not build competence. Hands-on practice does. Include these exercises in every training session:</w:t>
      </w:r>
    </w:p>
    <w:p>
      <w:pPr>
        <w:spacing w:after="120" w:line="276" w:lineRule="auto"/>
      </w:pPr>
      <w:r>
        <w:rPr>
          <w:rFonts w:ascii="Inter" w:hAnsi="Inter" w:cs="Inter"/>
          <w:b w:val="0"/>
          <w:i w:val="0"/>
          <w:color w:val="2D2D2D"/>
          <w:sz w:val="22"/>
        </w:rPr>
      </w:r>
      <w:r>
        <w:rPr>
          <w:rFonts w:ascii="Inter" w:hAnsi="Inter" w:cs="Inter"/>
          <w:b/>
          <w:i w:val="0"/>
          <w:color w:val="2D2D2D"/>
          <w:sz w:val="22"/>
        </w:rPr>
        <w:t>Exercise 1: Complete the forms.</w:t>
      </w:r>
      <w:r>
        <w:rPr>
          <w:rFonts w:ascii="Inter" w:hAnsi="Inter" w:cs="Inter"/>
          <w:b w:val="0"/>
          <w:i w:val="0"/>
          <w:color w:val="2D2D2D"/>
          <w:sz w:val="22"/>
        </w:rPr>
        <w:t xml:space="preserve"> Give each participant blank copies of every form they will use. Walk through each field. Have them fill in the form using a sample scenario.</w:t>
      </w:r>
    </w:p>
    <w:p>
      <w:pPr>
        <w:spacing w:after="120" w:line="276" w:lineRule="auto"/>
      </w:pPr>
      <w:r>
        <w:rPr>
          <w:rFonts w:ascii="Inter" w:hAnsi="Inter" w:cs="Inter"/>
          <w:b w:val="0"/>
          <w:i w:val="0"/>
          <w:color w:val="2D2D2D"/>
          <w:sz w:val="22"/>
        </w:rPr>
      </w:r>
      <w:r>
        <w:rPr>
          <w:rFonts w:ascii="Inter" w:hAnsi="Inter" w:cs="Inter"/>
          <w:b/>
          <w:i w:val="0"/>
          <w:color w:val="2D2D2D"/>
          <w:sz w:val="22"/>
        </w:rPr>
        <w:t>Exercise 2: Walk the workflow.</w:t>
      </w:r>
      <w:r>
        <w:rPr>
          <w:rFonts w:ascii="Inter" w:hAnsi="Inter" w:cs="Inter"/>
          <w:b w:val="0"/>
          <w:i w:val="0"/>
          <w:color w:val="2D2D2D"/>
          <w:sz w:val="22"/>
        </w:rPr>
        <w:t xml:space="preserve"> Simulate a complete procedure from Reception to Delivery. Assign roles. Give the "Administrative Officer" a sample request. Have them log it, attach the Referral and Action Slip, and forward it. Continue through each step until the output is "delivered."</w:t>
      </w:r>
    </w:p>
    <w:p>
      <w:pPr>
        <w:spacing w:after="120" w:line="276" w:lineRule="auto"/>
      </w:pPr>
      <w:r>
        <w:rPr>
          <w:rFonts w:ascii="Inter" w:hAnsi="Inter" w:cs="Inter"/>
          <w:b w:val="0"/>
          <w:i w:val="0"/>
          <w:color w:val="2D2D2D"/>
          <w:sz w:val="22"/>
        </w:rPr>
      </w:r>
      <w:r>
        <w:rPr>
          <w:rFonts w:ascii="Inter" w:hAnsi="Inter" w:cs="Inter"/>
          <w:b/>
          <w:i w:val="0"/>
          <w:color w:val="2D2D2D"/>
          <w:sz w:val="22"/>
        </w:rPr>
        <w:t>Exercise 3: Find it in the MOP.</w:t>
      </w:r>
      <w:r>
        <w:rPr>
          <w:rFonts w:ascii="Inter" w:hAnsi="Inter" w:cs="Inter"/>
          <w:b w:val="0"/>
          <w:i w:val="0"/>
          <w:color w:val="2D2D2D"/>
          <w:sz w:val="22"/>
        </w:rPr>
        <w:t xml:space="preserve"> Give participants scenarios and ask them to find the relevant procedure in the MOP. This builds familiarity with the document's structure and navigation.</w:t>
      </w:r>
    </w:p>
    <w:p>
      <w:pPr>
        <w:pStyle w:val="Heading2"/>
      </w:pPr>
      <w:r>
        <w:rPr>
          <w:rFonts w:ascii="Inter" w:hAnsi="Inter" w:cs="Inter"/>
          <w:b/>
          <w:i w:val="0"/>
          <w:color w:val="1B365D"/>
          <w:sz w:val="32"/>
        </w:rPr>
        <w:t>8.5 Rollout Plan</w:t>
      </w:r>
    </w:p>
    <w:p>
      <w:pPr>
        <w:pStyle w:val="Heading3"/>
      </w:pPr>
      <w:r>
        <w:rPr>
          <w:rFonts w:ascii="Inter" w:hAnsi="Inter" w:cs="Inter"/>
          <w:b/>
          <w:i w:val="0"/>
          <w:color w:val="2C5F7C"/>
          <w:sz w:val="26"/>
        </w:rPr>
        <w:t>8.5.1 Phased vs. Full Implementation</w:t>
      </w:r>
    </w:p>
    <w:p>
      <w:pPr>
        <w:spacing w:after="120" w:line="276" w:lineRule="auto"/>
      </w:pPr>
      <w:r>
        <w:rPr>
          <w:rFonts w:ascii="Inter" w:hAnsi="Inter" w:cs="Inter"/>
          <w:b w:val="0"/>
          <w:i w:val="0"/>
          <w:color w:val="2D2D2D"/>
          <w:sz w:val="22"/>
        </w:rPr>
        <w:t>Choose your rollout approach based on agency size and readiness:</w:t>
      </w:r>
    </w:p>
    <w:p>
      <w:pPr>
        <w:spacing w:after="120" w:line="276" w:lineRule="auto"/>
      </w:pPr>
      <w:r>
        <w:rPr>
          <w:rFonts w:ascii="Inter" w:hAnsi="Inter" w:cs="Inter"/>
          <w:b w:val="0"/>
          <w:i w:val="0"/>
          <w:color w:val="2D2D2D"/>
          <w:sz w:val="22"/>
        </w:rPr>
      </w:r>
      <w:r>
        <w:rPr>
          <w:rFonts w:ascii="Inter" w:hAnsi="Inter" w:cs="Inter"/>
          <w:b/>
          <w:i w:val="0"/>
          <w:color w:val="2D2D2D"/>
          <w:sz w:val="22"/>
        </w:rPr>
        <w:t>Full implementation</w:t>
      </w:r>
      <w:r>
        <w:rPr>
          <w:rFonts w:ascii="Inter" w:hAnsi="Inter" w:cs="Inter"/>
          <w:b w:val="0"/>
          <w:i w:val="0"/>
          <w:color w:val="2D2D2D"/>
          <w:sz w:val="22"/>
        </w:rPr>
        <w:t xml:space="preserve"> works for small agencies (fewer than 50 staff) where training can reach everyone within two weeks. Set an effectivity date. On that date, the MOP applies to all operations.</w:t>
      </w:r>
    </w:p>
    <w:p>
      <w:pPr>
        <w:spacing w:after="120" w:line="276" w:lineRule="auto"/>
      </w:pPr>
      <w:r>
        <w:rPr>
          <w:rFonts w:ascii="Inter" w:hAnsi="Inter" w:cs="Inter"/>
          <w:b w:val="0"/>
          <w:i w:val="0"/>
          <w:color w:val="2D2D2D"/>
          <w:sz w:val="22"/>
        </w:rPr>
      </w:r>
      <w:r>
        <w:rPr>
          <w:rFonts w:ascii="Inter" w:hAnsi="Inter" w:cs="Inter"/>
          <w:b/>
          <w:i w:val="0"/>
          <w:color w:val="2D2D2D"/>
          <w:sz w:val="22"/>
        </w:rPr>
        <w:t>Phased implementation</w:t>
      </w:r>
      <w:r>
        <w:rPr>
          <w:rFonts w:ascii="Inter" w:hAnsi="Inter" w:cs="Inter"/>
          <w:b w:val="0"/>
          <w:i w:val="0"/>
          <w:color w:val="2D2D2D"/>
          <w:sz w:val="22"/>
        </w:rPr>
        <w:t xml:space="preserve"> works for larger agencies. Roll out by division or by chapter:</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Phase</w:t>
            </w:r>
          </w:p>
        </w:tc>
        <w:tc>
          <w:tcPr>
            <w:tcW w:type="dxa" w:w="3120"/>
            <w:shd w:fill="1B365D"/>
          </w:tcPr>
          <w:p>
            <w:r/>
            <w:r>
              <w:rPr>
                <w:rFonts w:ascii="Inter" w:hAnsi="Inter" w:cs="Inter"/>
                <w:b/>
                <w:i w:val="0"/>
                <w:color w:val="FFFFFF"/>
                <w:sz w:val="19"/>
              </w:rPr>
              <w:t>Timeline</w:t>
            </w:r>
          </w:p>
        </w:tc>
        <w:tc>
          <w:tcPr>
            <w:tcW w:type="dxa" w:w="3120"/>
            <w:shd w:fill="1B365D"/>
          </w:tcPr>
          <w:p>
            <w:r/>
            <w:r>
              <w:rPr>
                <w:rFonts w:ascii="Inter" w:hAnsi="Inter" w:cs="Inter"/>
                <w:b/>
                <w:i w:val="0"/>
                <w:color w:val="FFFFFF"/>
                <w:sz w:val="19"/>
              </w:rPr>
              <w:t>Scope</w:t>
            </w:r>
          </w:p>
        </w:tc>
      </w:tr>
      <w:tr>
        <w:tc>
          <w:tcPr>
            <w:tcW w:type="dxa" w:w="3120"/>
          </w:tcPr>
          <w:p>
            <w:r/>
            <w:r>
              <w:rPr>
                <w:rFonts w:ascii="Inter" w:hAnsi="Inter" w:cs="Inter"/>
                <w:b w:val="0"/>
                <w:i w:val="0"/>
                <w:color w:val="2D2D2D"/>
                <w:sz w:val="19"/>
              </w:rPr>
              <w:t>Phase 1: Weeks 1-2</w:t>
            </w:r>
          </w:p>
        </w:tc>
        <w:tc>
          <w:tcPr>
            <w:tcW w:type="dxa" w:w="3120"/>
          </w:tcPr>
          <w:p>
            <w:r/>
            <w:r>
              <w:rPr>
                <w:rFonts w:ascii="Inter" w:hAnsi="Inter" w:cs="Inter"/>
                <w:b w:val="0"/>
                <w:i w:val="0"/>
                <w:color w:val="2D2D2D"/>
                <w:sz w:val="19"/>
              </w:rPr>
              <w:t>Administrative procedures (Ch. I, II, VIII)</w:t>
            </w:r>
          </w:p>
        </w:tc>
        <w:tc>
          <w:tcPr>
            <w:tcW w:type="dxa" w:w="3120"/>
          </w:tcPr>
          <w:p>
            <w:r/>
            <w:r>
              <w:rPr>
                <w:rFonts w:ascii="Inter" w:hAnsi="Inter" w:cs="Inter"/>
                <w:b w:val="0"/>
                <w:i w:val="0"/>
                <w:color w:val="2D2D2D"/>
                <w:sz w:val="19"/>
              </w:rPr>
              <w:t>All divisions</w:t>
            </w:r>
          </w:p>
        </w:tc>
      </w:tr>
      <w:tr>
        <w:tc>
          <w:tcPr>
            <w:tcW w:type="dxa" w:w="3120"/>
            <w:shd w:fill="F0F3F6"/>
          </w:tcPr>
          <w:p>
            <w:r/>
            <w:r>
              <w:rPr>
                <w:rFonts w:ascii="Inter" w:hAnsi="Inter" w:cs="Inter"/>
                <w:b w:val="0"/>
                <w:i w:val="0"/>
                <w:color w:val="2D2D2D"/>
                <w:sz w:val="19"/>
              </w:rPr>
              <w:t>Phase 2: Weeks 3-4</w:t>
            </w:r>
          </w:p>
        </w:tc>
        <w:tc>
          <w:tcPr>
            <w:tcW w:type="dxa" w:w="3120"/>
            <w:shd w:fill="F0F3F6"/>
          </w:tcPr>
          <w:p>
            <w:r/>
            <w:r>
              <w:rPr>
                <w:rFonts w:ascii="Inter" w:hAnsi="Inter" w:cs="Inter"/>
                <w:b w:val="0"/>
                <w:i w:val="0"/>
                <w:color w:val="2D2D2D"/>
                <w:sz w:val="19"/>
              </w:rPr>
              <w:t>HR and finance procedures (Ch. III, IV)</w:t>
            </w:r>
          </w:p>
        </w:tc>
        <w:tc>
          <w:tcPr>
            <w:tcW w:type="dxa" w:w="3120"/>
            <w:shd w:fill="F0F3F6"/>
          </w:tcPr>
          <w:p>
            <w:r/>
            <w:r>
              <w:rPr>
                <w:rFonts w:ascii="Inter" w:hAnsi="Inter" w:cs="Inter"/>
                <w:b w:val="0"/>
                <w:i w:val="0"/>
                <w:color w:val="2D2D2D"/>
                <w:sz w:val="19"/>
              </w:rPr>
              <w:t>All divisions</w:t>
            </w:r>
          </w:p>
        </w:tc>
      </w:tr>
      <w:tr>
        <w:tc>
          <w:tcPr>
            <w:tcW w:type="dxa" w:w="3120"/>
          </w:tcPr>
          <w:p>
            <w:r/>
            <w:r>
              <w:rPr>
                <w:rFonts w:ascii="Inter" w:hAnsi="Inter" w:cs="Inter"/>
                <w:b w:val="0"/>
                <w:i w:val="0"/>
                <w:color w:val="2D2D2D"/>
                <w:sz w:val="19"/>
              </w:rPr>
              <w:t>Phase 3: Weeks 5-8</w:t>
            </w:r>
          </w:p>
        </w:tc>
        <w:tc>
          <w:tcPr>
            <w:tcW w:type="dxa" w:w="3120"/>
          </w:tcPr>
          <w:p>
            <w:r/>
            <w:r>
              <w:rPr>
                <w:rFonts w:ascii="Inter" w:hAnsi="Inter" w:cs="Inter"/>
                <w:b w:val="0"/>
                <w:i w:val="0"/>
                <w:color w:val="2D2D2D"/>
                <w:sz w:val="19"/>
              </w:rPr>
              <w:t>Service delivery procedures (Ch. VI)</w:t>
            </w:r>
          </w:p>
        </w:tc>
        <w:tc>
          <w:tcPr>
            <w:tcW w:type="dxa" w:w="3120"/>
          </w:tcPr>
          <w:p>
            <w:r/>
            <w:r>
              <w:rPr>
                <w:rFonts w:ascii="Inter" w:hAnsi="Inter" w:cs="Inter"/>
                <w:b w:val="0"/>
                <w:i w:val="0"/>
                <w:color w:val="2D2D2D"/>
                <w:sz w:val="19"/>
              </w:rPr>
              <w:t>One division at a time</w:t>
            </w:r>
          </w:p>
        </w:tc>
      </w:tr>
      <w:tr>
        <w:tc>
          <w:tcPr>
            <w:tcW w:type="dxa" w:w="3120"/>
            <w:shd w:fill="F0F3F6"/>
          </w:tcPr>
          <w:p>
            <w:r/>
            <w:r>
              <w:rPr>
                <w:rFonts w:ascii="Inter" w:hAnsi="Inter" w:cs="Inter"/>
                <w:b w:val="0"/>
                <w:i w:val="0"/>
                <w:color w:val="2D2D2D"/>
                <w:sz w:val="19"/>
              </w:rPr>
              <w:t>Phase 4: Weeks 9-10</w:t>
            </w:r>
          </w:p>
        </w:tc>
        <w:tc>
          <w:tcPr>
            <w:tcW w:type="dxa" w:w="3120"/>
            <w:shd w:fill="F0F3F6"/>
          </w:tcPr>
          <w:p>
            <w:r/>
            <w:r>
              <w:rPr>
                <w:rFonts w:ascii="Inter" w:hAnsi="Inter" w:cs="Inter"/>
                <w:b w:val="0"/>
                <w:i w:val="0"/>
                <w:color w:val="2D2D2D"/>
                <w:sz w:val="19"/>
              </w:rPr>
              <w:t>Procurement and planning (Ch. V, VII)</w:t>
            </w:r>
          </w:p>
        </w:tc>
        <w:tc>
          <w:tcPr>
            <w:tcW w:type="dxa" w:w="3120"/>
            <w:shd w:fill="F0F3F6"/>
          </w:tcPr>
          <w:p>
            <w:r/>
            <w:r>
              <w:rPr>
                <w:rFonts w:ascii="Inter" w:hAnsi="Inter" w:cs="Inter"/>
                <w:b w:val="0"/>
                <w:i w:val="0"/>
                <w:color w:val="2D2D2D"/>
                <w:sz w:val="19"/>
              </w:rPr>
              <w:t>All divisions</w:t>
            </w:r>
          </w:p>
        </w:tc>
      </w:tr>
      <w:tr>
        <w:tc>
          <w:tcPr>
            <w:tcW w:type="dxa" w:w="3120"/>
          </w:tcPr>
          <w:p>
            <w:r/>
            <w:r>
              <w:rPr>
                <w:rFonts w:ascii="Inter" w:hAnsi="Inter" w:cs="Inter"/>
                <w:b w:val="0"/>
                <w:i w:val="0"/>
                <w:color w:val="2D2D2D"/>
                <w:sz w:val="19"/>
              </w:rPr>
              <w:t>Phase 5: Week 11-12</w:t>
            </w:r>
          </w:p>
        </w:tc>
        <w:tc>
          <w:tcPr>
            <w:tcW w:type="dxa" w:w="3120"/>
          </w:tcPr>
          <w:p>
            <w:r/>
            <w:r>
              <w:rPr>
                <w:rFonts w:ascii="Inter" w:hAnsi="Inter" w:cs="Inter"/>
                <w:b w:val="0"/>
                <w:i w:val="0"/>
                <w:color w:val="2D2D2D"/>
                <w:sz w:val="19"/>
              </w:rPr>
              <w:t>Full integration and monitoring</w:t>
            </w:r>
          </w:p>
        </w:tc>
        <w:tc>
          <w:tcPr>
            <w:tcW w:type="dxa" w:w="3120"/>
          </w:tcPr>
          <w:p>
            <w:r/>
            <w:r>
              <w:rPr>
                <w:rFonts w:ascii="Inter" w:hAnsi="Inter" w:cs="Inter"/>
                <w:b w:val="0"/>
                <w:i w:val="0"/>
                <w:color w:val="2D2D2D"/>
                <w:sz w:val="19"/>
              </w:rPr>
              <w:t>All divisions</w:t>
            </w:r>
          </w:p>
        </w:tc>
      </w:tr>
    </w:tbl>
    <w:p/>
    <w:p>
      <w:pPr>
        <w:spacing w:after="120" w:line="276" w:lineRule="auto"/>
      </w:pPr>
      <w:r>
        <w:rPr>
          <w:rFonts w:ascii="Inter" w:hAnsi="Inter" w:cs="Inter"/>
          <w:b w:val="0"/>
          <w:i w:val="0"/>
          <w:color w:val="2D2D2D"/>
          <w:sz w:val="22"/>
        </w:rPr>
        <w:t>Phased rollout allows you to identify and fix problems before they affect the entire agency.</w:t>
      </w:r>
    </w:p>
    <w:p>
      <w:pPr>
        <w:pStyle w:val="Heading3"/>
      </w:pPr>
      <w:r>
        <w:rPr>
          <w:rFonts w:ascii="Inter" w:hAnsi="Inter" w:cs="Inter"/>
          <w:b/>
          <w:i w:val="0"/>
          <w:color w:val="2C5F7C"/>
          <w:sz w:val="26"/>
        </w:rPr>
        <w:t>8.5.2 Distribution and Access</w:t>
      </w:r>
    </w:p>
    <w:p>
      <w:pPr>
        <w:spacing w:after="120" w:line="276" w:lineRule="auto"/>
      </w:pPr>
      <w:r>
        <w:rPr>
          <w:rFonts w:ascii="Inter" w:hAnsi="Inter" w:cs="Inter"/>
          <w:b w:val="0"/>
          <w:i w:val="0"/>
          <w:color w:val="2D2D2D"/>
          <w:sz w:val="22"/>
        </w:rPr>
        <w:t>Make the MOP accessible. Inaccessible MOPs are unused MOPs.</w:t>
      </w:r>
    </w:p>
    <w:p>
      <w:pPr>
        <w:spacing w:after="120" w:line="276" w:lineRule="auto"/>
      </w:pPr>
      <w:r>
        <w:rPr>
          <w:rFonts w:ascii="Inter" w:hAnsi="Inter" w:cs="Inter"/>
          <w:b w:val="0"/>
          <w:i w:val="0"/>
          <w:color w:val="2D2D2D"/>
          <w:sz w:val="22"/>
        </w:rPr>
      </w:r>
      <w:r>
        <w:rPr>
          <w:rFonts w:ascii="Inter" w:hAnsi="Inter" w:cs="Inter"/>
          <w:b/>
          <w:i w:val="0"/>
          <w:color w:val="2D2D2D"/>
          <w:sz w:val="22"/>
        </w:rPr>
        <w:t>Physical copies:</w:t>
      </w:r>
      <w:r>
        <w:rPr>
          <w:rFonts w:ascii="Inter" w:hAnsi="Inter" w:cs="Inter"/>
          <w:b w:val="0"/>
          <w:i w:val="0"/>
          <w:color w:val="2D2D2D"/>
          <w:sz w:val="22"/>
        </w:rPr>
      </w:r>
    </w:p>
    <w:p>
      <w:pPr>
        <w:pStyle w:val="ListBullet"/>
      </w:pPr>
      <w:r>
        <w:rPr>
          <w:rFonts w:ascii="Inter" w:hAnsi="Inter" w:cs="Inter"/>
          <w:b w:val="0"/>
          <w:i w:val="0"/>
          <w:color w:val="2D2D2D"/>
          <w:sz w:val="22"/>
        </w:rPr>
        <w:t>Print at least one copy per division</w:t>
      </w:r>
    </w:p>
    <w:p>
      <w:pPr>
        <w:pStyle w:val="ListBullet"/>
      </w:pPr>
      <w:r>
        <w:rPr>
          <w:rFonts w:ascii="Inter" w:hAnsi="Inter" w:cs="Inter"/>
          <w:b w:val="0"/>
          <w:i w:val="0"/>
          <w:color w:val="2D2D2D"/>
          <w:sz w:val="22"/>
        </w:rPr>
        <w:t>Place copies in accessible locations (not locked in the Division Chief's cabinet)</w:t>
      </w:r>
    </w:p>
    <w:p>
      <w:pPr>
        <w:pStyle w:val="ListBullet"/>
      </w:pPr>
      <w:r>
        <w:rPr>
          <w:rFonts w:ascii="Inter" w:hAnsi="Inter" w:cs="Inter"/>
          <w:b w:val="0"/>
          <w:i w:val="0"/>
          <w:color w:val="2D2D2D"/>
          <w:sz w:val="22"/>
        </w:rPr>
        <w:t>Use binders that allow easy replacement of updated pages</w:t>
      </w:r>
    </w:p>
    <w:p>
      <w:pPr>
        <w:spacing w:after="120" w:line="276" w:lineRule="auto"/>
      </w:pPr>
      <w:r>
        <w:rPr>
          <w:rFonts w:ascii="Inter" w:hAnsi="Inter" w:cs="Inter"/>
          <w:b w:val="0"/>
          <w:i w:val="0"/>
          <w:color w:val="2D2D2D"/>
          <w:sz w:val="22"/>
        </w:rPr>
      </w:r>
      <w:r>
        <w:rPr>
          <w:rFonts w:ascii="Inter" w:hAnsi="Inter" w:cs="Inter"/>
          <w:b/>
          <w:i w:val="0"/>
          <w:color w:val="2D2D2D"/>
          <w:sz w:val="22"/>
        </w:rPr>
        <w:t>Digital copies:</w:t>
      </w:r>
      <w:r>
        <w:rPr>
          <w:rFonts w:ascii="Inter" w:hAnsi="Inter" w:cs="Inter"/>
          <w:b w:val="0"/>
          <w:i w:val="0"/>
          <w:color w:val="2D2D2D"/>
          <w:sz w:val="22"/>
        </w:rPr>
      </w:r>
    </w:p>
    <w:p>
      <w:pPr>
        <w:pStyle w:val="ListBullet"/>
      </w:pPr>
      <w:r>
        <w:rPr>
          <w:rFonts w:ascii="Inter" w:hAnsi="Inter" w:cs="Inter"/>
          <w:b w:val="0"/>
          <w:i w:val="0"/>
          <w:color w:val="2D2D2D"/>
          <w:sz w:val="22"/>
        </w:rPr>
        <w:t>Upload to the agency's shared drive or intranet</w:t>
      </w:r>
    </w:p>
    <w:p>
      <w:pPr>
        <w:pStyle w:val="ListBullet"/>
      </w:pPr>
      <w:r>
        <w:rPr>
          <w:rFonts w:ascii="Inter" w:hAnsi="Inter" w:cs="Inter"/>
          <w:b w:val="0"/>
          <w:i w:val="0"/>
          <w:color w:val="2D2D2D"/>
          <w:sz w:val="22"/>
        </w:rPr>
        <w:t>Ensure all staff know the file location</w:t>
      </w:r>
    </w:p>
    <w:p>
      <w:pPr>
        <w:pStyle w:val="ListBullet"/>
      </w:pPr>
      <w:r>
        <w:rPr>
          <w:rFonts w:ascii="Inter" w:hAnsi="Inter" w:cs="Inter"/>
          <w:b w:val="0"/>
          <w:i w:val="0"/>
          <w:color w:val="2D2D2D"/>
          <w:sz w:val="22"/>
        </w:rPr>
        <w:t>Use PDF format for the official version (prevents unauthorized edits)</w:t>
      </w:r>
    </w:p>
    <w:p>
      <w:pPr>
        <w:pStyle w:val="ListBullet"/>
      </w:pPr>
      <w:r>
        <w:rPr>
          <w:rFonts w:ascii="Inter" w:hAnsi="Inter" w:cs="Inter"/>
          <w:b w:val="0"/>
          <w:i w:val="0"/>
          <w:color w:val="2D2D2D"/>
          <w:sz w:val="22"/>
        </w:rPr>
        <w:t>Maintain an editable version (Word or Markdown) for authorized amendments</w:t>
      </w:r>
    </w:p>
    <w:p>
      <w:pPr>
        <w:spacing w:after="120" w:line="276" w:lineRule="auto"/>
      </w:pPr>
      <w:r>
        <w:rPr>
          <w:rFonts w:ascii="Inter" w:hAnsi="Inter" w:cs="Inter"/>
          <w:b w:val="0"/>
          <w:i w:val="0"/>
          <w:color w:val="2D2D2D"/>
          <w:sz w:val="22"/>
        </w:rPr>
      </w:r>
      <w:r>
        <w:rPr>
          <w:rFonts w:ascii="Inter" w:hAnsi="Inter" w:cs="Inter"/>
          <w:b/>
          <w:i w:val="0"/>
          <w:color w:val="2D2D2D"/>
          <w:sz w:val="22"/>
        </w:rPr>
        <w:t>Quick reference materials:</w:t>
      </w:r>
      <w:r>
        <w:rPr>
          <w:rFonts w:ascii="Inter" w:hAnsi="Inter" w:cs="Inter"/>
          <w:b w:val="0"/>
          <w:i w:val="0"/>
          <w:color w:val="2D2D2D"/>
          <w:sz w:val="22"/>
        </w:rPr>
      </w:r>
    </w:p>
    <w:p>
      <w:pPr>
        <w:pStyle w:val="ListBullet"/>
      </w:pPr>
      <w:r>
        <w:rPr>
          <w:rFonts w:ascii="Inter" w:hAnsi="Inter" w:cs="Inter"/>
          <w:b w:val="0"/>
          <w:i w:val="0"/>
          <w:color w:val="2D2D2D"/>
          <w:sz w:val="22"/>
        </w:rPr>
        <w:t>Print laminated one-page summaries of the most common procedures</w:t>
      </w:r>
    </w:p>
    <w:p>
      <w:pPr>
        <w:pStyle w:val="ListBullet"/>
      </w:pPr>
      <w:r>
        <w:rPr>
          <w:rFonts w:ascii="Inter" w:hAnsi="Inter" w:cs="Inter"/>
          <w:b w:val="0"/>
          <w:i w:val="0"/>
          <w:color w:val="2D2D2D"/>
          <w:sz w:val="22"/>
        </w:rPr>
        <w:t>Post workflow diagrams for high-frequency processes on office walls</w:t>
      </w:r>
    </w:p>
    <w:p>
      <w:pPr>
        <w:pStyle w:val="ListBullet"/>
      </w:pPr>
      <w:r>
        <w:rPr>
          <w:rFonts w:ascii="Inter" w:hAnsi="Inter" w:cs="Inter"/>
          <w:b w:val="0"/>
          <w:i w:val="0"/>
          <w:color w:val="2D2D2D"/>
          <w:sz w:val="22"/>
        </w:rPr>
        <w:t>Create pocket-sized cards with frequently used form references</w:t>
      </w:r>
    </w:p>
    <w:p>
      <w:pPr>
        <w:pStyle w:val="Heading3"/>
      </w:pPr>
      <w:r>
        <w:rPr>
          <w:rFonts w:ascii="Inter" w:hAnsi="Inter" w:cs="Inter"/>
          <w:b/>
          <w:i w:val="0"/>
          <w:color w:val="2C5F7C"/>
          <w:sz w:val="26"/>
        </w:rPr>
        <w:t>8.5.3 Communication Strategy</w:t>
      </w:r>
    </w:p>
    <w:p>
      <w:pPr>
        <w:spacing w:after="120" w:line="276" w:lineRule="auto"/>
      </w:pPr>
      <w:r>
        <w:rPr>
          <w:rFonts w:ascii="Inter" w:hAnsi="Inter" w:cs="Inter"/>
          <w:b w:val="0"/>
          <w:i w:val="0"/>
          <w:color w:val="2D2D2D"/>
          <w:sz w:val="22"/>
        </w:rPr>
        <w:t>Announce the MOP's implementation through multiple channels:</w:t>
      </w:r>
    </w:p>
    <w:p>
      <w:pPr>
        <w:pStyle w:val="ListNumber"/>
      </w:pPr>
      <w:r>
        <w:rPr>
          <w:rFonts w:ascii="Inter" w:hAnsi="Inter" w:cs="Inter"/>
          <w:b w:val="0"/>
          <w:i w:val="0"/>
          <w:color w:val="2D2D2D"/>
          <w:sz w:val="22"/>
        </w:rPr>
      </w:r>
      <w:r>
        <w:rPr>
          <w:rFonts w:ascii="Inter" w:hAnsi="Inter" w:cs="Inter"/>
          <w:b/>
          <w:i w:val="0"/>
          <w:color w:val="2D2D2D"/>
          <w:sz w:val="22"/>
        </w:rPr>
        <w:t>Agency-wide memorandum</w:t>
      </w:r>
      <w:r>
        <w:rPr>
          <w:rFonts w:ascii="Inter" w:hAnsi="Inter" w:cs="Inter"/>
          <w:b w:val="0"/>
          <w:i w:val="0"/>
          <w:color w:val="2D2D2D"/>
          <w:sz w:val="22"/>
        </w:rPr>
        <w:t xml:space="preserve"> from the head announcing the approved MOP, its effective date, and the requirement for compliance</w:t>
      </w:r>
    </w:p>
    <w:p>
      <w:pPr>
        <w:pStyle w:val="ListNumber"/>
      </w:pPr>
      <w:r>
        <w:rPr>
          <w:rFonts w:ascii="Inter" w:hAnsi="Inter" w:cs="Inter"/>
          <w:b w:val="0"/>
          <w:i w:val="0"/>
          <w:color w:val="2D2D2D"/>
          <w:sz w:val="22"/>
        </w:rPr>
      </w:r>
      <w:r>
        <w:rPr>
          <w:rFonts w:ascii="Inter" w:hAnsi="Inter" w:cs="Inter"/>
          <w:b/>
          <w:i w:val="0"/>
          <w:color w:val="2D2D2D"/>
          <w:sz w:val="22"/>
        </w:rPr>
        <w:t>Division briefings</w:t>
      </w:r>
      <w:r>
        <w:rPr>
          <w:rFonts w:ascii="Inter" w:hAnsi="Inter" w:cs="Inter"/>
          <w:b w:val="0"/>
          <w:i w:val="0"/>
          <w:color w:val="2D2D2D"/>
          <w:sz w:val="22"/>
        </w:rPr>
        <w:t xml:space="preserve"> where Division Chiefs explain the MOP to their staff</w:t>
      </w:r>
    </w:p>
    <w:p>
      <w:pPr>
        <w:pStyle w:val="ListNumber"/>
      </w:pPr>
      <w:r>
        <w:rPr>
          <w:rFonts w:ascii="Inter" w:hAnsi="Inter" w:cs="Inter"/>
          <w:b w:val="0"/>
          <w:i w:val="0"/>
          <w:color w:val="2D2D2D"/>
          <w:sz w:val="22"/>
        </w:rPr>
      </w:r>
      <w:r>
        <w:rPr>
          <w:rFonts w:ascii="Inter" w:hAnsi="Inter" w:cs="Inter"/>
          <w:b/>
          <w:i w:val="0"/>
          <w:color w:val="2D2D2D"/>
          <w:sz w:val="22"/>
        </w:rPr>
        <w:t>Bulletin board postings</w:t>
      </w:r>
      <w:r>
        <w:rPr>
          <w:rFonts w:ascii="Inter" w:hAnsi="Inter" w:cs="Inter"/>
          <w:b w:val="0"/>
          <w:i w:val="0"/>
          <w:color w:val="2D2D2D"/>
          <w:sz w:val="22"/>
        </w:rPr>
        <w:t xml:space="preserve"> with the MOP overview and key procedures</w:t>
      </w:r>
    </w:p>
    <w:p>
      <w:pPr>
        <w:pStyle w:val="ListNumber"/>
      </w:pPr>
      <w:r>
        <w:rPr>
          <w:rFonts w:ascii="Inter" w:hAnsi="Inter" w:cs="Inter"/>
          <w:b w:val="0"/>
          <w:i w:val="0"/>
          <w:color w:val="2D2D2D"/>
          <w:sz w:val="22"/>
        </w:rPr>
      </w:r>
      <w:r>
        <w:rPr>
          <w:rFonts w:ascii="Inter" w:hAnsi="Inter" w:cs="Inter"/>
          <w:b/>
          <w:i w:val="0"/>
          <w:color w:val="2D2D2D"/>
          <w:sz w:val="22"/>
        </w:rPr>
        <w:t>Digital notification</w:t>
      </w:r>
      <w:r>
        <w:rPr>
          <w:rFonts w:ascii="Inter" w:hAnsi="Inter" w:cs="Inter"/>
          <w:b w:val="0"/>
          <w:i w:val="0"/>
          <w:color w:val="2D2D2D"/>
          <w:sz w:val="22"/>
        </w:rPr>
        <w:t xml:space="preserve"> via email or group chat to all staff</w:t>
      </w:r>
    </w:p>
    <w:p>
      <w:pPr>
        <w:spacing w:after="120" w:line="276" w:lineRule="auto"/>
        <w:ind w:left="850"/>
      </w:pPr>
      <w:r>
        <w:rPr>
          <w:rFonts w:ascii="Inter" w:hAnsi="Inter" w:cs="Inter"/>
          <w:b w:val="0"/>
          <w:i/>
          <w:color w:val="2D2D2D"/>
          <w:sz w:val="22"/>
        </w:rPr>
      </w:r>
      <w:r>
        <w:rPr>
          <w:rFonts w:ascii="Inter" w:hAnsi="Inter" w:cs="Inter"/>
          <w:b/>
          <w:i w:val="0"/>
          <w:color w:val="2D2D2D"/>
          <w:sz w:val="22"/>
        </w:rPr>
        <w:t>The 90-day rule.</w:t>
      </w:r>
      <w:r>
        <w:rPr>
          <w:rFonts w:ascii="Inter" w:hAnsi="Inter" w:cs="Inter"/>
          <w:b w:val="0"/>
          <w:i/>
          <w:color w:val="2D2D2D"/>
          <w:sz w:val="22"/>
        </w:rPr>
        <w:t xml:space="preserve"> Expect full compliance within 90 days of implementation, not immediately. During the first 90 days, focus on guidance and coaching rather than enforcement. After 90 days, the MOP becomes the standard against which all operations are measured. This grace period builds buy-in and allows staff to develop new habits.</w:t>
      </w:r>
    </w:p>
    <w:p>
      <w:pPr>
        <w:pageBreakBefore/>
      </w:pPr>
    </w:p>
    <w:p>
      <w:pPr>
        <w:pStyle w:val="Heading1"/>
      </w:pPr>
      <w:r>
        <w:rPr>
          <w:rFonts w:ascii="Inter" w:hAnsi="Inter" w:cs="Inter"/>
          <w:b/>
          <w:i w:val="0"/>
          <w:color w:val="1B365D"/>
          <w:sz w:val="44"/>
        </w:rPr>
        <w:t>Chapter 9 — Monitoring, Evaluation, and Continuous Improvement</w:t>
      </w:r>
    </w:p>
    <w:p>
      <w:pPr>
        <w:spacing w:after="120" w:line="276" w:lineRule="auto"/>
      </w:pPr>
      <w:r>
        <w:rPr>
          <w:rFonts w:ascii="Inter" w:hAnsi="Inter" w:cs="Inter"/>
          <w:b w:val="0"/>
          <w:i w:val="0"/>
          <w:color w:val="2D2D2D"/>
          <w:sz w:val="22"/>
        </w:rPr>
        <w:t>A MOP is not a finished product. It is a living document. Procedures that work today may become bottlenecks tomorrow. Laws change. Technology evolves. Staff develop better methods. A MOP that is not monitored, evaluated, and updated becomes a relic -- present on the shelf but absent from practice.</w:t>
      </w:r>
    </w:p>
    <w:p>
      <w:pPr>
        <w:spacing w:after="120" w:line="276" w:lineRule="auto"/>
      </w:pPr>
      <w:r>
        <w:rPr>
          <w:rFonts w:ascii="Inter" w:hAnsi="Inter" w:cs="Inter"/>
          <w:b w:val="0"/>
          <w:i w:val="0"/>
          <w:color w:val="2D2D2D"/>
          <w:sz w:val="22"/>
        </w:rPr>
        <w:t>This chapter establishes the systems that keep your MOP relevant and effective.</w:t>
      </w:r>
    </w:p>
    <w:p>
      <w:pPr>
        <w:pStyle w:val="Heading2"/>
      </w:pPr>
      <w:r>
        <w:rPr>
          <w:rFonts w:ascii="Inter" w:hAnsi="Inter" w:cs="Inter"/>
          <w:b/>
          <w:i w:val="0"/>
          <w:color w:val="1B365D"/>
          <w:sz w:val="32"/>
        </w:rPr>
        <w:t>9.1 KPIs for MOP Effectiveness</w:t>
      </w:r>
    </w:p>
    <w:p>
      <w:pPr>
        <w:spacing w:after="120" w:line="276" w:lineRule="auto"/>
      </w:pPr>
      <w:r>
        <w:rPr>
          <w:rFonts w:ascii="Inter" w:hAnsi="Inter" w:cs="Inter"/>
          <w:b w:val="0"/>
          <w:i w:val="0"/>
          <w:color w:val="2D2D2D"/>
          <w:sz w:val="22"/>
        </w:rPr>
        <w:t>Chapter 7 defined KPIs for individual output quality and processing efficiency. This section defines KPIs that measure the MOP itself -- how well it serves as an operational guide.</w:t>
      </w:r>
    </w:p>
    <w:p>
      <w:pPr>
        <w:pStyle w:val="Heading3"/>
      </w:pPr>
      <w:r>
        <w:rPr>
          <w:rFonts w:ascii="Inter" w:hAnsi="Inter" w:cs="Inter"/>
          <w:b/>
          <w:i w:val="0"/>
          <w:color w:val="2C5F7C"/>
          <w:sz w:val="26"/>
        </w:rPr>
        <w:t>9.1.1 Adherence Rate</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t xml:space="preserve"> The percentage of transactions that follow the MOP's prescribed procedures.</w:t>
      </w:r>
    </w:p>
    <w:p>
      <w:pPr>
        <w:spacing w:after="120" w:line="276" w:lineRule="auto"/>
      </w:pPr>
      <w:r>
        <w:rPr>
          <w:rFonts w:ascii="Inter" w:hAnsi="Inter" w:cs="Inter"/>
          <w:b w:val="0"/>
          <w:i w:val="0"/>
          <w:color w:val="2D2D2D"/>
          <w:sz w:val="22"/>
        </w:rPr>
      </w:r>
      <w:r>
        <w:rPr>
          <w:rFonts w:ascii="Inter" w:hAnsi="Inter" w:cs="Inter"/>
          <w:b/>
          <w:i w:val="0"/>
          <w:color w:val="2D2D2D"/>
          <w:sz w:val="22"/>
        </w:rPr>
        <w:t>Measurement:</w:t>
      </w:r>
      <w:r>
        <w:rPr>
          <w:rFonts w:ascii="Inter" w:hAnsi="Inter" w:cs="Inter"/>
          <w:b w:val="0"/>
          <w:i w:val="0"/>
          <w:color w:val="2D2D2D"/>
          <w:sz w:val="22"/>
        </w:rPr>
        <w:t xml:space="preserve"> Conduct monthly spot checks. Select five to ten recent transactions per procedure. Trace each transaction against the workflow table. Count the steps that were followed correctly.</w:t>
      </w:r>
    </w:p>
    <w:p>
      <w:pPr>
        <w:spacing w:after="120" w:line="276" w:lineRule="auto"/>
      </w:pPr>
      <w:r>
        <w:rPr>
          <w:rFonts w:ascii="Inter" w:hAnsi="Inter" w:cs="Inter"/>
          <w:b w:val="0"/>
          <w:i w:val="0"/>
          <w:color w:val="2D2D2D"/>
          <w:sz w:val="22"/>
        </w:rPr>
      </w:r>
      <w:r>
        <w:rPr>
          <w:rFonts w:ascii="Inter" w:hAnsi="Inter" w:cs="Inter"/>
          <w:b/>
          <w:i w:val="0"/>
          <w:color w:val="2D2D2D"/>
          <w:sz w:val="22"/>
        </w:rPr>
        <w:t>Formula:</w:t>
      </w:r>
      <w:r>
        <w:rPr>
          <w:rFonts w:ascii="Inter" w:hAnsi="Inter" w:cs="Inter"/>
          <w:b w:val="0"/>
          <w:i w:val="0"/>
          <w:color w:val="2D2D2D"/>
          <w:sz w:val="22"/>
        </w:rPr>
        <w:t xml:space="preserve"> (Steps followed correctly / Total steps checked) x 100</w:t>
      </w:r>
    </w:p>
    <w:p>
      <w:pPr>
        <w:spacing w:after="120" w:line="276" w:lineRule="auto"/>
      </w:pPr>
      <w:r>
        <w:rPr>
          <w:rFonts w:ascii="Inter" w:hAnsi="Inter" w:cs="Inter"/>
          <w:b w:val="0"/>
          <w:i w:val="0"/>
          <w:color w:val="2D2D2D"/>
          <w:sz w:val="22"/>
        </w:rPr>
      </w:r>
      <w:r>
        <w:rPr>
          <w:rFonts w:ascii="Inter" w:hAnsi="Inter" w:cs="Inter"/>
          <w:b/>
          <w:i w:val="0"/>
          <w:color w:val="2D2D2D"/>
          <w:sz w:val="22"/>
        </w:rPr>
        <w:t>Target:</w:t>
      </w:r>
      <w:r>
        <w:rPr>
          <w:rFonts w:ascii="Inter" w:hAnsi="Inter" w:cs="Inter"/>
          <w:b w:val="0"/>
          <w:i w:val="0"/>
          <w:color w:val="2D2D2D"/>
          <w:sz w:val="22"/>
        </w:rPr>
        <w:t xml:space="preserve"> 85% in the first six months. 95% after one year.</w:t>
      </w:r>
    </w:p>
    <w:p>
      <w:pPr>
        <w:spacing w:after="120" w:line="276" w:lineRule="auto"/>
      </w:pPr>
      <w:r>
        <w:rPr>
          <w:rFonts w:ascii="Inter" w:hAnsi="Inter" w:cs="Inter"/>
          <w:b w:val="0"/>
          <w:i w:val="0"/>
          <w:color w:val="2D2D2D"/>
          <w:sz w:val="22"/>
        </w:rPr>
      </w:r>
      <w:r>
        <w:rPr>
          <w:rFonts w:ascii="Inter" w:hAnsi="Inter" w:cs="Inter"/>
          <w:b/>
          <w:i w:val="0"/>
          <w:color w:val="2D2D2D"/>
          <w:sz w:val="22"/>
        </w:rPr>
        <w:t>What low adherence tells you:</w:t>
      </w:r>
      <w:r>
        <w:rPr>
          <w:rFonts w:ascii="Inter" w:hAnsi="Inter" w:cs="Inter"/>
          <w:b w:val="0"/>
          <w:i w:val="0"/>
          <w:color w:val="2D2D2D"/>
          <w:sz w:val="22"/>
        </w:rPr>
        <w:t xml:space="preserve"> If staff consistently skip or modify steps, the MOP may be impractical, unclear, or missing essential procedures. Investigate before enforcing.</w:t>
      </w:r>
    </w:p>
    <w:p>
      <w:pPr>
        <w:pStyle w:val="Heading3"/>
      </w:pPr>
      <w:r>
        <w:rPr>
          <w:rFonts w:ascii="Inter" w:hAnsi="Inter" w:cs="Inter"/>
          <w:b/>
          <w:i w:val="0"/>
          <w:color w:val="2C5F7C"/>
          <w:sz w:val="26"/>
        </w:rPr>
        <w:t>9.1.2 Error and Rework Rate</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t xml:space="preserve"> The percentage of outputs that contain errors requiring correction after the Review or Approval Stage.</w:t>
      </w:r>
    </w:p>
    <w:p>
      <w:pPr>
        <w:spacing w:after="120" w:line="276" w:lineRule="auto"/>
      </w:pPr>
      <w:r>
        <w:rPr>
          <w:rFonts w:ascii="Inter" w:hAnsi="Inter" w:cs="Inter"/>
          <w:b w:val="0"/>
          <w:i w:val="0"/>
          <w:color w:val="2D2D2D"/>
          <w:sz w:val="22"/>
        </w:rPr>
      </w:r>
      <w:r>
        <w:rPr>
          <w:rFonts w:ascii="Inter" w:hAnsi="Inter" w:cs="Inter"/>
          <w:b/>
          <w:i w:val="0"/>
          <w:color w:val="2D2D2D"/>
          <w:sz w:val="22"/>
        </w:rPr>
        <w:t>Measurement:</w:t>
      </w:r>
      <w:r>
        <w:rPr>
          <w:rFonts w:ascii="Inter" w:hAnsi="Inter" w:cs="Inter"/>
          <w:b w:val="0"/>
          <w:i w:val="0"/>
          <w:color w:val="2D2D2D"/>
          <w:sz w:val="22"/>
        </w:rPr>
        <w:t xml:space="preserve"> Track every output returned for revision. Record the reason (factual error, incomplete analysis, formatting, missing documentation).</w:t>
      </w:r>
    </w:p>
    <w:p>
      <w:pPr>
        <w:spacing w:after="120" w:line="276" w:lineRule="auto"/>
      </w:pPr>
      <w:r>
        <w:rPr>
          <w:rFonts w:ascii="Inter" w:hAnsi="Inter" w:cs="Inter"/>
          <w:b w:val="0"/>
          <w:i w:val="0"/>
          <w:color w:val="2D2D2D"/>
          <w:sz w:val="22"/>
        </w:rPr>
      </w:r>
      <w:r>
        <w:rPr>
          <w:rFonts w:ascii="Inter" w:hAnsi="Inter" w:cs="Inter"/>
          <w:b/>
          <w:i w:val="0"/>
          <w:color w:val="2D2D2D"/>
          <w:sz w:val="22"/>
        </w:rPr>
        <w:t>Formula:</w:t>
      </w:r>
      <w:r>
        <w:rPr>
          <w:rFonts w:ascii="Inter" w:hAnsi="Inter" w:cs="Inter"/>
          <w:b w:val="0"/>
          <w:i w:val="0"/>
          <w:color w:val="2D2D2D"/>
          <w:sz w:val="22"/>
        </w:rPr>
        <w:t xml:space="preserve"> (Outputs returned for revision / Total outputs) x 100</w:t>
      </w:r>
    </w:p>
    <w:p>
      <w:pPr>
        <w:spacing w:after="120" w:line="276" w:lineRule="auto"/>
      </w:pPr>
      <w:r>
        <w:rPr>
          <w:rFonts w:ascii="Inter" w:hAnsi="Inter" w:cs="Inter"/>
          <w:b w:val="0"/>
          <w:i w:val="0"/>
          <w:color w:val="2D2D2D"/>
          <w:sz w:val="22"/>
        </w:rPr>
      </w:r>
      <w:r>
        <w:rPr>
          <w:rFonts w:ascii="Inter" w:hAnsi="Inter" w:cs="Inter"/>
          <w:b/>
          <w:i w:val="0"/>
          <w:color w:val="2D2D2D"/>
          <w:sz w:val="22"/>
        </w:rPr>
        <w:t>Target:</w:t>
      </w:r>
      <w:r>
        <w:rPr>
          <w:rFonts w:ascii="Inter" w:hAnsi="Inter" w:cs="Inter"/>
          <w:b w:val="0"/>
          <w:i w:val="0"/>
          <w:color w:val="2D2D2D"/>
          <w:sz w:val="22"/>
        </w:rPr>
        <w:t xml:space="preserve"> Below 20% in the first six months. Below 10% after one year.</w:t>
      </w:r>
    </w:p>
    <w:p>
      <w:pPr>
        <w:spacing w:after="120" w:line="276" w:lineRule="auto"/>
      </w:pPr>
      <w:r>
        <w:rPr>
          <w:rFonts w:ascii="Inter" w:hAnsi="Inter" w:cs="Inter"/>
          <w:b w:val="0"/>
          <w:i w:val="0"/>
          <w:color w:val="2D2D2D"/>
          <w:sz w:val="22"/>
        </w:rPr>
      </w:r>
      <w:r>
        <w:rPr>
          <w:rFonts w:ascii="Inter" w:hAnsi="Inter" w:cs="Inter"/>
          <w:b/>
          <w:i w:val="0"/>
          <w:color w:val="2D2D2D"/>
          <w:sz w:val="22"/>
        </w:rPr>
        <w:t>What high error rates tell you:</w:t>
      </w:r>
      <w:r>
        <w:rPr>
          <w:rFonts w:ascii="Inter" w:hAnsi="Inter" w:cs="Inter"/>
          <w:b w:val="0"/>
          <w:i w:val="0"/>
          <w:color w:val="2D2D2D"/>
          <w:sz w:val="22"/>
        </w:rPr>
        <w:t xml:space="preserve"> If certain procedures consistently produce errors, the execution instructions may be unclear, the quality criteria may be ambiguous, or staff may need additional training.</w:t>
      </w:r>
    </w:p>
    <w:p>
      <w:pPr>
        <w:pStyle w:val="Heading3"/>
      </w:pPr>
      <w:r>
        <w:rPr>
          <w:rFonts w:ascii="Inter" w:hAnsi="Inter" w:cs="Inter"/>
          <w:b/>
          <w:i w:val="0"/>
          <w:color w:val="2C5F7C"/>
          <w:sz w:val="26"/>
        </w:rPr>
        <w:t>9.1.3 Average Processing Time</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t xml:space="preserve"> The average time from receipt of a request to delivery of the completed output.</w:t>
      </w:r>
    </w:p>
    <w:p>
      <w:pPr>
        <w:spacing w:after="120" w:line="276" w:lineRule="auto"/>
      </w:pPr>
      <w:r>
        <w:rPr>
          <w:rFonts w:ascii="Inter" w:hAnsi="Inter" w:cs="Inter"/>
          <w:b w:val="0"/>
          <w:i w:val="0"/>
          <w:color w:val="2D2D2D"/>
          <w:sz w:val="22"/>
        </w:rPr>
      </w:r>
      <w:r>
        <w:rPr>
          <w:rFonts w:ascii="Inter" w:hAnsi="Inter" w:cs="Inter"/>
          <w:b/>
          <w:i w:val="0"/>
          <w:color w:val="2D2D2D"/>
          <w:sz w:val="22"/>
        </w:rPr>
        <w:t>Measurement:</w:t>
      </w:r>
      <w:r>
        <w:rPr>
          <w:rFonts w:ascii="Inter" w:hAnsi="Inter" w:cs="Inter"/>
          <w:b w:val="0"/>
          <w:i w:val="0"/>
          <w:color w:val="2D2D2D"/>
          <w:sz w:val="22"/>
        </w:rPr>
        <w:t xml:space="preserve"> Calculate from the Document Tracking Log (Form 4). Use the date received and date delivered fields.</w:t>
      </w:r>
    </w:p>
    <w:p>
      <w:pPr>
        <w:spacing w:after="120" w:line="276" w:lineRule="auto"/>
      </w:pPr>
      <w:r>
        <w:rPr>
          <w:rFonts w:ascii="Inter" w:hAnsi="Inter" w:cs="Inter"/>
          <w:b w:val="0"/>
          <w:i w:val="0"/>
          <w:color w:val="2D2D2D"/>
          <w:sz w:val="22"/>
        </w:rPr>
      </w:r>
      <w:r>
        <w:rPr>
          <w:rFonts w:ascii="Inter" w:hAnsi="Inter" w:cs="Inter"/>
          <w:b/>
          <w:i w:val="0"/>
          <w:color w:val="2D2D2D"/>
          <w:sz w:val="22"/>
        </w:rPr>
        <w:t>Formula:</w:t>
      </w:r>
      <w:r>
        <w:rPr>
          <w:rFonts w:ascii="Inter" w:hAnsi="Inter" w:cs="Inter"/>
          <w:b w:val="0"/>
          <w:i w:val="0"/>
          <w:color w:val="2D2D2D"/>
          <w:sz w:val="22"/>
        </w:rPr>
        <w:t xml:space="preserve"> Sum of processing times / Number of outputs</w:t>
      </w:r>
    </w:p>
    <w:p>
      <w:pPr>
        <w:spacing w:after="120" w:line="276" w:lineRule="auto"/>
      </w:pPr>
      <w:r>
        <w:rPr>
          <w:rFonts w:ascii="Inter" w:hAnsi="Inter" w:cs="Inter"/>
          <w:b w:val="0"/>
          <w:i w:val="0"/>
          <w:color w:val="2D2D2D"/>
          <w:sz w:val="22"/>
        </w:rPr>
      </w:r>
      <w:r>
        <w:rPr>
          <w:rFonts w:ascii="Inter" w:hAnsi="Inter" w:cs="Inter"/>
          <w:b/>
          <w:i w:val="0"/>
          <w:color w:val="2D2D2D"/>
          <w:sz w:val="22"/>
        </w:rPr>
        <w:t>Target:</w:t>
      </w:r>
      <w:r>
        <w:rPr>
          <w:rFonts w:ascii="Inter" w:hAnsi="Inter" w:cs="Inter"/>
          <w:b w:val="0"/>
          <w:i w:val="0"/>
          <w:color w:val="2D2D2D"/>
          <w:sz w:val="22"/>
        </w:rPr>
        <w:t xml:space="preserve"> At or below the turnaround standard for each output type (Chapter 7, Section 7.3).</w:t>
      </w:r>
    </w:p>
    <w:p>
      <w:pPr>
        <w:spacing w:after="120" w:line="276" w:lineRule="auto"/>
      </w:pPr>
      <w:r>
        <w:rPr>
          <w:rFonts w:ascii="Inter" w:hAnsi="Inter" w:cs="Inter"/>
          <w:b w:val="0"/>
          <w:i w:val="0"/>
          <w:color w:val="2D2D2D"/>
          <w:sz w:val="22"/>
        </w:rPr>
      </w:r>
      <w:r>
        <w:rPr>
          <w:rFonts w:ascii="Inter" w:hAnsi="Inter" w:cs="Inter"/>
          <w:b/>
          <w:i w:val="0"/>
          <w:color w:val="2D2D2D"/>
          <w:sz w:val="22"/>
        </w:rPr>
        <w:t>What long processing times tell you:</w:t>
      </w:r>
      <w:r>
        <w:rPr>
          <w:rFonts w:ascii="Inter" w:hAnsi="Inter" w:cs="Inter"/>
          <w:b w:val="0"/>
          <w:i w:val="0"/>
          <w:color w:val="2D2D2D"/>
          <w:sz w:val="22"/>
        </w:rPr>
        <w:t xml:space="preserve"> Consistently exceeding turnaround standards points to bottlenecks. Analyze the active-to-wait time ratio. If wait time is the culprit, the problem is routing or availability, not execution.</w:t>
      </w:r>
    </w:p>
    <w:p>
      <w:pPr>
        <w:pStyle w:val="Heading3"/>
      </w:pPr>
      <w:r>
        <w:rPr>
          <w:rFonts w:ascii="Inter" w:hAnsi="Inter" w:cs="Inter"/>
          <w:b/>
          <w:i w:val="0"/>
          <w:color w:val="2C5F7C"/>
          <w:sz w:val="26"/>
        </w:rPr>
        <w:t>9.1.4 Client Feedback Scores</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t xml:space="preserve"> The satisfaction level of the people who receive your agency's outputs.</w:t>
      </w:r>
    </w:p>
    <w:p>
      <w:pPr>
        <w:spacing w:after="120" w:line="276" w:lineRule="auto"/>
      </w:pPr>
      <w:r>
        <w:rPr>
          <w:rFonts w:ascii="Inter" w:hAnsi="Inter" w:cs="Inter"/>
          <w:b w:val="0"/>
          <w:i w:val="0"/>
          <w:color w:val="2D2D2D"/>
          <w:sz w:val="22"/>
        </w:rPr>
      </w:r>
      <w:r>
        <w:rPr>
          <w:rFonts w:ascii="Inter" w:hAnsi="Inter" w:cs="Inter"/>
          <w:b/>
          <w:i w:val="0"/>
          <w:color w:val="2D2D2D"/>
          <w:sz w:val="22"/>
        </w:rPr>
        <w:t>Measurement:</w:t>
      </w:r>
      <w:r>
        <w:rPr>
          <w:rFonts w:ascii="Inter" w:hAnsi="Inter" w:cs="Inter"/>
          <w:b w:val="0"/>
          <w:i w:val="0"/>
          <w:color w:val="2D2D2D"/>
          <w:sz w:val="22"/>
        </w:rPr>
        <w:t xml:space="preserve"> Use post-service feedback forms (for external clients) or periodic internal surveys (for internal clients).</w:t>
      </w:r>
    </w:p>
    <w:p>
      <w:pPr>
        <w:spacing w:after="120" w:line="276" w:lineRule="auto"/>
      </w:pPr>
      <w:r>
        <w:rPr>
          <w:rFonts w:ascii="Inter" w:hAnsi="Inter" w:cs="Inter"/>
          <w:b w:val="0"/>
          <w:i w:val="0"/>
          <w:color w:val="2D2D2D"/>
          <w:sz w:val="22"/>
        </w:rPr>
      </w:r>
      <w:r>
        <w:rPr>
          <w:rFonts w:ascii="Inter" w:hAnsi="Inter" w:cs="Inter"/>
          <w:b/>
          <w:i w:val="0"/>
          <w:color w:val="2D2D2D"/>
          <w:sz w:val="22"/>
        </w:rPr>
        <w:t>Target:</w:t>
      </w:r>
      <w:r>
        <w:rPr>
          <w:rFonts w:ascii="Inter" w:hAnsi="Inter" w:cs="Inter"/>
          <w:b w:val="0"/>
          <w:i w:val="0"/>
          <w:color w:val="2D2D2D"/>
          <w:sz w:val="22"/>
        </w:rPr>
        <w:t xml:space="preserve"> 4.0 or higher on a 5-point scale.</w:t>
      </w:r>
    </w:p>
    <w:p>
      <w:pPr>
        <w:spacing w:after="120" w:line="276" w:lineRule="auto"/>
      </w:pPr>
      <w:r>
        <w:rPr>
          <w:rFonts w:ascii="Inter" w:hAnsi="Inter" w:cs="Inter"/>
          <w:b w:val="0"/>
          <w:i w:val="0"/>
          <w:color w:val="2D2D2D"/>
          <w:sz w:val="22"/>
        </w:rPr>
      </w:r>
      <w:r>
        <w:rPr>
          <w:rFonts w:ascii="Inter" w:hAnsi="Inter" w:cs="Inter"/>
          <w:b/>
          <w:i w:val="0"/>
          <w:color w:val="2D2D2D"/>
          <w:sz w:val="22"/>
        </w:rPr>
        <w:t>What low scores tell you:</w:t>
      </w:r>
      <w:r>
        <w:rPr>
          <w:rFonts w:ascii="Inter" w:hAnsi="Inter" w:cs="Inter"/>
          <w:b w:val="0"/>
          <w:i w:val="0"/>
          <w:color w:val="2D2D2D"/>
          <w:sz w:val="22"/>
        </w:rPr>
        <w:t xml:space="preserve"> Client dissatisfaction may reflect output quality, processing time, communication, or all three. Disaggregate feedback to identify the specific driver.</w:t>
      </w:r>
    </w:p>
    <w:p>
      <w:pPr>
        <w:pStyle w:val="Heading2"/>
      </w:pPr>
      <w:r>
        <w:rPr>
          <w:rFonts w:ascii="Inter" w:hAnsi="Inter" w:cs="Inter"/>
          <w:b/>
          <w:i w:val="0"/>
          <w:color w:val="1B365D"/>
          <w:sz w:val="32"/>
        </w:rPr>
        <w:t>9.2 User Feedback Mechanisms</w:t>
      </w:r>
    </w:p>
    <w:p>
      <w:pPr>
        <w:spacing w:after="120" w:line="276" w:lineRule="auto"/>
      </w:pPr>
      <w:r>
        <w:rPr>
          <w:rFonts w:ascii="Inter" w:hAnsi="Inter" w:cs="Inter"/>
          <w:b w:val="0"/>
          <w:i w:val="0"/>
          <w:color w:val="2D2D2D"/>
          <w:sz w:val="22"/>
        </w:rPr>
        <w:t>Performance data tells you what is happening. User feedback tells you why. Build multiple channels for feedback.</w:t>
      </w:r>
    </w:p>
    <w:p>
      <w:pPr>
        <w:pStyle w:val="Heading3"/>
      </w:pPr>
      <w:r>
        <w:rPr>
          <w:rFonts w:ascii="Inter" w:hAnsi="Inter" w:cs="Inter"/>
          <w:b/>
          <w:i w:val="0"/>
          <w:color w:val="2C5F7C"/>
          <w:sz w:val="26"/>
        </w:rPr>
        <w:t>9.2.1 Feedback Forms</w:t>
      </w:r>
    </w:p>
    <w:p>
      <w:pPr>
        <w:spacing w:after="120" w:line="276" w:lineRule="auto"/>
      </w:pPr>
      <w:r>
        <w:rPr>
          <w:rFonts w:ascii="Inter" w:hAnsi="Inter" w:cs="Inter"/>
          <w:b w:val="0"/>
          <w:i w:val="0"/>
          <w:color w:val="2D2D2D"/>
          <w:sz w:val="22"/>
        </w:rPr>
        <w:t>Create a simple one-page feedback form that staff can submit at any time. Include: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Field</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**Your name and position**</w:t>
            </w:r>
          </w:p>
        </w:tc>
        <w:tc>
          <w:tcPr>
            <w:tcW w:type="dxa" w:w="4680"/>
          </w:tcPr>
          <w:p>
            <w:r/>
            <w:r>
              <w:rPr>
                <w:rFonts w:ascii="Inter" w:hAnsi="Inter" w:cs="Inter"/>
                <w:b w:val="0"/>
                <w:i w:val="0"/>
                <w:color w:val="2D2D2D"/>
                <w:sz w:val="19"/>
              </w:rPr>
              <w:t>Optional for internal forms, required for external</w:t>
            </w:r>
          </w:p>
        </w:tc>
      </w:tr>
      <w:tr>
        <w:tc>
          <w:tcPr>
            <w:tcW w:type="dxa" w:w="4680"/>
            <w:shd w:fill="F0F3F6"/>
          </w:tcPr>
          <w:p>
            <w:r/>
            <w:r>
              <w:rPr>
                <w:rFonts w:ascii="Inter" w:hAnsi="Inter" w:cs="Inter"/>
                <w:b w:val="0"/>
                <w:i w:val="0"/>
                <w:color w:val="2D2D2D"/>
                <w:sz w:val="19"/>
              </w:rPr>
              <w:t>**Procedure reference**</w:t>
            </w:r>
          </w:p>
        </w:tc>
        <w:tc>
          <w:tcPr>
            <w:tcW w:type="dxa" w:w="4680"/>
            <w:shd w:fill="F0F3F6"/>
          </w:tcPr>
          <w:p>
            <w:r/>
            <w:r>
              <w:rPr>
                <w:rFonts w:ascii="Inter" w:hAnsi="Inter" w:cs="Inter"/>
                <w:b w:val="0"/>
                <w:i w:val="0"/>
                <w:color w:val="2D2D2D"/>
                <w:sz w:val="19"/>
              </w:rPr>
              <w:t>Which MOP chapter and section are you commenting on?</w:t>
            </w:r>
          </w:p>
        </w:tc>
      </w:tr>
      <w:tr>
        <w:tc>
          <w:tcPr>
            <w:tcW w:type="dxa" w:w="4680"/>
          </w:tcPr>
          <w:p>
            <w:r/>
            <w:r>
              <w:rPr>
                <w:rFonts w:ascii="Inter" w:hAnsi="Inter" w:cs="Inter"/>
                <w:b w:val="0"/>
                <w:i w:val="0"/>
                <w:color w:val="2D2D2D"/>
                <w:sz w:val="19"/>
              </w:rPr>
              <w:t>**Type of feedback**</w:t>
            </w:r>
          </w:p>
        </w:tc>
        <w:tc>
          <w:tcPr>
            <w:tcW w:type="dxa" w:w="4680"/>
          </w:tcPr>
          <w:p>
            <w:r/>
            <w:r>
              <w:rPr>
                <w:rFonts w:ascii="Inter" w:hAnsi="Inter" w:cs="Inter"/>
                <w:b w:val="0"/>
                <w:i w:val="0"/>
                <w:color w:val="2D2D2D"/>
                <w:sz w:val="19"/>
              </w:rPr>
              <w:t>Error in the MOP / Suggestion for improvement / Request for clarification / Report of impractical procedure</w:t>
            </w:r>
          </w:p>
        </w:tc>
      </w:tr>
      <w:tr>
        <w:tc>
          <w:tcPr>
            <w:tcW w:type="dxa" w:w="4680"/>
            <w:shd w:fill="F0F3F6"/>
          </w:tcPr>
          <w:p>
            <w:r/>
            <w:r>
              <w:rPr>
                <w:rFonts w:ascii="Inter" w:hAnsi="Inter" w:cs="Inter"/>
                <w:b w:val="0"/>
                <w:i w:val="0"/>
                <w:color w:val="2D2D2D"/>
                <w:sz w:val="19"/>
              </w:rPr>
              <w:t>**Description**</w:t>
            </w:r>
          </w:p>
        </w:tc>
        <w:tc>
          <w:tcPr>
            <w:tcW w:type="dxa" w:w="4680"/>
            <w:shd w:fill="F0F3F6"/>
          </w:tcPr>
          <w:p>
            <w:r/>
            <w:r>
              <w:rPr>
                <w:rFonts w:ascii="Inter" w:hAnsi="Inter" w:cs="Inter"/>
                <w:b w:val="0"/>
                <w:i w:val="0"/>
                <w:color w:val="2D2D2D"/>
                <w:sz w:val="19"/>
              </w:rPr>
              <w:t>Describe the issue or suggestion in detail</w:t>
            </w:r>
          </w:p>
        </w:tc>
      </w:tr>
      <w:tr>
        <w:tc>
          <w:tcPr>
            <w:tcW w:type="dxa" w:w="4680"/>
          </w:tcPr>
          <w:p>
            <w:r/>
            <w:r>
              <w:rPr>
                <w:rFonts w:ascii="Inter" w:hAnsi="Inter" w:cs="Inter"/>
                <w:b w:val="0"/>
                <w:i w:val="0"/>
                <w:color w:val="2D2D2D"/>
                <w:sz w:val="19"/>
              </w:rPr>
              <w:t>**Proposed solution**</w:t>
            </w:r>
          </w:p>
        </w:tc>
        <w:tc>
          <w:tcPr>
            <w:tcW w:type="dxa" w:w="4680"/>
          </w:tcPr>
          <w:p>
            <w:r/>
            <w:r>
              <w:rPr>
                <w:rFonts w:ascii="Inter" w:hAnsi="Inter" w:cs="Inter"/>
                <w:b w:val="0"/>
                <w:i w:val="0"/>
                <w:color w:val="2D2D2D"/>
                <w:sz w:val="19"/>
              </w:rPr>
              <w:t>If you have one, describe how you would fix the issue</w:t>
            </w:r>
          </w:p>
        </w:tc>
      </w:tr>
    </w:tbl>
    <w:p/>
    <w:p>
      <w:pPr>
        <w:spacing w:after="120" w:line="276" w:lineRule="auto"/>
      </w:pPr>
      <w:r>
        <w:rPr>
          <w:rFonts w:ascii="Inter" w:hAnsi="Inter" w:cs="Inter"/>
          <w:b w:val="0"/>
          <w:i w:val="0"/>
          <w:color w:val="2D2D2D"/>
          <w:sz w:val="22"/>
        </w:rPr>
        <w:t>Place blank forms in common areas. Accept digital submissions via email. Designate a specific person to receive and log all feedback.</w:t>
      </w:r>
    </w:p>
    <w:p>
      <w:pPr>
        <w:pStyle w:val="Heading3"/>
      </w:pPr>
      <w:r>
        <w:rPr>
          <w:rFonts w:ascii="Inter" w:hAnsi="Inter" w:cs="Inter"/>
          <w:b/>
          <w:i w:val="0"/>
          <w:color w:val="2C5F7C"/>
          <w:sz w:val="26"/>
        </w:rPr>
        <w:t>9.2.2 Focus Group Discussions</w:t>
      </w:r>
    </w:p>
    <w:p>
      <w:pPr>
        <w:spacing w:after="120" w:line="276" w:lineRule="auto"/>
      </w:pPr>
      <w:r>
        <w:rPr>
          <w:rFonts w:ascii="Inter" w:hAnsi="Inter" w:cs="Inter"/>
          <w:b w:val="0"/>
          <w:i w:val="0"/>
          <w:color w:val="2D2D2D"/>
          <w:sz w:val="22"/>
        </w:rPr>
        <w:t>Conduct focus group discussions (FGDs) with staff twice a year: once at the six-month mark after implementation and once at the annual review. Group participants by role:</w:t>
      </w:r>
    </w:p>
    <w:p>
      <w:pPr>
        <w:pStyle w:val="ListBullet"/>
      </w:pPr>
      <w:r>
        <w:rPr>
          <w:rFonts w:ascii="Inter" w:hAnsi="Inter" w:cs="Inter"/>
          <w:b w:val="0"/>
          <w:i w:val="0"/>
          <w:color w:val="2D2D2D"/>
          <w:sz w:val="22"/>
        </w:rPr>
      </w:r>
      <w:r>
        <w:rPr>
          <w:rFonts w:ascii="Inter" w:hAnsi="Inter" w:cs="Inter"/>
          <w:b/>
          <w:i w:val="0"/>
          <w:color w:val="2D2D2D"/>
          <w:sz w:val="22"/>
        </w:rPr>
        <w:t>Staff officers FGD:</w:t>
      </w:r>
      <w:r>
        <w:rPr>
          <w:rFonts w:ascii="Inter" w:hAnsi="Inter" w:cs="Inter"/>
          <w:b w:val="0"/>
          <w:i w:val="0"/>
          <w:color w:val="2D2D2D"/>
          <w:sz w:val="22"/>
        </w:rPr>
        <w:t xml:space="preserve"> Focus on execution-level procedures. Are the workflow tables clear? Are the forms workable? Are turnaround times realistic?</w:t>
      </w:r>
    </w:p>
    <w:p>
      <w:pPr>
        <w:pStyle w:val="ListBullet"/>
      </w:pPr>
      <w:r>
        <w:rPr>
          <w:rFonts w:ascii="Inter" w:hAnsi="Inter" w:cs="Inter"/>
          <w:b w:val="0"/>
          <w:i w:val="0"/>
          <w:color w:val="2D2D2D"/>
          <w:sz w:val="22"/>
        </w:rPr>
      </w:r>
      <w:r>
        <w:rPr>
          <w:rFonts w:ascii="Inter" w:hAnsi="Inter" w:cs="Inter"/>
          <w:b/>
          <w:i w:val="0"/>
          <w:color w:val="2D2D2D"/>
          <w:sz w:val="22"/>
        </w:rPr>
        <w:t>Supervisors FGD:</w:t>
      </w:r>
      <w:r>
        <w:rPr>
          <w:rFonts w:ascii="Inter" w:hAnsi="Inter" w:cs="Inter"/>
          <w:b w:val="0"/>
          <w:i w:val="0"/>
          <w:color w:val="2D2D2D"/>
          <w:sz w:val="22"/>
        </w:rPr>
        <w:t xml:space="preserve"> Focus on review and approval procedures. Are the quality criteria useful? Do escalation protocols work? Is monitoring practical?</w:t>
      </w:r>
    </w:p>
    <w:p>
      <w:pPr>
        <w:pStyle w:val="ListBullet"/>
      </w:pPr>
      <w:r>
        <w:rPr>
          <w:rFonts w:ascii="Inter" w:hAnsi="Inter" w:cs="Inter"/>
          <w:b w:val="0"/>
          <w:i w:val="0"/>
          <w:color w:val="2D2D2D"/>
          <w:sz w:val="22"/>
        </w:rPr>
      </w:r>
      <w:r>
        <w:rPr>
          <w:rFonts w:ascii="Inter" w:hAnsi="Inter" w:cs="Inter"/>
          <w:b/>
          <w:i w:val="0"/>
          <w:color w:val="2D2D2D"/>
          <w:sz w:val="22"/>
        </w:rPr>
        <w:t>Administrative staff FGD:</w:t>
      </w:r>
      <w:r>
        <w:rPr>
          <w:rFonts w:ascii="Inter" w:hAnsi="Inter" w:cs="Inter"/>
          <w:b w:val="0"/>
          <w:i w:val="0"/>
          <w:color w:val="2D2D2D"/>
          <w:sz w:val="22"/>
        </w:rPr>
        <w:t xml:space="preserve"> Focus on reception, routing, and delivery procedures. Is the tracking system working? Are forms easy to fill out?</w:t>
      </w:r>
    </w:p>
    <w:p>
      <w:pPr>
        <w:spacing w:after="120" w:line="276" w:lineRule="auto"/>
      </w:pPr>
      <w:r>
        <w:rPr>
          <w:rFonts w:ascii="Inter" w:hAnsi="Inter" w:cs="Inter"/>
          <w:b w:val="0"/>
          <w:i w:val="0"/>
          <w:color w:val="2D2D2D"/>
          <w:sz w:val="22"/>
        </w:rPr>
        <w:t>Document each FGD's findings. Present them at the quarterly MOP effectiveness review.</w:t>
      </w:r>
    </w:p>
    <w:p>
      <w:pPr>
        <w:pStyle w:val="Heading3"/>
      </w:pPr>
      <w:r>
        <w:rPr>
          <w:rFonts w:ascii="Inter" w:hAnsi="Inter" w:cs="Inter"/>
          <w:b/>
          <w:i w:val="0"/>
          <w:color w:val="2C5F7C"/>
          <w:sz w:val="26"/>
        </w:rPr>
        <w:t>9.2.3 Anonymous Suggestion Systems</w:t>
      </w:r>
    </w:p>
    <w:p>
      <w:pPr>
        <w:spacing w:after="120" w:line="276" w:lineRule="auto"/>
      </w:pPr>
      <w:r>
        <w:rPr>
          <w:rFonts w:ascii="Inter" w:hAnsi="Inter" w:cs="Inter"/>
          <w:b w:val="0"/>
          <w:i w:val="0"/>
          <w:color w:val="2D2D2D"/>
          <w:sz w:val="22"/>
        </w:rPr>
        <w:t>Some staff will not provide candid feedback through formal channels. An anonymous suggestion box (physical or digital) captures feedback that formal channels miss.</w:t>
      </w:r>
    </w:p>
    <w:p>
      <w:pPr>
        <w:spacing w:after="120" w:line="276" w:lineRule="auto"/>
      </w:pPr>
      <w:r>
        <w:rPr>
          <w:rFonts w:ascii="Inter" w:hAnsi="Inter" w:cs="Inter"/>
          <w:b w:val="0"/>
          <w:i w:val="0"/>
          <w:color w:val="2D2D2D"/>
          <w:sz w:val="22"/>
        </w:rPr>
      </w:r>
      <w:r>
        <w:rPr>
          <w:rFonts w:ascii="Inter" w:hAnsi="Inter" w:cs="Inter"/>
          <w:b/>
          <w:i w:val="0"/>
          <w:color w:val="2D2D2D"/>
          <w:sz w:val="22"/>
        </w:rPr>
        <w:t>Rules for anonymous suggestions:</w:t>
      </w:r>
      <w:r>
        <w:rPr>
          <w:rFonts w:ascii="Inter" w:hAnsi="Inter" w:cs="Inter"/>
          <w:b w:val="0"/>
          <w:i w:val="0"/>
          <w:color w:val="2D2D2D"/>
          <w:sz w:val="22"/>
        </w:rPr>
      </w:r>
    </w:p>
    <w:p>
      <w:pPr>
        <w:pStyle w:val="ListBullet"/>
      </w:pPr>
      <w:r>
        <w:rPr>
          <w:rFonts w:ascii="Inter" w:hAnsi="Inter" w:cs="Inter"/>
          <w:b w:val="0"/>
          <w:i w:val="0"/>
          <w:color w:val="2D2D2D"/>
          <w:sz w:val="22"/>
        </w:rPr>
        <w:t>All suggestions are reviewed by the MOP Development Team (or its successor)</w:t>
      </w:r>
    </w:p>
    <w:p>
      <w:pPr>
        <w:pStyle w:val="ListBullet"/>
      </w:pPr>
      <w:r>
        <w:rPr>
          <w:rFonts w:ascii="Inter" w:hAnsi="Inter" w:cs="Inter"/>
          <w:b w:val="0"/>
          <w:i w:val="0"/>
          <w:color w:val="2D2D2D"/>
          <w:sz w:val="22"/>
        </w:rPr>
        <w:t>No suggestion is ignored, even if the answer is "no change needed"</w:t>
      </w:r>
    </w:p>
    <w:p>
      <w:pPr>
        <w:pStyle w:val="ListBullet"/>
      </w:pPr>
      <w:r>
        <w:rPr>
          <w:rFonts w:ascii="Inter" w:hAnsi="Inter" w:cs="Inter"/>
          <w:b w:val="0"/>
          <w:i w:val="0"/>
          <w:color w:val="2D2D2D"/>
          <w:sz w:val="22"/>
        </w:rPr>
        <w:t>Responses to suggestions are posted on the bulletin board without identifying the suggester</w:t>
      </w:r>
    </w:p>
    <w:p>
      <w:pPr>
        <w:pStyle w:val="ListBullet"/>
      </w:pPr>
      <w:r>
        <w:rPr>
          <w:rFonts w:ascii="Inter" w:hAnsi="Inter" w:cs="Inter"/>
          <w:b w:val="0"/>
          <w:i w:val="0"/>
          <w:color w:val="2D2D2D"/>
          <w:sz w:val="22"/>
        </w:rPr>
        <w:t>Patterns in anonymous suggestions trigger formal review of the affected procedures</w:t>
      </w:r>
    </w:p>
    <w:p>
      <w:pPr>
        <w:pStyle w:val="Heading2"/>
      </w:pPr>
      <w:r>
        <w:rPr>
          <w:rFonts w:ascii="Inter" w:hAnsi="Inter" w:cs="Inter"/>
          <w:b/>
          <w:i w:val="0"/>
          <w:color w:val="1B365D"/>
          <w:sz w:val="32"/>
        </w:rPr>
        <w:t>9.3 Periodic Review Schedule</w:t>
      </w:r>
    </w:p>
    <w:p>
      <w:pPr>
        <w:spacing w:after="120" w:line="276" w:lineRule="auto"/>
      </w:pPr>
      <w:r>
        <w:rPr>
          <w:rFonts w:ascii="Inter" w:hAnsi="Inter" w:cs="Inter"/>
          <w:b w:val="0"/>
          <w:i w:val="0"/>
          <w:color w:val="2D2D2D"/>
          <w:sz w:val="22"/>
        </w:rPr>
        <w:t>Build a review schedule into the MOP itself. Three types of reviews keep the MOP current.</w:t>
      </w:r>
    </w:p>
    <w:p>
      <w:pPr>
        <w:pStyle w:val="Heading3"/>
      </w:pPr>
      <w:r>
        <w:rPr>
          <w:rFonts w:ascii="Inter" w:hAnsi="Inter" w:cs="Inter"/>
          <w:b/>
          <w:i w:val="0"/>
          <w:color w:val="2C5F7C"/>
          <w:sz w:val="26"/>
        </w:rPr>
        <w:t>9.3.1 Quarterly Quick Reviews</w:t>
      </w:r>
    </w:p>
    <w:p>
      <w:pPr>
        <w:spacing w:after="120" w:line="276" w:lineRule="auto"/>
      </w:pPr>
      <w:r>
        <w:rPr>
          <w:rFonts w:ascii="Inter" w:hAnsi="Inter" w:cs="Inter"/>
          <w:b w:val="0"/>
          <w:i w:val="0"/>
          <w:color w:val="2D2D2D"/>
          <w:sz w:val="22"/>
        </w:rPr>
      </w:r>
      <w:r>
        <w:rPr>
          <w:rFonts w:ascii="Inter" w:hAnsi="Inter" w:cs="Inter"/>
          <w:b/>
          <w:i w:val="0"/>
          <w:color w:val="2D2D2D"/>
          <w:sz w:val="22"/>
        </w:rPr>
        <w:t>Frequency:</w:t>
      </w:r>
      <w:r>
        <w:rPr>
          <w:rFonts w:ascii="Inter" w:hAnsi="Inter" w:cs="Inter"/>
          <w:b w:val="0"/>
          <w:i w:val="0"/>
          <w:color w:val="2D2D2D"/>
          <w:sz w:val="22"/>
        </w:rPr>
        <w:t xml:space="preserve"> Every three months.</w:t>
      </w:r>
    </w:p>
    <w:p>
      <w:pPr>
        <w:spacing w:after="120" w:line="276" w:lineRule="auto"/>
      </w:pPr>
      <w:r>
        <w:rPr>
          <w:rFonts w:ascii="Inter" w:hAnsi="Inter" w:cs="Inter"/>
          <w:b w:val="0"/>
          <w:i w:val="0"/>
          <w:color w:val="2D2D2D"/>
          <w:sz w:val="22"/>
        </w:rPr>
      </w:r>
      <w:r>
        <w:rPr>
          <w:rFonts w:ascii="Inter" w:hAnsi="Inter" w:cs="Inter"/>
          <w:b/>
          <w:i w:val="0"/>
          <w:color w:val="2D2D2D"/>
          <w:sz w:val="22"/>
        </w:rPr>
        <w:t>Duration:</w:t>
      </w:r>
      <w:r>
        <w:rPr>
          <w:rFonts w:ascii="Inter" w:hAnsi="Inter" w:cs="Inter"/>
          <w:b w:val="0"/>
          <w:i w:val="0"/>
          <w:color w:val="2D2D2D"/>
          <w:sz w:val="22"/>
        </w:rPr>
        <w:t xml:space="preserve"> Half day.</w:t>
      </w:r>
    </w:p>
    <w:p>
      <w:pPr>
        <w:spacing w:after="120" w:line="276" w:lineRule="auto"/>
      </w:pPr>
      <w:r>
        <w:rPr>
          <w:rFonts w:ascii="Inter" w:hAnsi="Inter" w:cs="Inter"/>
          <w:b w:val="0"/>
          <w:i w:val="0"/>
          <w:color w:val="2D2D2D"/>
          <w:sz w:val="22"/>
        </w:rPr>
      </w:r>
      <w:r>
        <w:rPr>
          <w:rFonts w:ascii="Inter" w:hAnsi="Inter" w:cs="Inter"/>
          <w:b/>
          <w:i w:val="0"/>
          <w:color w:val="2D2D2D"/>
          <w:sz w:val="22"/>
        </w:rPr>
        <w:t>Participants:</w:t>
      </w:r>
      <w:r>
        <w:rPr>
          <w:rFonts w:ascii="Inter" w:hAnsi="Inter" w:cs="Inter"/>
          <w:b w:val="0"/>
          <w:i w:val="0"/>
          <w:color w:val="2D2D2D"/>
          <w:sz w:val="22"/>
        </w:rPr>
        <w:t xml:space="preserve"> Team Leader (or MOP custodian), one representative per division.</w:t>
      </w:r>
    </w:p>
    <w:p>
      <w:pPr>
        <w:spacing w:after="120" w:line="276" w:lineRule="auto"/>
      </w:pPr>
      <w:r>
        <w:rPr>
          <w:rFonts w:ascii="Inter" w:hAnsi="Inter" w:cs="Inter"/>
          <w:b w:val="0"/>
          <w:i w:val="0"/>
          <w:color w:val="2D2D2D"/>
          <w:sz w:val="22"/>
        </w:rPr>
      </w:r>
      <w:r>
        <w:rPr>
          <w:rFonts w:ascii="Inter" w:hAnsi="Inter" w:cs="Inter"/>
          <w:b/>
          <w:i w:val="0"/>
          <w:color w:val="2D2D2D"/>
          <w:sz w:val="22"/>
        </w:rPr>
        <w:t>Agenda:</w:t>
      </w:r>
      <w:r>
        <w:rPr>
          <w:rFonts w:ascii="Inter" w:hAnsi="Inter" w:cs="Inter"/>
          <w:b w:val="0"/>
          <w:i w:val="0"/>
          <w:color w:val="2D2D2D"/>
          <w:sz w:val="22"/>
        </w:rPr>
      </w:r>
    </w:p>
    <w:p>
      <w:pPr>
        <w:pStyle w:val="ListNumber"/>
      </w:pPr>
      <w:r>
        <w:rPr>
          <w:rFonts w:ascii="Inter" w:hAnsi="Inter" w:cs="Inter"/>
          <w:b w:val="0"/>
          <w:i w:val="0"/>
          <w:color w:val="2D2D2D"/>
          <w:sz w:val="22"/>
        </w:rPr>
        <w:t>Review performance KPIs for the quarter</w:t>
      </w:r>
    </w:p>
    <w:p>
      <w:pPr>
        <w:pStyle w:val="ListNumber"/>
      </w:pPr>
      <w:r>
        <w:rPr>
          <w:rFonts w:ascii="Inter" w:hAnsi="Inter" w:cs="Inter"/>
          <w:b w:val="0"/>
          <w:i w:val="0"/>
          <w:color w:val="2D2D2D"/>
          <w:sz w:val="22"/>
        </w:rPr>
        <w:t>Review feedback received during the quarter</w:t>
      </w:r>
    </w:p>
    <w:p>
      <w:pPr>
        <w:pStyle w:val="ListNumber"/>
      </w:pPr>
      <w:r>
        <w:rPr>
          <w:rFonts w:ascii="Inter" w:hAnsi="Inter" w:cs="Inter"/>
          <w:b w:val="0"/>
          <w:i w:val="0"/>
          <w:color w:val="2D2D2D"/>
          <w:sz w:val="22"/>
        </w:rPr>
        <w:t>Identify procedures requiring minor amendments</w:t>
      </w:r>
    </w:p>
    <w:p>
      <w:pPr>
        <w:pStyle w:val="ListNumber"/>
      </w:pPr>
      <w:r>
        <w:rPr>
          <w:rFonts w:ascii="Inter" w:hAnsi="Inter" w:cs="Inter"/>
          <w:b w:val="0"/>
          <w:i w:val="0"/>
          <w:color w:val="2D2D2D"/>
          <w:sz w:val="22"/>
        </w:rPr>
        <w:t>Review status of any pending amendments</w:t>
      </w:r>
    </w:p>
    <w:p>
      <w:pPr>
        <w:pStyle w:val="ListNumber"/>
      </w:pPr>
      <w:r>
        <w:rPr>
          <w:rFonts w:ascii="Inter" w:hAnsi="Inter" w:cs="Inter"/>
          <w:b w:val="0"/>
          <w:i w:val="0"/>
          <w:color w:val="2D2D2D"/>
          <w:sz w:val="22"/>
        </w:rPr>
        <w:t>Check for new legislation that may affect the MOP</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Quarterly MOP Status Report (one to two pages) submitted to the agency head.</w:t>
      </w:r>
    </w:p>
    <w:p>
      <w:pPr>
        <w:pStyle w:val="Heading3"/>
      </w:pPr>
      <w:r>
        <w:rPr>
          <w:rFonts w:ascii="Inter" w:hAnsi="Inter" w:cs="Inter"/>
          <w:b/>
          <w:i w:val="0"/>
          <w:color w:val="2C5F7C"/>
          <w:sz w:val="26"/>
        </w:rPr>
        <w:t>9.3.2 Annual Comprehensive Reviews</w:t>
      </w:r>
    </w:p>
    <w:p>
      <w:pPr>
        <w:spacing w:after="120" w:line="276" w:lineRule="auto"/>
      </w:pPr>
      <w:r>
        <w:rPr>
          <w:rFonts w:ascii="Inter" w:hAnsi="Inter" w:cs="Inter"/>
          <w:b w:val="0"/>
          <w:i w:val="0"/>
          <w:color w:val="2D2D2D"/>
          <w:sz w:val="22"/>
        </w:rPr>
      </w:r>
      <w:r>
        <w:rPr>
          <w:rFonts w:ascii="Inter" w:hAnsi="Inter" w:cs="Inter"/>
          <w:b/>
          <w:i w:val="0"/>
          <w:color w:val="2D2D2D"/>
          <w:sz w:val="22"/>
        </w:rPr>
        <w:t>Frequency:</w:t>
      </w:r>
      <w:r>
        <w:rPr>
          <w:rFonts w:ascii="Inter" w:hAnsi="Inter" w:cs="Inter"/>
          <w:b w:val="0"/>
          <w:i w:val="0"/>
          <w:color w:val="2D2D2D"/>
          <w:sz w:val="22"/>
        </w:rPr>
        <w:t xml:space="preserve"> Every 12 months from the MOP's effective date.</w:t>
      </w:r>
    </w:p>
    <w:p>
      <w:pPr>
        <w:spacing w:after="120" w:line="276" w:lineRule="auto"/>
      </w:pPr>
      <w:r>
        <w:rPr>
          <w:rFonts w:ascii="Inter" w:hAnsi="Inter" w:cs="Inter"/>
          <w:b w:val="0"/>
          <w:i w:val="0"/>
          <w:color w:val="2D2D2D"/>
          <w:sz w:val="22"/>
        </w:rPr>
      </w:r>
      <w:r>
        <w:rPr>
          <w:rFonts w:ascii="Inter" w:hAnsi="Inter" w:cs="Inter"/>
          <w:b/>
          <w:i w:val="0"/>
          <w:color w:val="2D2D2D"/>
          <w:sz w:val="22"/>
        </w:rPr>
        <w:t>Duration:</w:t>
      </w:r>
      <w:r>
        <w:rPr>
          <w:rFonts w:ascii="Inter" w:hAnsi="Inter" w:cs="Inter"/>
          <w:b w:val="0"/>
          <w:i w:val="0"/>
          <w:color w:val="2D2D2D"/>
          <w:sz w:val="22"/>
        </w:rPr>
        <w:t xml:space="preserve"> Two to three days.</w:t>
      </w:r>
    </w:p>
    <w:p>
      <w:pPr>
        <w:spacing w:after="120" w:line="276" w:lineRule="auto"/>
      </w:pPr>
      <w:r>
        <w:rPr>
          <w:rFonts w:ascii="Inter" w:hAnsi="Inter" w:cs="Inter"/>
          <w:b w:val="0"/>
          <w:i w:val="0"/>
          <w:color w:val="2D2D2D"/>
          <w:sz w:val="22"/>
        </w:rPr>
      </w:r>
      <w:r>
        <w:rPr>
          <w:rFonts w:ascii="Inter" w:hAnsi="Inter" w:cs="Inter"/>
          <w:b/>
          <w:i w:val="0"/>
          <w:color w:val="2D2D2D"/>
          <w:sz w:val="22"/>
        </w:rPr>
        <w:t>Participants:</w:t>
      </w:r>
      <w:r>
        <w:rPr>
          <w:rFonts w:ascii="Inter" w:hAnsi="Inter" w:cs="Inter"/>
          <w:b w:val="0"/>
          <w:i w:val="0"/>
          <w:color w:val="2D2D2D"/>
          <w:sz w:val="22"/>
        </w:rPr>
        <w:t xml:space="preserve"> Full MOP Development Team or designated review committee.</w:t>
      </w:r>
    </w:p>
    <w:p>
      <w:pPr>
        <w:spacing w:after="120" w:line="276" w:lineRule="auto"/>
      </w:pPr>
      <w:r>
        <w:rPr>
          <w:rFonts w:ascii="Inter" w:hAnsi="Inter" w:cs="Inter"/>
          <w:b w:val="0"/>
          <w:i w:val="0"/>
          <w:color w:val="2D2D2D"/>
          <w:sz w:val="22"/>
        </w:rPr>
      </w:r>
      <w:r>
        <w:rPr>
          <w:rFonts w:ascii="Inter" w:hAnsi="Inter" w:cs="Inter"/>
          <w:b/>
          <w:i w:val="0"/>
          <w:color w:val="2D2D2D"/>
          <w:sz w:val="22"/>
        </w:rPr>
        <w:t>Agenda:</w:t>
      </w:r>
      <w:r>
        <w:rPr>
          <w:rFonts w:ascii="Inter" w:hAnsi="Inter" w:cs="Inter"/>
          <w:b w:val="0"/>
          <w:i w:val="0"/>
          <w:color w:val="2D2D2D"/>
          <w:sz w:val="22"/>
        </w:rPr>
      </w:r>
    </w:p>
    <w:p>
      <w:pPr>
        <w:pStyle w:val="ListNumber"/>
      </w:pPr>
      <w:r>
        <w:rPr>
          <w:rFonts w:ascii="Inter" w:hAnsi="Inter" w:cs="Inter"/>
          <w:b w:val="0"/>
          <w:i w:val="0"/>
          <w:color w:val="2D2D2D"/>
          <w:sz w:val="22"/>
        </w:rPr>
        <w:t>Review all performance data for the year</w:t>
      </w:r>
    </w:p>
    <w:p>
      <w:pPr>
        <w:pStyle w:val="ListNumber"/>
      </w:pPr>
      <w:r>
        <w:rPr>
          <w:rFonts w:ascii="Inter" w:hAnsi="Inter" w:cs="Inter"/>
          <w:b w:val="0"/>
          <w:i w:val="0"/>
          <w:color w:val="2D2D2D"/>
          <w:sz w:val="22"/>
        </w:rPr>
        <w:t>Review all user feedback (forms, FGDs, anonymous suggestions)</w:t>
      </w:r>
    </w:p>
    <w:p>
      <w:pPr>
        <w:pStyle w:val="ListNumber"/>
      </w:pPr>
      <w:r>
        <w:rPr>
          <w:rFonts w:ascii="Inter" w:hAnsi="Inter" w:cs="Inter"/>
          <w:b w:val="0"/>
          <w:i w:val="0"/>
          <w:color w:val="2D2D2D"/>
          <w:sz w:val="22"/>
        </w:rPr>
        <w:t>Review all audit findings related to MOP compliance</w:t>
      </w:r>
    </w:p>
    <w:p>
      <w:pPr>
        <w:pStyle w:val="ListNumber"/>
      </w:pPr>
      <w:r>
        <w:rPr>
          <w:rFonts w:ascii="Inter" w:hAnsi="Inter" w:cs="Inter"/>
          <w:b w:val="0"/>
          <w:i w:val="0"/>
          <w:color w:val="2D2D2D"/>
          <w:sz w:val="22"/>
        </w:rPr>
        <w:t>Assess each chapter for currency and accuracy</w:t>
      </w:r>
    </w:p>
    <w:p>
      <w:pPr>
        <w:pStyle w:val="ListNumber"/>
      </w:pPr>
      <w:r>
        <w:rPr>
          <w:rFonts w:ascii="Inter" w:hAnsi="Inter" w:cs="Inter"/>
          <w:b w:val="0"/>
          <w:i w:val="0"/>
          <w:color w:val="2D2D2D"/>
          <w:sz w:val="22"/>
        </w:rPr>
        <w:t>Identify procedures that need revision, addition, or removal</w:t>
      </w:r>
    </w:p>
    <w:p>
      <w:pPr>
        <w:pStyle w:val="ListNumber"/>
      </w:pPr>
      <w:r>
        <w:rPr>
          <w:rFonts w:ascii="Inter" w:hAnsi="Inter" w:cs="Inter"/>
          <w:b w:val="0"/>
          <w:i w:val="0"/>
          <w:color w:val="2D2D2D"/>
          <w:sz w:val="22"/>
        </w:rPr>
        <w:t>Review the Mandate-to-Procedure Traceability Matrix against any new legislation</w:t>
      </w:r>
    </w:p>
    <w:p>
      <w:pPr>
        <w:pStyle w:val="ListNumber"/>
      </w:pPr>
      <w:r>
        <w:rPr>
          <w:rFonts w:ascii="Inter" w:hAnsi="Inter" w:cs="Inter"/>
          <w:b w:val="0"/>
          <w:i w:val="0"/>
          <w:color w:val="2D2D2D"/>
          <w:sz w:val="22"/>
        </w:rPr>
        <w:t>Draft amendments for approval</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Annual MOP Review Report with recommended amendments. Submit to the approving authority.</w:t>
      </w:r>
    </w:p>
    <w:p>
      <w:pPr>
        <w:pStyle w:val="Heading3"/>
      </w:pPr>
      <w:r>
        <w:rPr>
          <w:rFonts w:ascii="Inter" w:hAnsi="Inter" w:cs="Inter"/>
          <w:b/>
          <w:i w:val="0"/>
          <w:color w:val="2C5F7C"/>
          <w:sz w:val="26"/>
        </w:rPr>
        <w:t>9.3.3 Triggered Reviews</w:t>
      </w:r>
    </w:p>
    <w:p>
      <w:pPr>
        <w:spacing w:after="120" w:line="276" w:lineRule="auto"/>
      </w:pPr>
      <w:r>
        <w:rPr>
          <w:rFonts w:ascii="Inter" w:hAnsi="Inter" w:cs="Inter"/>
          <w:b w:val="0"/>
          <w:i w:val="0"/>
          <w:color w:val="2D2D2D"/>
          <w:sz w:val="22"/>
        </w:rPr>
        <w:t>Certain events trigger immediate MOP reviews outside the regular schedule: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Trigger</w:t>
            </w:r>
          </w:p>
        </w:tc>
        <w:tc>
          <w:tcPr>
            <w:tcW w:type="dxa" w:w="4680"/>
            <w:shd w:fill="1B365D"/>
          </w:tcPr>
          <w:p>
            <w:r/>
            <w:r>
              <w:rPr>
                <w:rFonts w:ascii="Inter" w:hAnsi="Inter" w:cs="Inter"/>
                <w:b/>
                <w:i w:val="0"/>
                <w:color w:val="FFFFFF"/>
                <w:sz w:val="19"/>
              </w:rPr>
              <w:t>Review Scope</w:t>
            </w:r>
          </w:p>
        </w:tc>
      </w:tr>
      <w:tr>
        <w:tc>
          <w:tcPr>
            <w:tcW w:type="dxa" w:w="4680"/>
          </w:tcPr>
          <w:p>
            <w:r/>
            <w:r>
              <w:rPr>
                <w:rFonts w:ascii="Inter" w:hAnsi="Inter" w:cs="Inter"/>
                <w:b w:val="0"/>
                <w:i w:val="0"/>
                <w:color w:val="2D2D2D"/>
                <w:sz w:val="19"/>
              </w:rPr>
              <w:t>New BAA enacted that affects agency mandate</w:t>
            </w:r>
          </w:p>
        </w:tc>
        <w:tc>
          <w:tcPr>
            <w:tcW w:type="dxa" w:w="4680"/>
          </w:tcPr>
          <w:p>
            <w:r/>
            <w:r>
              <w:rPr>
                <w:rFonts w:ascii="Inter" w:hAnsi="Inter" w:cs="Inter"/>
                <w:b w:val="0"/>
                <w:i w:val="0"/>
                <w:color w:val="2D2D2D"/>
                <w:sz w:val="19"/>
              </w:rPr>
              <w:t>Chapters affected by the new mandate</w:t>
            </w:r>
          </w:p>
        </w:tc>
      </w:tr>
      <w:tr>
        <w:tc>
          <w:tcPr>
            <w:tcW w:type="dxa" w:w="4680"/>
            <w:shd w:fill="F0F3F6"/>
          </w:tcPr>
          <w:p>
            <w:r/>
            <w:r>
              <w:rPr>
                <w:rFonts w:ascii="Inter" w:hAnsi="Inter" w:cs="Inter"/>
                <w:b w:val="0"/>
                <w:i w:val="0"/>
                <w:color w:val="2D2D2D"/>
                <w:sz w:val="19"/>
              </w:rPr>
              <w:t>Organizational restructuring</w:t>
            </w:r>
          </w:p>
        </w:tc>
        <w:tc>
          <w:tcPr>
            <w:tcW w:type="dxa" w:w="4680"/>
            <w:shd w:fill="F0F3F6"/>
          </w:tcPr>
          <w:p>
            <w:r/>
            <w:r>
              <w:rPr>
                <w:rFonts w:ascii="Inter" w:hAnsi="Inter" w:cs="Inter"/>
                <w:b w:val="0"/>
                <w:i w:val="0"/>
                <w:color w:val="2D2D2D"/>
                <w:sz w:val="19"/>
              </w:rPr>
              <w:t>All chapters</w:t>
            </w:r>
          </w:p>
        </w:tc>
      </w:tr>
      <w:tr>
        <w:tc>
          <w:tcPr>
            <w:tcW w:type="dxa" w:w="4680"/>
          </w:tcPr>
          <w:p>
            <w:r/>
            <w:r>
              <w:rPr>
                <w:rFonts w:ascii="Inter" w:hAnsi="Inter" w:cs="Inter"/>
                <w:b w:val="0"/>
                <w:i w:val="0"/>
                <w:color w:val="2D2D2D"/>
                <w:sz w:val="19"/>
              </w:rPr>
              <w:t>COA audit finding citing MOP deficiency</w:t>
            </w:r>
          </w:p>
        </w:tc>
        <w:tc>
          <w:tcPr>
            <w:tcW w:type="dxa" w:w="4680"/>
          </w:tcPr>
          <w:p>
            <w:r/>
            <w:r>
              <w:rPr>
                <w:rFonts w:ascii="Inter" w:hAnsi="Inter" w:cs="Inter"/>
                <w:b w:val="0"/>
                <w:i w:val="0"/>
                <w:color w:val="2D2D2D"/>
                <w:sz w:val="19"/>
              </w:rPr>
              <w:t>Specific procedures cited in the finding</w:t>
            </w:r>
          </w:p>
        </w:tc>
      </w:tr>
      <w:tr>
        <w:tc>
          <w:tcPr>
            <w:tcW w:type="dxa" w:w="4680"/>
            <w:shd w:fill="F0F3F6"/>
          </w:tcPr>
          <w:p>
            <w:r/>
            <w:r>
              <w:rPr>
                <w:rFonts w:ascii="Inter" w:hAnsi="Inter" w:cs="Inter"/>
                <w:b w:val="0"/>
                <w:i w:val="0"/>
                <w:color w:val="2D2D2D"/>
                <w:sz w:val="19"/>
              </w:rPr>
              <w:t>Major system change (new IT system, new facility)</w:t>
            </w:r>
          </w:p>
        </w:tc>
        <w:tc>
          <w:tcPr>
            <w:tcW w:type="dxa" w:w="4680"/>
            <w:shd w:fill="F0F3F6"/>
          </w:tcPr>
          <w:p>
            <w:r/>
            <w:r>
              <w:rPr>
                <w:rFonts w:ascii="Inter" w:hAnsi="Inter" w:cs="Inter"/>
                <w:b w:val="0"/>
                <w:i w:val="0"/>
                <w:color w:val="2D2D2D"/>
                <w:sz w:val="19"/>
              </w:rPr>
              <w:t>Procedures affected by the system change</w:t>
            </w:r>
          </w:p>
        </w:tc>
      </w:tr>
      <w:tr>
        <w:tc>
          <w:tcPr>
            <w:tcW w:type="dxa" w:w="4680"/>
          </w:tcPr>
          <w:p>
            <w:r/>
            <w:r>
              <w:rPr>
                <w:rFonts w:ascii="Inter" w:hAnsi="Inter" w:cs="Inter"/>
                <w:b w:val="0"/>
                <w:i w:val="0"/>
                <w:color w:val="2D2D2D"/>
                <w:sz w:val="19"/>
              </w:rPr>
              <w:t>Significant increase in processing errors</w:t>
            </w:r>
          </w:p>
        </w:tc>
        <w:tc>
          <w:tcPr>
            <w:tcW w:type="dxa" w:w="4680"/>
          </w:tcPr>
          <w:p>
            <w:r/>
            <w:r>
              <w:rPr>
                <w:rFonts w:ascii="Inter" w:hAnsi="Inter" w:cs="Inter"/>
                <w:b w:val="0"/>
                <w:i w:val="0"/>
                <w:color w:val="2D2D2D"/>
                <w:sz w:val="19"/>
              </w:rPr>
              <w:t>Specific procedures with high error rates</w:t>
            </w:r>
          </w:p>
        </w:tc>
      </w:tr>
      <w:tr>
        <w:tc>
          <w:tcPr>
            <w:tcW w:type="dxa" w:w="4680"/>
            <w:shd w:fill="F0F3F6"/>
          </w:tcPr>
          <w:p>
            <w:r/>
            <w:r>
              <w:rPr>
                <w:rFonts w:ascii="Inter" w:hAnsi="Inter" w:cs="Inter"/>
                <w:b w:val="0"/>
                <w:i w:val="0"/>
                <w:color w:val="2D2D2D"/>
                <w:sz w:val="19"/>
              </w:rPr>
              <w:t>Staff complaint rate exceeds 5%</w:t>
            </w:r>
          </w:p>
        </w:tc>
        <w:tc>
          <w:tcPr>
            <w:tcW w:type="dxa" w:w="4680"/>
            <w:shd w:fill="F0F3F6"/>
          </w:tcPr>
          <w:p>
            <w:r/>
            <w:r>
              <w:rPr>
                <w:rFonts w:ascii="Inter" w:hAnsi="Inter" w:cs="Inter"/>
                <w:b w:val="0"/>
                <w:i w:val="0"/>
                <w:color w:val="2D2D2D"/>
                <w:sz w:val="19"/>
              </w:rPr>
              <w:t>Procedures cited in complaints</w:t>
            </w:r>
          </w:p>
        </w:tc>
      </w:tr>
    </w:tbl>
    <w:p/>
    <w:p>
      <w:pPr>
        <w:spacing w:after="120" w:line="276" w:lineRule="auto"/>
      </w:pPr>
      <w:r>
        <w:rPr>
          <w:rFonts w:ascii="Inter" w:hAnsi="Inter" w:cs="Inter"/>
          <w:b w:val="0"/>
          <w:i w:val="0"/>
          <w:color w:val="2D2D2D"/>
          <w:sz w:val="22"/>
        </w:rPr>
        <w:t>Triggered reviews follow the same process as annual reviews but are limited in scope to the affected procedures.</w:t>
      </w:r>
    </w:p>
    <w:p>
      <w:pPr>
        <w:pStyle w:val="Heading2"/>
      </w:pPr>
      <w:r>
        <w:rPr>
          <w:rFonts w:ascii="Inter" w:hAnsi="Inter" w:cs="Inter"/>
          <w:b/>
          <w:i w:val="0"/>
          <w:color w:val="1B365D"/>
          <w:sz w:val="32"/>
        </w:rPr>
        <w:t>9.4 Amendment Procedures</w:t>
      </w:r>
    </w:p>
    <w:p>
      <w:pPr>
        <w:spacing w:after="120" w:line="276" w:lineRule="auto"/>
      </w:pPr>
      <w:r>
        <w:rPr>
          <w:rFonts w:ascii="Inter" w:hAnsi="Inter" w:cs="Inter"/>
          <w:b w:val="0"/>
          <w:i w:val="0"/>
          <w:color w:val="2D2D2D"/>
          <w:sz w:val="22"/>
        </w:rPr>
        <w:t>Not every issue requires a full MOP revision. Build a tiered amendment process.</w:t>
      </w:r>
    </w:p>
    <w:p>
      <w:pPr>
        <w:pStyle w:val="Heading3"/>
      </w:pPr>
      <w:r>
        <w:rPr>
          <w:rFonts w:ascii="Inter" w:hAnsi="Inter" w:cs="Inter"/>
          <w:b/>
          <w:i w:val="0"/>
          <w:color w:val="2C5F7C"/>
          <w:sz w:val="26"/>
        </w:rPr>
        <w:t>9.4.1 Minor Amendments</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t xml:space="preserve"> Changes that correct errors, update form numbers, adjust position titles, or clarify existing procedures without changing the substance.</w:t>
      </w:r>
    </w:p>
    <w:p>
      <w:pPr>
        <w:spacing w:after="120" w:line="276" w:lineRule="auto"/>
      </w:pPr>
      <w:r>
        <w:rPr>
          <w:rFonts w:ascii="Inter" w:hAnsi="Inter" w:cs="Inter"/>
          <w:b w:val="0"/>
          <w:i w:val="0"/>
          <w:color w:val="2D2D2D"/>
          <w:sz w:val="22"/>
        </w:rPr>
      </w:r>
      <w:r>
        <w:rPr>
          <w:rFonts w:ascii="Inter" w:hAnsi="Inter" w:cs="Inter"/>
          <w:b/>
          <w:i w:val="0"/>
          <w:color w:val="2D2D2D"/>
          <w:sz w:val="22"/>
        </w:rPr>
        <w:t>Process:</w:t>
      </w:r>
      <w:r>
        <w:rPr>
          <w:rFonts w:ascii="Inter" w:hAnsi="Inter" w:cs="Inter"/>
          <w:b w:val="0"/>
          <w:i w:val="0"/>
          <w:color w:val="2D2D2D"/>
          <w:sz w:val="22"/>
        </w:rPr>
      </w:r>
    </w:p>
    <w:p>
      <w:pPr>
        <w:pStyle w:val="ListNumber"/>
      </w:pPr>
      <w:r>
        <w:rPr>
          <w:rFonts w:ascii="Inter" w:hAnsi="Inter" w:cs="Inter"/>
          <w:b w:val="0"/>
          <w:i w:val="0"/>
          <w:color w:val="2D2D2D"/>
          <w:sz w:val="22"/>
        </w:rPr>
        <w:t>The MOP custodian identifies the amendment</w:t>
      </w:r>
    </w:p>
    <w:p>
      <w:pPr>
        <w:pStyle w:val="ListNumber"/>
      </w:pPr>
      <w:r>
        <w:rPr>
          <w:rFonts w:ascii="Inter" w:hAnsi="Inter" w:cs="Inter"/>
          <w:b w:val="0"/>
          <w:i w:val="0"/>
          <w:color w:val="2D2D2D"/>
          <w:sz w:val="22"/>
        </w:rPr>
        <w:t>The custodian drafts the correction</w:t>
      </w:r>
    </w:p>
    <w:p>
      <w:pPr>
        <w:pStyle w:val="ListNumber"/>
      </w:pPr>
      <w:r>
        <w:rPr>
          <w:rFonts w:ascii="Inter" w:hAnsi="Inter" w:cs="Inter"/>
          <w:b w:val="0"/>
          <w:i w:val="0"/>
          <w:color w:val="2D2D2D"/>
          <w:sz w:val="22"/>
        </w:rPr>
        <w:t>The Team Leader or Division Chief reviews and endorses</w:t>
      </w:r>
    </w:p>
    <w:p>
      <w:pPr>
        <w:pStyle w:val="ListNumber"/>
      </w:pPr>
      <w:r>
        <w:rPr>
          <w:rFonts w:ascii="Inter" w:hAnsi="Inter" w:cs="Inter"/>
          <w:b w:val="0"/>
          <w:i w:val="0"/>
          <w:color w:val="2D2D2D"/>
          <w:sz w:val="22"/>
        </w:rPr>
        <w:t>The Director or agency head approves</w:t>
      </w:r>
    </w:p>
    <w:p>
      <w:pPr>
        <w:pStyle w:val="ListNumber"/>
      </w:pPr>
      <w:r>
        <w:rPr>
          <w:rFonts w:ascii="Inter" w:hAnsi="Inter" w:cs="Inter"/>
          <w:b w:val="0"/>
          <w:i w:val="0"/>
          <w:color w:val="2D2D2D"/>
          <w:sz w:val="22"/>
        </w:rPr>
        <w:t>Updated pages are distributed with an amendment notice</w:t>
      </w:r>
    </w:p>
    <w:p>
      <w:pPr>
        <w:pStyle w:val="ListNumber"/>
      </w:pPr>
      <w:r>
        <w:rPr>
          <w:rFonts w:ascii="Inter" w:hAnsi="Inter" w:cs="Inter"/>
          <w:b w:val="0"/>
          <w:i w:val="0"/>
          <w:color w:val="2D2D2D"/>
          <w:sz w:val="22"/>
        </w:rPr>
        <w:t>The change log is updated</w:t>
      </w:r>
    </w:p>
    <w:p>
      <w:pPr>
        <w:spacing w:after="120" w:line="276" w:lineRule="auto"/>
      </w:pPr>
      <w:r>
        <w:rPr>
          <w:rFonts w:ascii="Inter" w:hAnsi="Inter" w:cs="Inter"/>
          <w:b w:val="0"/>
          <w:i w:val="0"/>
          <w:color w:val="2D2D2D"/>
          <w:sz w:val="22"/>
        </w:rPr>
      </w:r>
      <w:r>
        <w:rPr>
          <w:rFonts w:ascii="Inter" w:hAnsi="Inter" w:cs="Inter"/>
          <w:b/>
          <w:i w:val="0"/>
          <w:color w:val="2D2D2D"/>
          <w:sz w:val="22"/>
        </w:rPr>
        <w:t>Timeline:</w:t>
      </w:r>
      <w:r>
        <w:rPr>
          <w:rFonts w:ascii="Inter" w:hAnsi="Inter" w:cs="Inter"/>
          <w:b w:val="0"/>
          <w:i w:val="0"/>
          <w:color w:val="2D2D2D"/>
          <w:sz w:val="22"/>
        </w:rPr>
        <w:t xml:space="preserve"> Two weeks or less.</w:t>
      </w:r>
    </w:p>
    <w:p>
      <w:pPr>
        <w:pStyle w:val="Heading3"/>
      </w:pPr>
      <w:r>
        <w:rPr>
          <w:rFonts w:ascii="Inter" w:hAnsi="Inter" w:cs="Inter"/>
          <w:b/>
          <w:i w:val="0"/>
          <w:color w:val="2C5F7C"/>
          <w:sz w:val="26"/>
        </w:rPr>
        <w:t>9.4.2 Major Revisions</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t xml:space="preserve"> Changes that add new procedures, remove existing procedures, significantly alter workflow steps, change accountability assignments, or revise quality standards.</w:t>
      </w:r>
    </w:p>
    <w:p>
      <w:pPr>
        <w:spacing w:after="120" w:line="276" w:lineRule="auto"/>
      </w:pPr>
      <w:r>
        <w:rPr>
          <w:rFonts w:ascii="Inter" w:hAnsi="Inter" w:cs="Inter"/>
          <w:b w:val="0"/>
          <w:i w:val="0"/>
          <w:color w:val="2D2D2D"/>
          <w:sz w:val="22"/>
        </w:rPr>
      </w:r>
      <w:r>
        <w:rPr>
          <w:rFonts w:ascii="Inter" w:hAnsi="Inter" w:cs="Inter"/>
          <w:b/>
          <w:i w:val="0"/>
          <w:color w:val="2D2D2D"/>
          <w:sz w:val="22"/>
        </w:rPr>
        <w:t>Process:</w:t>
      </w:r>
      <w:r>
        <w:rPr>
          <w:rFonts w:ascii="Inter" w:hAnsi="Inter" w:cs="Inter"/>
          <w:b w:val="0"/>
          <w:i w:val="0"/>
          <w:color w:val="2D2D2D"/>
          <w:sz w:val="22"/>
        </w:rPr>
      </w:r>
    </w:p>
    <w:p>
      <w:pPr>
        <w:pStyle w:val="ListNumber"/>
      </w:pPr>
      <w:r>
        <w:rPr>
          <w:rFonts w:ascii="Inter" w:hAnsi="Inter" w:cs="Inter"/>
          <w:b w:val="0"/>
          <w:i w:val="0"/>
          <w:color w:val="2D2D2D"/>
          <w:sz w:val="22"/>
        </w:rPr>
        <w:t>The need for revision is documented (audit finding, user feedback, new legislation)</w:t>
      </w:r>
    </w:p>
    <w:p>
      <w:pPr>
        <w:pStyle w:val="ListNumber"/>
      </w:pPr>
      <w:r>
        <w:rPr>
          <w:rFonts w:ascii="Inter" w:hAnsi="Inter" w:cs="Inter"/>
          <w:b w:val="0"/>
          <w:i w:val="0"/>
          <w:color w:val="2D2D2D"/>
          <w:sz w:val="22"/>
        </w:rPr>
        <w:t>The MOP Development Team (or review committee) drafts the revision</w:t>
      </w:r>
    </w:p>
    <w:p>
      <w:pPr>
        <w:pStyle w:val="ListNumber"/>
      </w:pPr>
      <w:r>
        <w:rPr>
          <w:rFonts w:ascii="Inter" w:hAnsi="Inter" w:cs="Inter"/>
          <w:b w:val="0"/>
          <w:i w:val="0"/>
          <w:color w:val="2D2D2D"/>
          <w:sz w:val="22"/>
        </w:rPr>
        <w:t>The draft is circulated for internal review (one week)</w:t>
      </w:r>
    </w:p>
    <w:p>
      <w:pPr>
        <w:pStyle w:val="ListNumber"/>
      </w:pPr>
      <w:r>
        <w:rPr>
          <w:rFonts w:ascii="Inter" w:hAnsi="Inter" w:cs="Inter"/>
          <w:b w:val="0"/>
          <w:i w:val="0"/>
          <w:color w:val="2D2D2D"/>
          <w:sz w:val="22"/>
        </w:rPr>
        <w:t>Feedback is incorporated</w:t>
      </w:r>
    </w:p>
    <w:p>
      <w:pPr>
        <w:pStyle w:val="ListNumber"/>
      </w:pPr>
      <w:r>
        <w:rPr>
          <w:rFonts w:ascii="Inter" w:hAnsi="Inter" w:cs="Inter"/>
          <w:b w:val="0"/>
          <w:i w:val="0"/>
          <w:color w:val="2D2D2D"/>
          <w:sz w:val="22"/>
        </w:rPr>
        <w:t>The approving authority reviews and approves</w:t>
      </w:r>
    </w:p>
    <w:p>
      <w:pPr>
        <w:pStyle w:val="ListNumber"/>
      </w:pPr>
      <w:r>
        <w:rPr>
          <w:rFonts w:ascii="Inter" w:hAnsi="Inter" w:cs="Inter"/>
          <w:b w:val="0"/>
          <w:i w:val="0"/>
          <w:color w:val="2D2D2D"/>
          <w:sz w:val="22"/>
        </w:rPr>
        <w:t>Staff orientation is conducted on the revised procedures</w:t>
      </w:r>
    </w:p>
    <w:p>
      <w:pPr>
        <w:pStyle w:val="ListNumber"/>
      </w:pPr>
      <w:r>
        <w:rPr>
          <w:rFonts w:ascii="Inter" w:hAnsi="Inter" w:cs="Inter"/>
          <w:b w:val="0"/>
          <w:i w:val="0"/>
          <w:color w:val="2D2D2D"/>
          <w:sz w:val="22"/>
        </w:rPr>
        <w:t>Updated chapters are distributed</w:t>
      </w:r>
    </w:p>
    <w:p>
      <w:pPr>
        <w:pStyle w:val="ListNumber"/>
      </w:pPr>
      <w:r>
        <w:rPr>
          <w:rFonts w:ascii="Inter" w:hAnsi="Inter" w:cs="Inter"/>
          <w:b w:val="0"/>
          <w:i w:val="0"/>
          <w:color w:val="2D2D2D"/>
          <w:sz w:val="22"/>
        </w:rPr>
        <w:t>The change log and version number are updated</w:t>
      </w:r>
    </w:p>
    <w:p>
      <w:pPr>
        <w:spacing w:after="120" w:line="276" w:lineRule="auto"/>
      </w:pPr>
      <w:r>
        <w:rPr>
          <w:rFonts w:ascii="Inter" w:hAnsi="Inter" w:cs="Inter"/>
          <w:b w:val="0"/>
          <w:i w:val="0"/>
          <w:color w:val="2D2D2D"/>
          <w:sz w:val="22"/>
        </w:rPr>
      </w:r>
      <w:r>
        <w:rPr>
          <w:rFonts w:ascii="Inter" w:hAnsi="Inter" w:cs="Inter"/>
          <w:b/>
          <w:i w:val="0"/>
          <w:color w:val="2D2D2D"/>
          <w:sz w:val="22"/>
        </w:rPr>
        <w:t>Timeline:</w:t>
      </w:r>
      <w:r>
        <w:rPr>
          <w:rFonts w:ascii="Inter" w:hAnsi="Inter" w:cs="Inter"/>
          <w:b w:val="0"/>
          <w:i w:val="0"/>
          <w:color w:val="2D2D2D"/>
          <w:sz w:val="22"/>
        </w:rPr>
        <w:t xml:space="preserve"> Four to eight weeks.</w:t>
      </w:r>
    </w:p>
    <w:p>
      <w:pPr>
        <w:pStyle w:val="Heading3"/>
      </w:pPr>
      <w:r>
        <w:rPr>
          <w:rFonts w:ascii="Inter" w:hAnsi="Inter" w:cs="Inter"/>
          <w:b/>
          <w:i w:val="0"/>
          <w:color w:val="2C5F7C"/>
          <w:sz w:val="26"/>
        </w:rPr>
        <w:t>9.4.3 Version Control and Change Logs</w:t>
      </w:r>
    </w:p>
    <w:p>
      <w:pPr>
        <w:spacing w:after="120" w:line="276" w:lineRule="auto"/>
      </w:pPr>
      <w:r>
        <w:rPr>
          <w:rFonts w:ascii="Inter" w:hAnsi="Inter" w:cs="Inter"/>
          <w:b w:val="0"/>
          <w:i w:val="0"/>
          <w:color w:val="2D2D2D"/>
          <w:sz w:val="22"/>
        </w:rPr>
        <w:t>Maintain a change log at the front of the MOP (immediately after the cover page):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Version</w:t>
            </w:r>
          </w:p>
        </w:tc>
        <w:tc>
          <w:tcPr>
            <w:tcW w:type="dxa" w:w="1872"/>
            <w:shd w:fill="1B365D"/>
          </w:tcPr>
          <w:p>
            <w:r/>
            <w:r>
              <w:rPr>
                <w:rFonts w:ascii="Inter" w:hAnsi="Inter" w:cs="Inter"/>
                <w:b/>
                <w:i w:val="0"/>
                <w:color w:val="FFFFFF"/>
                <w:sz w:val="19"/>
              </w:rPr>
              <w:t>Date</w:t>
            </w:r>
          </w:p>
        </w:tc>
        <w:tc>
          <w:tcPr>
            <w:tcW w:type="dxa" w:w="1872"/>
            <w:shd w:fill="1B365D"/>
          </w:tcPr>
          <w:p>
            <w:r/>
            <w:r>
              <w:rPr>
                <w:rFonts w:ascii="Inter" w:hAnsi="Inter" w:cs="Inter"/>
                <w:b/>
                <w:i w:val="0"/>
                <w:color w:val="FFFFFF"/>
                <w:sz w:val="19"/>
              </w:rPr>
              <w:t>Chapter/Section</w:t>
            </w:r>
          </w:p>
        </w:tc>
        <w:tc>
          <w:tcPr>
            <w:tcW w:type="dxa" w:w="1872"/>
            <w:shd w:fill="1B365D"/>
          </w:tcPr>
          <w:p>
            <w:r/>
            <w:r>
              <w:rPr>
                <w:rFonts w:ascii="Inter" w:hAnsi="Inter" w:cs="Inter"/>
                <w:b/>
                <w:i w:val="0"/>
                <w:color w:val="FFFFFF"/>
                <w:sz w:val="19"/>
              </w:rPr>
              <w:t>Description of Change</w:t>
            </w:r>
          </w:p>
        </w:tc>
        <w:tc>
          <w:tcPr>
            <w:tcW w:type="dxa" w:w="1872"/>
            <w:shd w:fill="1B365D"/>
          </w:tcPr>
          <w:p>
            <w:r/>
            <w:r>
              <w:rPr>
                <w:rFonts w:ascii="Inter" w:hAnsi="Inter" w:cs="Inter"/>
                <w:b/>
                <w:i w:val="0"/>
                <w:color w:val="FFFFFF"/>
                <w:sz w:val="19"/>
              </w:rPr>
              <w:t>Approved By</w:t>
            </w:r>
          </w:p>
        </w:tc>
      </w:tr>
      <w:tr>
        <w:tc>
          <w:tcPr>
            <w:tcW w:type="dxa" w:w="1872"/>
          </w:tcPr>
          <w:p>
            <w:r/>
            <w:r>
              <w:rPr>
                <w:rFonts w:ascii="Inter" w:hAnsi="Inter" w:cs="Inter"/>
                <w:b w:val="0"/>
                <w:i w:val="0"/>
                <w:color w:val="2D2D2D"/>
                <w:sz w:val="19"/>
              </w:rPr>
              <w:t>1.0</w:t>
            </w:r>
          </w:p>
        </w:tc>
        <w:tc>
          <w:tcPr>
            <w:tcW w:type="dxa" w:w="1872"/>
          </w:tcPr>
          <w:p>
            <w:r/>
            <w:r>
              <w:rPr>
                <w:rFonts w:ascii="Inter" w:hAnsi="Inter" w:cs="Inter"/>
                <w:b w:val="0"/>
                <w:i w:val="0"/>
                <w:color w:val="2D2D2D"/>
                <w:sz w:val="19"/>
              </w:rPr>
              <w:t>2026-04-01</w:t>
            </w:r>
          </w:p>
        </w:tc>
        <w:tc>
          <w:tcPr>
            <w:tcW w:type="dxa" w:w="1872"/>
          </w:tcPr>
          <w:p>
            <w:r/>
            <w:r>
              <w:rPr>
                <w:rFonts w:ascii="Inter" w:hAnsi="Inter" w:cs="Inter"/>
                <w:b w:val="0"/>
                <w:i w:val="0"/>
                <w:color w:val="2D2D2D"/>
                <w:sz w:val="19"/>
              </w:rPr>
              <w:t>All</w:t>
            </w:r>
          </w:p>
        </w:tc>
        <w:tc>
          <w:tcPr>
            <w:tcW w:type="dxa" w:w="1872"/>
          </w:tcPr>
          <w:p>
            <w:r/>
            <w:r>
              <w:rPr>
                <w:rFonts w:ascii="Inter" w:hAnsi="Inter" w:cs="Inter"/>
                <w:b w:val="0"/>
                <w:i w:val="0"/>
                <w:color w:val="2D2D2D"/>
                <w:sz w:val="19"/>
              </w:rPr>
              <w:t>Original version</w:t>
            </w:r>
          </w:p>
        </w:tc>
        <w:tc>
          <w:tcPr>
            <w:tcW w:type="dxa" w:w="1872"/>
          </w:tcPr>
          <w:p>
            <w:r/>
            <w:r>
              <w:rPr>
                <w:rFonts w:ascii="Inter" w:hAnsi="Inter" w:cs="Inter"/>
                <w:b w:val="0"/>
                <w:i w:val="0"/>
                <w:color w:val="2D2D2D"/>
                <w:sz w:val="19"/>
              </w:rPr>
              <w:t>Minister</w:t>
            </w:r>
          </w:p>
        </w:tc>
      </w:tr>
      <w:tr>
        <w:tc>
          <w:tcPr>
            <w:tcW w:type="dxa" w:w="1872"/>
            <w:shd w:fill="F0F3F6"/>
          </w:tcPr>
          <w:p>
            <w:r/>
            <w:r>
              <w:rPr>
                <w:rFonts w:ascii="Inter" w:hAnsi="Inter" w:cs="Inter"/>
                <w:b w:val="0"/>
                <w:i w:val="0"/>
                <w:color w:val="2D2D2D"/>
                <w:sz w:val="19"/>
              </w:rPr>
              <w:t>1.1</w:t>
            </w:r>
          </w:p>
        </w:tc>
        <w:tc>
          <w:tcPr>
            <w:tcW w:type="dxa" w:w="1872"/>
            <w:shd w:fill="F0F3F6"/>
          </w:tcPr>
          <w:p>
            <w:r/>
            <w:r>
              <w:rPr>
                <w:rFonts w:ascii="Inter" w:hAnsi="Inter" w:cs="Inter"/>
                <w:b w:val="0"/>
                <w:i w:val="0"/>
                <w:color w:val="2D2D2D"/>
                <w:sz w:val="19"/>
              </w:rPr>
              <w:t>2026-07-15</w:t>
            </w:r>
          </w:p>
        </w:tc>
        <w:tc>
          <w:tcPr>
            <w:tcW w:type="dxa" w:w="1872"/>
            <w:shd w:fill="F0F3F6"/>
          </w:tcPr>
          <w:p>
            <w:r/>
            <w:r>
              <w:rPr>
                <w:rFonts w:ascii="Inter" w:hAnsi="Inter" w:cs="Inter"/>
                <w:b w:val="0"/>
                <w:i w:val="0"/>
                <w:color w:val="2D2D2D"/>
                <w:sz w:val="19"/>
              </w:rPr>
              <w:t>Ch. IV, Sec. 4.3</w:t>
            </w:r>
          </w:p>
        </w:tc>
        <w:tc>
          <w:tcPr>
            <w:tcW w:type="dxa" w:w="1872"/>
            <w:shd w:fill="F0F3F6"/>
          </w:tcPr>
          <w:p>
            <w:r/>
            <w:r>
              <w:rPr>
                <w:rFonts w:ascii="Inter" w:hAnsi="Inter" w:cs="Inter"/>
                <w:b w:val="0"/>
                <w:i w:val="0"/>
                <w:color w:val="2D2D2D"/>
                <w:sz w:val="19"/>
              </w:rPr>
              <w:t>Updated voucher processing procedure per BAA 84 amendment</w:t>
            </w:r>
          </w:p>
        </w:tc>
        <w:tc>
          <w:tcPr>
            <w:tcW w:type="dxa" w:w="1872"/>
            <w:shd w:fill="F0F3F6"/>
          </w:tcPr>
          <w:p>
            <w:r/>
            <w:r>
              <w:rPr>
                <w:rFonts w:ascii="Inter" w:hAnsi="Inter" w:cs="Inter"/>
                <w:b w:val="0"/>
                <w:i w:val="0"/>
                <w:color w:val="2D2D2D"/>
                <w:sz w:val="19"/>
              </w:rPr>
              <w:t>Director II</w:t>
            </w:r>
          </w:p>
        </w:tc>
      </w:tr>
      <w:tr>
        <w:tc>
          <w:tcPr>
            <w:tcW w:type="dxa" w:w="1872"/>
          </w:tcPr>
          <w:p>
            <w:r/>
            <w:r>
              <w:rPr>
                <w:rFonts w:ascii="Inter" w:hAnsi="Inter" w:cs="Inter"/>
                <w:b w:val="0"/>
                <w:i w:val="0"/>
                <w:color w:val="2D2D2D"/>
                <w:sz w:val="19"/>
              </w:rPr>
              <w:t>1.2</w:t>
            </w:r>
          </w:p>
        </w:tc>
        <w:tc>
          <w:tcPr>
            <w:tcW w:type="dxa" w:w="1872"/>
          </w:tcPr>
          <w:p>
            <w:r/>
            <w:r>
              <w:rPr>
                <w:rFonts w:ascii="Inter" w:hAnsi="Inter" w:cs="Inter"/>
                <w:b w:val="0"/>
                <w:i w:val="0"/>
                <w:color w:val="2D2D2D"/>
                <w:sz w:val="19"/>
              </w:rPr>
              <w:t>2026-10-01</w:t>
            </w:r>
          </w:p>
        </w:tc>
        <w:tc>
          <w:tcPr>
            <w:tcW w:type="dxa" w:w="1872"/>
          </w:tcPr>
          <w:p>
            <w:r/>
            <w:r>
              <w:rPr>
                <w:rFonts w:ascii="Inter" w:hAnsi="Inter" w:cs="Inter"/>
                <w:b w:val="0"/>
                <w:i w:val="0"/>
                <w:color w:val="2D2D2D"/>
                <w:sz w:val="19"/>
              </w:rPr>
              <w:t>Ch. VI, Sec. 6.2</w:t>
            </w:r>
          </w:p>
        </w:tc>
        <w:tc>
          <w:tcPr>
            <w:tcW w:type="dxa" w:w="1872"/>
          </w:tcPr>
          <w:p>
            <w:r/>
            <w:r>
              <w:rPr>
                <w:rFonts w:ascii="Inter" w:hAnsi="Inter" w:cs="Inter"/>
                <w:b w:val="0"/>
                <w:i w:val="0"/>
                <w:color w:val="2D2D2D"/>
                <w:sz w:val="19"/>
              </w:rPr>
              <w:t>Added procedure for processing digital submissions</w:t>
            </w:r>
          </w:p>
        </w:tc>
        <w:tc>
          <w:tcPr>
            <w:tcW w:type="dxa" w:w="1872"/>
          </w:tcPr>
          <w:p>
            <w:r/>
            <w:r>
              <w:rPr>
                <w:rFonts w:ascii="Inter" w:hAnsi="Inter" w:cs="Inter"/>
                <w:b w:val="0"/>
                <w:i w:val="0"/>
                <w:color w:val="2D2D2D"/>
                <w:sz w:val="19"/>
              </w:rPr>
              <w:t>Director II</w:t>
            </w:r>
          </w:p>
        </w:tc>
      </w:tr>
      <w:tr>
        <w:tc>
          <w:tcPr>
            <w:tcW w:type="dxa" w:w="1872"/>
            <w:shd w:fill="F0F3F6"/>
          </w:tcPr>
          <w:p>
            <w:r/>
            <w:r>
              <w:rPr>
                <w:rFonts w:ascii="Inter" w:hAnsi="Inter" w:cs="Inter"/>
                <w:b w:val="0"/>
                <w:i w:val="0"/>
                <w:color w:val="2D2D2D"/>
                <w:sz w:val="19"/>
              </w:rPr>
              <w:t>2.0</w:t>
            </w:r>
          </w:p>
        </w:tc>
        <w:tc>
          <w:tcPr>
            <w:tcW w:type="dxa" w:w="1872"/>
            <w:shd w:fill="F0F3F6"/>
          </w:tcPr>
          <w:p>
            <w:r/>
            <w:r>
              <w:rPr>
                <w:rFonts w:ascii="Inter" w:hAnsi="Inter" w:cs="Inter"/>
                <w:b w:val="0"/>
                <w:i w:val="0"/>
                <w:color w:val="2D2D2D"/>
                <w:sz w:val="19"/>
              </w:rPr>
              <w:t>2027-04-01</w:t>
            </w:r>
          </w:p>
        </w:tc>
        <w:tc>
          <w:tcPr>
            <w:tcW w:type="dxa" w:w="1872"/>
            <w:shd w:fill="F0F3F6"/>
          </w:tcPr>
          <w:p>
            <w:r/>
            <w:r>
              <w:rPr>
                <w:rFonts w:ascii="Inter" w:hAnsi="Inter" w:cs="Inter"/>
                <w:b w:val="0"/>
                <w:i w:val="0"/>
                <w:color w:val="2D2D2D"/>
                <w:sz w:val="19"/>
              </w:rPr>
              <w:t>All</w:t>
            </w:r>
          </w:p>
        </w:tc>
        <w:tc>
          <w:tcPr>
            <w:tcW w:type="dxa" w:w="1872"/>
            <w:shd w:fill="F0F3F6"/>
          </w:tcPr>
          <w:p>
            <w:r/>
            <w:r>
              <w:rPr>
                <w:rFonts w:ascii="Inter" w:hAnsi="Inter" w:cs="Inter"/>
                <w:b w:val="0"/>
                <w:i w:val="0"/>
                <w:color w:val="2D2D2D"/>
                <w:sz w:val="19"/>
              </w:rPr>
              <w:t>Annual comprehensive revision</w:t>
            </w:r>
          </w:p>
        </w:tc>
        <w:tc>
          <w:tcPr>
            <w:tcW w:type="dxa" w:w="1872"/>
            <w:shd w:fill="F0F3F6"/>
          </w:tcPr>
          <w:p>
            <w:r/>
            <w:r>
              <w:rPr>
                <w:rFonts w:ascii="Inter" w:hAnsi="Inter" w:cs="Inter"/>
                <w:b w:val="0"/>
                <w:i w:val="0"/>
                <w:color w:val="2D2D2D"/>
                <w:sz w:val="19"/>
              </w:rPr>
              <w:t>Minister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Numbering convention:</w:t>
      </w:r>
      <w:r>
        <w:rPr>
          <w:rFonts w:ascii="Inter" w:hAnsi="Inter" w:cs="Inter"/>
          <w:b w:val="0"/>
          <w:i w:val="0"/>
          <w:color w:val="2D2D2D"/>
          <w:sz w:val="22"/>
        </w:rPr>
      </w:r>
    </w:p>
    <w:p>
      <w:pPr>
        <w:pStyle w:val="ListBullet"/>
      </w:pPr>
      <w:r>
        <w:rPr>
          <w:rFonts w:ascii="Inter" w:hAnsi="Inter" w:cs="Inter"/>
          <w:b w:val="0"/>
          <w:i w:val="0"/>
          <w:color w:val="2D2D2D"/>
          <w:sz w:val="22"/>
        </w:rPr>
        <w:t>Minor amendments increment the decimal: 1.0, 1.1, 1.2</w:t>
      </w:r>
    </w:p>
    <w:p>
      <w:pPr>
        <w:pStyle w:val="ListBullet"/>
      </w:pPr>
      <w:r>
        <w:rPr>
          <w:rFonts w:ascii="Inter" w:hAnsi="Inter" w:cs="Inter"/>
          <w:b w:val="0"/>
          <w:i w:val="0"/>
          <w:color w:val="2D2D2D"/>
          <w:sz w:val="22"/>
        </w:rPr>
        <w:t>Major revisions increment the whole number: 1.0, 2.0, 3.0</w:t>
      </w:r>
    </w:p>
    <w:p>
      <w:pPr>
        <w:pStyle w:val="ListBullet"/>
      </w:pPr>
      <w:r>
        <w:rPr>
          <w:rFonts w:ascii="Inter" w:hAnsi="Inter" w:cs="Inter"/>
          <w:b w:val="0"/>
          <w:i w:val="0"/>
          <w:color w:val="2D2D2D"/>
          <w:sz w:val="22"/>
        </w:rPr>
        <w:t>Each version supersedes all previous versions</w:t>
      </w:r>
    </w:p>
    <w:p>
      <w:pPr>
        <w:pStyle w:val="Heading2"/>
      </w:pPr>
      <w:r>
        <w:rPr>
          <w:rFonts w:ascii="Inter" w:hAnsi="Inter" w:cs="Inter"/>
          <w:b/>
          <w:i w:val="0"/>
          <w:color w:val="1B365D"/>
          <w:sz w:val="32"/>
        </w:rPr>
        <w:t>9.5 Building a Culture of Continuous Improvement</w:t>
      </w:r>
    </w:p>
    <w:p>
      <w:pPr>
        <w:spacing w:after="120" w:line="276" w:lineRule="auto"/>
      </w:pPr>
      <w:r>
        <w:rPr>
          <w:rFonts w:ascii="Inter" w:hAnsi="Inter" w:cs="Inter"/>
          <w:b w:val="0"/>
          <w:i w:val="0"/>
          <w:color w:val="2D2D2D"/>
          <w:sz w:val="22"/>
        </w:rPr>
        <w:t>Systems and schedules are necessary but not sufficient. Continuous improvement requires a culture where staff view the MOP as a tool they own, not a burden imposed on them.</w:t>
      </w:r>
    </w:p>
    <w:p>
      <w:pPr>
        <w:spacing w:after="120" w:line="276" w:lineRule="auto"/>
      </w:pPr>
      <w:r>
        <w:rPr>
          <w:rFonts w:ascii="Inter" w:hAnsi="Inter" w:cs="Inter"/>
          <w:b w:val="0"/>
          <w:i w:val="0"/>
          <w:color w:val="2D2D2D"/>
          <w:sz w:val="22"/>
        </w:rPr>
      </w:r>
      <w:r>
        <w:rPr>
          <w:rFonts w:ascii="Inter" w:hAnsi="Inter" w:cs="Inter"/>
          <w:b/>
          <w:i w:val="0"/>
          <w:color w:val="2D2D2D"/>
          <w:sz w:val="22"/>
        </w:rPr>
        <w:t>Five practices that build this culture:</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Celebrate improvements.</w:t>
      </w:r>
      <w:r>
        <w:rPr>
          <w:rFonts w:ascii="Inter" w:hAnsi="Inter" w:cs="Inter"/>
          <w:b w:val="0"/>
          <w:i w:val="0"/>
          <w:color w:val="2D2D2D"/>
          <w:sz w:val="22"/>
        </w:rPr>
        <w:t xml:space="preserve"> When a staff member's feedback leads to a MOP amendment that saves time or improves quality, acknowledge it publicly. Name the contributor. Describe the improvement. Show the impact.</w:t>
      </w:r>
    </w:p>
    <w:p>
      <w:pPr>
        <w:spacing w:after="120" w:line="276" w:lineRule="auto"/>
      </w:pPr>
      <w:r>
        <w:rPr>
          <w:rFonts w:ascii="Inter" w:hAnsi="Inter" w:cs="Inter"/>
          <w:b w:val="0"/>
          <w:i w:val="0"/>
          <w:color w:val="2D2D2D"/>
          <w:sz w:val="22"/>
        </w:rPr>
      </w:r>
      <w:r>
        <w:rPr>
          <w:rFonts w:ascii="Inter" w:hAnsi="Inter" w:cs="Inter"/>
          <w:b/>
          <w:i w:val="0"/>
          <w:color w:val="2D2D2D"/>
          <w:sz w:val="22"/>
        </w:rPr>
        <w:t>2. Involve staff in reviews.</w:t>
      </w:r>
      <w:r>
        <w:rPr>
          <w:rFonts w:ascii="Inter" w:hAnsi="Inter" w:cs="Inter"/>
          <w:b w:val="0"/>
          <w:i w:val="0"/>
          <w:color w:val="2D2D2D"/>
          <w:sz w:val="22"/>
        </w:rPr>
        <w:t xml:space="preserve"> Do not limit MOP reviews to the development team. Rotate staff members through the quarterly review process. When staff participate in reviews, they develop ownership.</w:t>
      </w:r>
    </w:p>
    <w:p>
      <w:pPr>
        <w:spacing w:after="120" w:line="276" w:lineRule="auto"/>
      </w:pPr>
      <w:r>
        <w:rPr>
          <w:rFonts w:ascii="Inter" w:hAnsi="Inter" w:cs="Inter"/>
          <w:b w:val="0"/>
          <w:i w:val="0"/>
          <w:color w:val="2D2D2D"/>
          <w:sz w:val="22"/>
        </w:rPr>
      </w:r>
      <w:r>
        <w:rPr>
          <w:rFonts w:ascii="Inter" w:hAnsi="Inter" w:cs="Inter"/>
          <w:b/>
          <w:i w:val="0"/>
          <w:color w:val="2D2D2D"/>
          <w:sz w:val="22"/>
        </w:rPr>
        <w:t>3. Make the MOP visible.</w:t>
      </w:r>
      <w:r>
        <w:rPr>
          <w:rFonts w:ascii="Inter" w:hAnsi="Inter" w:cs="Inter"/>
          <w:b w:val="0"/>
          <w:i w:val="0"/>
          <w:color w:val="2D2D2D"/>
          <w:sz w:val="22"/>
        </w:rPr>
        <w:t xml:space="preserve"> Post workflow diagrams on walls. Print quick-reference cards. Include MOP references in staff meeting agendas. The MOP should be present in daily operations, not hidden in a cabinet.</w:t>
      </w:r>
    </w:p>
    <w:p>
      <w:pPr>
        <w:spacing w:after="120" w:line="276" w:lineRule="auto"/>
      </w:pPr>
      <w:r>
        <w:rPr>
          <w:rFonts w:ascii="Inter" w:hAnsi="Inter" w:cs="Inter"/>
          <w:b w:val="0"/>
          <w:i w:val="0"/>
          <w:color w:val="2D2D2D"/>
          <w:sz w:val="22"/>
        </w:rPr>
      </w:r>
      <w:r>
        <w:rPr>
          <w:rFonts w:ascii="Inter" w:hAnsi="Inter" w:cs="Inter"/>
          <w:b/>
          <w:i w:val="0"/>
          <w:color w:val="2D2D2D"/>
          <w:sz w:val="22"/>
        </w:rPr>
        <w:t>4. Link performance evaluation to MOP compliance.</w:t>
      </w:r>
      <w:r>
        <w:rPr>
          <w:rFonts w:ascii="Inter" w:hAnsi="Inter" w:cs="Inter"/>
          <w:b w:val="0"/>
          <w:i w:val="0"/>
          <w:color w:val="2D2D2D"/>
          <w:sz w:val="22"/>
        </w:rPr>
        <w:t xml:space="preserve"> Include MOP adherence as a factor in performance evaluations. Staff who consistently follow procedures and suggest improvements should be recognized. Staff who consistently deviate without justification should receive coaching.</w:t>
      </w:r>
    </w:p>
    <w:p>
      <w:pPr>
        <w:spacing w:after="120" w:line="276" w:lineRule="auto"/>
      </w:pPr>
      <w:r>
        <w:rPr>
          <w:rFonts w:ascii="Inter" w:hAnsi="Inter" w:cs="Inter"/>
          <w:b w:val="0"/>
          <w:i w:val="0"/>
          <w:color w:val="2D2D2D"/>
          <w:sz w:val="22"/>
        </w:rPr>
      </w:r>
      <w:r>
        <w:rPr>
          <w:rFonts w:ascii="Inter" w:hAnsi="Inter" w:cs="Inter"/>
          <w:b/>
          <w:i w:val="0"/>
          <w:color w:val="2D2D2D"/>
          <w:sz w:val="22"/>
        </w:rPr>
        <w:t>5. Lead by example.</w:t>
      </w:r>
      <w:r>
        <w:rPr>
          <w:rFonts w:ascii="Inter" w:hAnsi="Inter" w:cs="Inter"/>
          <w:b w:val="0"/>
          <w:i w:val="0"/>
          <w:color w:val="2D2D2D"/>
          <w:sz w:val="22"/>
        </w:rPr>
        <w:t xml:space="preserve"> When supervisors follow the MOP's review and approval procedures faithfully, staff follow the execution procedures. When supervisors bypass the MOP, staff learn that the MOP is optional.</w:t>
      </w:r>
    </w:p>
    <w:p>
      <w:pPr>
        <w:spacing w:after="120" w:line="276" w:lineRule="auto"/>
        <w:ind w:left="850"/>
      </w:pPr>
      <w:r>
        <w:rPr>
          <w:rFonts w:ascii="Inter" w:hAnsi="Inter" w:cs="Inter"/>
          <w:b w:val="0"/>
          <w:i/>
          <w:color w:val="2D2D2D"/>
          <w:sz w:val="22"/>
        </w:rPr>
      </w:r>
      <w:r>
        <w:rPr>
          <w:rFonts w:ascii="Inter" w:hAnsi="Inter" w:cs="Inter"/>
          <w:b/>
          <w:i w:val="0"/>
          <w:color w:val="2D2D2D"/>
          <w:sz w:val="22"/>
        </w:rPr>
        <w:t>The goal.</w:t>
      </w:r>
      <w:r>
        <w:rPr>
          <w:rFonts w:ascii="Inter" w:hAnsi="Inter" w:cs="Inter"/>
          <w:b w:val="0"/>
          <w:i/>
          <w:color w:val="2D2D2D"/>
          <w:sz w:val="22"/>
        </w:rPr>
        <w:t xml:space="preserve"> A mature MOP system is self-improving. Staff identify problems. Feedback mechanisms capture them. Review processes evaluate them. Amendment procedures fix them. Training sessions embed the fixes. Performance metrics confirm the improvement. This cycle, once established, runs continuously with minimal external intervention.</w:t>
      </w:r>
    </w:p>
    <w:p>
      <w:pPr>
        <w:pageBreakBefore/>
      </w:pPr>
    </w:p>
    <w:p>
      <w:pPr>
        <w:pStyle w:val="Heading1"/>
      </w:pPr>
      <w:r>
        <w:rPr>
          <w:rFonts w:ascii="Inter" w:hAnsi="Inter" w:cs="Inter"/>
          <w:b/>
          <w:i w:val="0"/>
          <w:color w:val="1B365D"/>
          <w:sz w:val="44"/>
        </w:rPr>
        <w:t>Chapter 10 — Adapting MOPs by Entity Size</w:t>
      </w:r>
    </w:p>
    <w:p>
      <w:pPr>
        <w:spacing w:after="120" w:line="276" w:lineRule="auto"/>
      </w:pPr>
      <w:r>
        <w:rPr>
          <w:rFonts w:ascii="Inter" w:hAnsi="Inter" w:cs="Inter"/>
          <w:b w:val="0"/>
          <w:i w:val="0"/>
          <w:color w:val="2D2D2D"/>
          <w:sz w:val="22"/>
        </w:rPr>
        <w:t>Not every BARMM entity needs a 150-page manual. A Ministry with 500 staff, 15 divisions, and a legislative mandate spanning education, health, or finance needs a comprehensive MOP. A two-person office handling document routing needs a focused, streamlined manual. Forcing the same format on both wastes resources and produces documents that are either bloated or inadequate.</w:t>
      </w:r>
    </w:p>
    <w:p>
      <w:pPr>
        <w:spacing w:after="120" w:line="276" w:lineRule="auto"/>
      </w:pPr>
      <w:r>
        <w:rPr>
          <w:rFonts w:ascii="Inter" w:hAnsi="Inter" w:cs="Inter"/>
          <w:b w:val="0"/>
          <w:i w:val="0"/>
          <w:color w:val="2D2D2D"/>
          <w:sz w:val="22"/>
        </w:rPr>
        <w:t>This chapter provides scaling guidance for three entity sizes: Provincial (full Ministry or Commission), Division, and Office.</w:t>
      </w:r>
    </w:p>
    <w:p>
      <w:pPr>
        <w:pStyle w:val="Heading2"/>
      </w:pPr>
      <w:r>
        <w:rPr>
          <w:rFonts w:ascii="Inter" w:hAnsi="Inter" w:cs="Inter"/>
          <w:b/>
          <w:i w:val="0"/>
          <w:color w:val="1B365D"/>
          <w:sz w:val="32"/>
        </w:rPr>
        <w:t>10.1 Why One Size Does Not Fit All</w:t>
      </w:r>
    </w:p>
    <w:p>
      <w:pPr>
        <w:spacing w:after="120" w:line="276" w:lineRule="auto"/>
      </w:pPr>
      <w:r>
        <w:rPr>
          <w:rFonts w:ascii="Inter" w:hAnsi="Inter" w:cs="Inter"/>
          <w:b w:val="0"/>
          <w:i w:val="0"/>
          <w:color w:val="2D2D2D"/>
          <w:sz w:val="22"/>
        </w:rPr>
        <w:t>The nine-chapter MOP structure (Chapter 4) is designed for full-scale Ministries, Offices, and Agencies. But BARMM contains entities of vastly different sizes and complexity: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Entity Type</w:t>
            </w:r>
          </w:p>
        </w:tc>
        <w:tc>
          <w:tcPr>
            <w:tcW w:type="dxa" w:w="2340"/>
            <w:shd w:fill="1B365D"/>
          </w:tcPr>
          <w:p>
            <w:r/>
            <w:r>
              <w:rPr>
                <w:rFonts w:ascii="Inter" w:hAnsi="Inter" w:cs="Inter"/>
                <w:b/>
                <w:i w:val="0"/>
                <w:color w:val="FFFFFF"/>
                <w:sz w:val="19"/>
              </w:rPr>
              <w:t>Typical Staff Size</w:t>
            </w:r>
          </w:p>
        </w:tc>
        <w:tc>
          <w:tcPr>
            <w:tcW w:type="dxa" w:w="2340"/>
            <w:shd w:fill="1B365D"/>
          </w:tcPr>
          <w:p>
            <w:r/>
            <w:r>
              <w:rPr>
                <w:rFonts w:ascii="Inter" w:hAnsi="Inter" w:cs="Inter"/>
                <w:b/>
                <w:i w:val="0"/>
                <w:color w:val="FFFFFF"/>
                <w:sz w:val="19"/>
              </w:rPr>
              <w:t>Number of Functions</w:t>
            </w:r>
          </w:p>
        </w:tc>
        <w:tc>
          <w:tcPr>
            <w:tcW w:type="dxa" w:w="2340"/>
            <w:shd w:fill="1B365D"/>
          </w:tcPr>
          <w:p>
            <w:r/>
            <w:r>
              <w:rPr>
                <w:rFonts w:ascii="Inter" w:hAnsi="Inter" w:cs="Inter"/>
                <w:b/>
                <w:i w:val="0"/>
                <w:color w:val="FFFFFF"/>
                <w:sz w:val="19"/>
              </w:rPr>
              <w:t>Examples</w:t>
            </w:r>
          </w:p>
        </w:tc>
      </w:tr>
      <w:tr>
        <w:tc>
          <w:tcPr>
            <w:tcW w:type="dxa" w:w="2340"/>
          </w:tcPr>
          <w:p>
            <w:r/>
            <w:r>
              <w:rPr>
                <w:rFonts w:ascii="Inter" w:hAnsi="Inter" w:cs="Inter"/>
                <w:b w:val="0"/>
                <w:i w:val="0"/>
                <w:color w:val="2D2D2D"/>
                <w:sz w:val="19"/>
              </w:rPr>
              <w:t>**Ministry**</w:t>
            </w:r>
          </w:p>
        </w:tc>
        <w:tc>
          <w:tcPr>
            <w:tcW w:type="dxa" w:w="2340"/>
          </w:tcPr>
          <w:p>
            <w:r/>
            <w:r>
              <w:rPr>
                <w:rFonts w:ascii="Inter" w:hAnsi="Inter" w:cs="Inter"/>
                <w:b w:val="0"/>
                <w:i w:val="0"/>
                <w:color w:val="2D2D2D"/>
                <w:sz w:val="19"/>
              </w:rPr>
              <w:t>100-500+</w:t>
            </w:r>
          </w:p>
        </w:tc>
        <w:tc>
          <w:tcPr>
            <w:tcW w:type="dxa" w:w="2340"/>
          </w:tcPr>
          <w:p>
            <w:r/>
            <w:r>
              <w:rPr>
                <w:rFonts w:ascii="Inter" w:hAnsi="Inter" w:cs="Inter"/>
                <w:b w:val="0"/>
                <w:i w:val="0"/>
                <w:color w:val="2D2D2D"/>
                <w:sz w:val="19"/>
              </w:rPr>
              <w:t>15-30+</w:t>
            </w:r>
          </w:p>
        </w:tc>
        <w:tc>
          <w:tcPr>
            <w:tcW w:type="dxa" w:w="2340"/>
          </w:tcPr>
          <w:p>
            <w:r/>
            <w:r>
              <w:rPr>
                <w:rFonts w:ascii="Inter" w:hAnsi="Inter" w:cs="Inter"/>
                <w:b w:val="0"/>
                <w:i w:val="0"/>
                <w:color w:val="2D2D2D"/>
                <w:sz w:val="19"/>
              </w:rPr>
              <w:t>MBHTE, MILG, MFBM, MPA</w:t>
            </w:r>
          </w:p>
        </w:tc>
      </w:tr>
      <w:tr>
        <w:tc>
          <w:tcPr>
            <w:tcW w:type="dxa" w:w="2340"/>
            <w:shd w:fill="F0F3F6"/>
          </w:tcPr>
          <w:p>
            <w:r/>
            <w:r>
              <w:rPr>
                <w:rFonts w:ascii="Inter" w:hAnsi="Inter" w:cs="Inter"/>
                <w:b w:val="0"/>
                <w:i w:val="0"/>
                <w:color w:val="2D2D2D"/>
                <w:sz w:val="19"/>
              </w:rPr>
              <w:t>**Commission**</w:t>
            </w:r>
          </w:p>
        </w:tc>
        <w:tc>
          <w:tcPr>
            <w:tcW w:type="dxa" w:w="2340"/>
            <w:shd w:fill="F0F3F6"/>
          </w:tcPr>
          <w:p>
            <w:r/>
            <w:r>
              <w:rPr>
                <w:rFonts w:ascii="Inter" w:hAnsi="Inter" w:cs="Inter"/>
                <w:b w:val="0"/>
                <w:i w:val="0"/>
                <w:color w:val="2D2D2D"/>
                <w:sz w:val="19"/>
              </w:rPr>
              <w:t>30-100</w:t>
            </w:r>
          </w:p>
        </w:tc>
        <w:tc>
          <w:tcPr>
            <w:tcW w:type="dxa" w:w="2340"/>
            <w:shd w:fill="F0F3F6"/>
          </w:tcPr>
          <w:p>
            <w:r/>
            <w:r>
              <w:rPr>
                <w:rFonts w:ascii="Inter" w:hAnsi="Inter" w:cs="Inter"/>
                <w:b w:val="0"/>
                <w:i w:val="0"/>
                <w:color w:val="2D2D2D"/>
                <w:sz w:val="19"/>
              </w:rPr>
              <w:t>8-15</w:t>
            </w:r>
          </w:p>
        </w:tc>
        <w:tc>
          <w:tcPr>
            <w:tcW w:type="dxa" w:w="2340"/>
            <w:shd w:fill="F0F3F6"/>
          </w:tcPr>
          <w:p>
            <w:r/>
            <w:r>
              <w:rPr>
                <w:rFonts w:ascii="Inter" w:hAnsi="Inter" w:cs="Inter"/>
                <w:b w:val="0"/>
                <w:i w:val="0"/>
                <w:color w:val="2D2D2D"/>
                <w:sz w:val="19"/>
              </w:rPr>
              <w:t>BWC (BAA 8), BHRC (BAA 9), BYC (BAA 10)</w:t>
            </w:r>
          </w:p>
        </w:tc>
      </w:tr>
      <w:tr>
        <w:tc>
          <w:tcPr>
            <w:tcW w:type="dxa" w:w="2340"/>
          </w:tcPr>
          <w:p>
            <w:r/>
            <w:r>
              <w:rPr>
                <w:rFonts w:ascii="Inter" w:hAnsi="Inter" w:cs="Inter"/>
                <w:b w:val="0"/>
                <w:i w:val="0"/>
                <w:color w:val="2D2D2D"/>
                <w:sz w:val="19"/>
              </w:rPr>
              <w:t>**Bureau or Office**</w:t>
            </w:r>
          </w:p>
        </w:tc>
        <w:tc>
          <w:tcPr>
            <w:tcW w:type="dxa" w:w="2340"/>
          </w:tcPr>
          <w:p>
            <w:r/>
            <w:r>
              <w:rPr>
                <w:rFonts w:ascii="Inter" w:hAnsi="Inter" w:cs="Inter"/>
                <w:b w:val="0"/>
                <w:i w:val="0"/>
                <w:color w:val="2D2D2D"/>
                <w:sz w:val="19"/>
              </w:rPr>
              <w:t>10-30</w:t>
            </w:r>
          </w:p>
        </w:tc>
        <w:tc>
          <w:tcPr>
            <w:tcW w:type="dxa" w:w="2340"/>
          </w:tcPr>
          <w:p>
            <w:r/>
            <w:r>
              <w:rPr>
                <w:rFonts w:ascii="Inter" w:hAnsi="Inter" w:cs="Inter"/>
                <w:b w:val="0"/>
                <w:i w:val="0"/>
                <w:color w:val="2D2D2D"/>
                <w:sz w:val="19"/>
              </w:rPr>
              <w:t>5-10</w:t>
            </w:r>
          </w:p>
        </w:tc>
        <w:tc>
          <w:tcPr>
            <w:tcW w:type="dxa" w:w="2340"/>
          </w:tcPr>
          <w:p>
            <w:r/>
            <w:r>
              <w:rPr>
                <w:rFonts w:ascii="Inter" w:hAnsi="Inter" w:cs="Inter"/>
                <w:b w:val="0"/>
                <w:i w:val="0"/>
                <w:color w:val="2D2D2D"/>
                <w:sz w:val="19"/>
              </w:rPr>
              <w:t>Policy Research and Legal Services, Bills and Index Division</w:t>
            </w:r>
          </w:p>
        </w:tc>
      </w:tr>
      <w:tr>
        <w:tc>
          <w:tcPr>
            <w:tcW w:type="dxa" w:w="2340"/>
            <w:shd w:fill="F0F3F6"/>
          </w:tcPr>
          <w:p>
            <w:r/>
            <w:r>
              <w:rPr>
                <w:rFonts w:ascii="Inter" w:hAnsi="Inter" w:cs="Inter"/>
                <w:b w:val="0"/>
                <w:i w:val="0"/>
                <w:color w:val="2D2D2D"/>
                <w:sz w:val="19"/>
              </w:rPr>
              <w:t>**Division within a Ministry**</w:t>
            </w:r>
          </w:p>
        </w:tc>
        <w:tc>
          <w:tcPr>
            <w:tcW w:type="dxa" w:w="2340"/>
            <w:shd w:fill="F0F3F6"/>
          </w:tcPr>
          <w:p>
            <w:r/>
            <w:r>
              <w:rPr>
                <w:rFonts w:ascii="Inter" w:hAnsi="Inter" w:cs="Inter"/>
                <w:b w:val="0"/>
                <w:i w:val="0"/>
                <w:color w:val="2D2D2D"/>
                <w:sz w:val="19"/>
              </w:rPr>
              <w:t>5-20</w:t>
            </w:r>
          </w:p>
        </w:tc>
        <w:tc>
          <w:tcPr>
            <w:tcW w:type="dxa" w:w="2340"/>
            <w:shd w:fill="F0F3F6"/>
          </w:tcPr>
          <w:p>
            <w:r/>
            <w:r>
              <w:rPr>
                <w:rFonts w:ascii="Inter" w:hAnsi="Inter" w:cs="Inter"/>
                <w:b w:val="0"/>
                <w:i w:val="0"/>
                <w:color w:val="2D2D2D"/>
                <w:sz w:val="19"/>
              </w:rPr>
              <w:t>3-8</w:t>
            </w:r>
          </w:p>
        </w:tc>
        <w:tc>
          <w:tcPr>
            <w:tcW w:type="dxa" w:w="2340"/>
            <w:shd w:fill="F0F3F6"/>
          </w:tcPr>
          <w:p>
            <w:r/>
            <w:r>
              <w:rPr>
                <w:rFonts w:ascii="Inter" w:hAnsi="Inter" w:cs="Inter"/>
                <w:b w:val="0"/>
                <w:i w:val="0"/>
                <w:color w:val="2D2D2D"/>
                <w:sz w:val="19"/>
              </w:rPr>
              <w:t>Administrative Division, Finance Division, Planning Division</w:t>
            </w:r>
          </w:p>
        </w:tc>
      </w:tr>
      <w:tr>
        <w:tc>
          <w:tcPr>
            <w:tcW w:type="dxa" w:w="2340"/>
          </w:tcPr>
          <w:p>
            <w:r/>
            <w:r>
              <w:rPr>
                <w:rFonts w:ascii="Inter" w:hAnsi="Inter" w:cs="Inter"/>
                <w:b w:val="0"/>
                <w:i w:val="0"/>
                <w:color w:val="2D2D2D"/>
                <w:sz w:val="19"/>
              </w:rPr>
              <w:t>**Small Office or Unit**</w:t>
            </w:r>
          </w:p>
        </w:tc>
        <w:tc>
          <w:tcPr>
            <w:tcW w:type="dxa" w:w="2340"/>
          </w:tcPr>
          <w:p>
            <w:r/>
            <w:r>
              <w:rPr>
                <w:rFonts w:ascii="Inter" w:hAnsi="Inter" w:cs="Inter"/>
                <w:b w:val="0"/>
                <w:i w:val="0"/>
                <w:color w:val="2D2D2D"/>
                <w:sz w:val="19"/>
              </w:rPr>
              <w:t>2-5</w:t>
            </w:r>
          </w:p>
        </w:tc>
        <w:tc>
          <w:tcPr>
            <w:tcW w:type="dxa" w:w="2340"/>
          </w:tcPr>
          <w:p>
            <w:r/>
            <w:r>
              <w:rPr>
                <w:rFonts w:ascii="Inter" w:hAnsi="Inter" w:cs="Inter"/>
                <w:b w:val="0"/>
                <w:i w:val="0"/>
                <w:color w:val="2D2D2D"/>
                <w:sz w:val="19"/>
              </w:rPr>
              <w:t>1-3</w:t>
            </w:r>
          </w:p>
        </w:tc>
        <w:tc>
          <w:tcPr>
            <w:tcW w:type="dxa" w:w="2340"/>
          </w:tcPr>
          <w:p>
            <w:r/>
            <w:r>
              <w:rPr>
                <w:rFonts w:ascii="Inter" w:hAnsi="Inter" w:cs="Inter"/>
                <w:b w:val="0"/>
                <w:i w:val="0"/>
                <w:color w:val="2D2D2D"/>
                <w:sz w:val="19"/>
              </w:rPr>
              <w:t>Records Unit, Reception Office, Supply Unit</w:t>
            </w:r>
          </w:p>
        </w:tc>
      </w:tr>
    </w:tbl>
    <w:p/>
    <w:p>
      <w:pPr>
        <w:spacing w:after="120" w:line="276" w:lineRule="auto"/>
      </w:pPr>
      <w:r>
        <w:rPr>
          <w:rFonts w:ascii="Inter" w:hAnsi="Inter" w:cs="Inter"/>
          <w:b w:val="0"/>
          <w:i w:val="0"/>
          <w:color w:val="2D2D2D"/>
          <w:sz w:val="22"/>
        </w:rPr>
        <w:t>A MOP that is too long for its entity will not be read. A MOP that is too short for its entity will not be useful. Match the MOP to the entity.</w:t>
      </w:r>
    </w:p>
    <w:p>
      <w:pPr>
        <w:pStyle w:val="Heading2"/>
      </w:pPr>
      <w:r>
        <w:rPr>
          <w:rFonts w:ascii="Inter" w:hAnsi="Inter" w:cs="Inter"/>
          <w:b/>
          <w:i w:val="0"/>
          <w:color w:val="1B365D"/>
          <w:sz w:val="32"/>
        </w:rPr>
        <w:t>10.2 Provincial MOP (Full 9 Chapters, 80-150 Pages)</w:t>
      </w:r>
    </w:p>
    <w:p>
      <w:pPr>
        <w:spacing w:after="120" w:line="276" w:lineRule="auto"/>
      </w:pPr>
      <w:r>
        <w:rPr>
          <w:rFonts w:ascii="Inter" w:hAnsi="Inter" w:cs="Inter"/>
          <w:b w:val="0"/>
          <w:i w:val="0"/>
          <w:color w:val="2D2D2D"/>
          <w:sz w:val="22"/>
        </w:rPr>
        <w:t>The Provincial MOP is the comprehensive version. It covers all nine standard chapters with full detail. Use this format for Ministries, Commissions, and agencies with broad mandates and large staff complements.</w:t>
      </w:r>
    </w:p>
    <w:p>
      <w:pPr>
        <w:pStyle w:val="Heading3"/>
      </w:pPr>
      <w:r>
        <w:rPr>
          <w:rFonts w:ascii="Inter" w:hAnsi="Inter" w:cs="Inter"/>
          <w:b/>
          <w:i w:val="0"/>
          <w:color w:val="2C5F7C"/>
          <w:sz w:val="26"/>
        </w:rPr>
        <w:t>10.2.1 When to Use the Full Format</w:t>
      </w:r>
    </w:p>
    <w:p>
      <w:pPr>
        <w:spacing w:after="120" w:line="276" w:lineRule="auto"/>
      </w:pPr>
      <w:r>
        <w:rPr>
          <w:rFonts w:ascii="Inter" w:hAnsi="Inter" w:cs="Inter"/>
          <w:b w:val="0"/>
          <w:i w:val="0"/>
          <w:color w:val="2D2D2D"/>
          <w:sz w:val="22"/>
        </w:rPr>
        <w:t>Use the full nine-chapter Provincial MOP when:</w:t>
      </w:r>
    </w:p>
    <w:p>
      <w:pPr>
        <w:pStyle w:val="ListBullet"/>
      </w:pPr>
      <w:r>
        <w:rPr>
          <w:rFonts w:ascii="Inter" w:hAnsi="Inter" w:cs="Inter"/>
          <w:b w:val="0"/>
          <w:i w:val="0"/>
          <w:color w:val="2D2D2D"/>
          <w:sz w:val="22"/>
        </w:rPr>
        <w:t>The entity has 50 or more staff members</w:t>
      </w:r>
    </w:p>
    <w:p>
      <w:pPr>
        <w:pStyle w:val="ListBullet"/>
      </w:pPr>
      <w:r>
        <w:rPr>
          <w:rFonts w:ascii="Inter" w:hAnsi="Inter" w:cs="Inter"/>
          <w:b w:val="0"/>
          <w:i w:val="0"/>
          <w:color w:val="2D2D2D"/>
          <w:sz w:val="22"/>
        </w:rPr>
        <w:t>The entity has five or more functional divisions</w:t>
      </w:r>
    </w:p>
    <w:p>
      <w:pPr>
        <w:pStyle w:val="ListBullet"/>
      </w:pPr>
      <w:r>
        <w:rPr>
          <w:rFonts w:ascii="Inter" w:hAnsi="Inter" w:cs="Inter"/>
          <w:b w:val="0"/>
          <w:i w:val="0"/>
          <w:color w:val="2D2D2D"/>
          <w:sz w:val="22"/>
        </w:rPr>
        <w:t>The entity delivers 10 or more distinct services or outputs</w:t>
      </w:r>
    </w:p>
    <w:p>
      <w:pPr>
        <w:pStyle w:val="ListBullet"/>
      </w:pPr>
      <w:r>
        <w:rPr>
          <w:rFonts w:ascii="Inter" w:hAnsi="Inter" w:cs="Inter"/>
          <w:b w:val="0"/>
          <w:i w:val="0"/>
          <w:color w:val="2D2D2D"/>
          <w:sz w:val="22"/>
        </w:rPr>
        <w:t>The entity's mandate spans multiple functional areas (HR, finance, service delivery, policy, procurement)</w:t>
      </w:r>
    </w:p>
    <w:p>
      <w:pPr>
        <w:pStyle w:val="ListBullet"/>
      </w:pPr>
      <w:r>
        <w:rPr>
          <w:rFonts w:ascii="Inter" w:hAnsi="Inter" w:cs="Inter"/>
          <w:b w:val="0"/>
          <w:i w:val="0"/>
          <w:color w:val="2D2D2D"/>
          <w:sz w:val="22"/>
        </w:rPr>
        <w:t>The entity reports to multiple oversight bodies (Parliament, COA, Chief Minister's Office)</w:t>
      </w:r>
    </w:p>
    <w:p>
      <w:pPr>
        <w:pStyle w:val="ListBullet"/>
      </w:pPr>
      <w:r>
        <w:rPr>
          <w:rFonts w:ascii="Inter" w:hAnsi="Inter" w:cs="Inter"/>
          <w:b w:val="0"/>
          <w:i w:val="0"/>
          <w:color w:val="2D2D2D"/>
          <w:sz w:val="22"/>
        </w:rPr>
        <w:t>The entity has its own budget allocation and procurement authority</w:t>
      </w:r>
    </w:p>
    <w:p>
      <w:pPr>
        <w:pStyle w:val="Heading3"/>
      </w:pPr>
      <w:r>
        <w:rPr>
          <w:rFonts w:ascii="Inter" w:hAnsi="Inter" w:cs="Inter"/>
          <w:b/>
          <w:i w:val="0"/>
          <w:color w:val="2C5F7C"/>
          <w:sz w:val="26"/>
        </w:rPr>
        <w:t>10.2.2 Structure and Content Guide</w:t>
      </w:r>
    </w:p>
    <w:p>
      <w:pPr>
        <w:spacing w:after="120" w:line="276" w:lineRule="auto"/>
      </w:pPr>
      <w:r>
        <w:rPr>
          <w:rFonts w:ascii="Inter" w:hAnsi="Inter" w:cs="Inter"/>
          <w:b w:val="0"/>
          <w:i w:val="0"/>
          <w:color w:val="2D2D2D"/>
          <w:sz w:val="22"/>
        </w:rPr>
        <w:t>Every chapter in the Provincial MOP is fully developed:</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Chapter</w:t>
            </w:r>
          </w:p>
        </w:tc>
        <w:tc>
          <w:tcPr>
            <w:tcW w:type="dxa" w:w="3120"/>
            <w:shd w:fill="1B365D"/>
          </w:tcPr>
          <w:p>
            <w:r/>
            <w:r>
              <w:rPr>
                <w:rFonts w:ascii="Inter" w:hAnsi="Inter" w:cs="Inter"/>
                <w:b/>
                <w:i w:val="0"/>
                <w:color w:val="FFFFFF"/>
                <w:sz w:val="19"/>
              </w:rPr>
              <w:t>Content Depth</w:t>
            </w:r>
          </w:p>
        </w:tc>
        <w:tc>
          <w:tcPr>
            <w:tcW w:type="dxa" w:w="3120"/>
            <w:shd w:fill="1B365D"/>
          </w:tcPr>
          <w:p>
            <w:r/>
            <w:r>
              <w:rPr>
                <w:rFonts w:ascii="Inter" w:hAnsi="Inter" w:cs="Inter"/>
                <w:b/>
                <w:i w:val="0"/>
                <w:color w:val="FFFFFF"/>
                <w:sz w:val="19"/>
              </w:rPr>
              <w:t>Estimated Pages</w:t>
            </w:r>
          </w:p>
        </w:tc>
      </w:tr>
      <w:tr>
        <w:tc>
          <w:tcPr>
            <w:tcW w:type="dxa" w:w="3120"/>
          </w:tcPr>
          <w:p>
            <w:r/>
            <w:r>
              <w:rPr>
                <w:rFonts w:ascii="Inter" w:hAnsi="Inter" w:cs="Inter"/>
                <w:b w:val="0"/>
                <w:i w:val="0"/>
                <w:color w:val="2D2D2D"/>
                <w:sz w:val="19"/>
              </w:rPr>
              <w:t>**I: Introduction**</w:t>
            </w:r>
          </w:p>
        </w:tc>
        <w:tc>
          <w:tcPr>
            <w:tcW w:type="dxa" w:w="3120"/>
          </w:tcPr>
          <w:p>
            <w:r/>
            <w:r>
              <w:rPr>
                <w:rFonts w:ascii="Inter" w:hAnsi="Inter" w:cs="Inter"/>
                <w:b w:val="0"/>
                <w:i w:val="0"/>
                <w:color w:val="2D2D2D"/>
                <w:sz w:val="19"/>
              </w:rPr>
              <w:t>Full background, legal basis, scope, definitions</w:t>
            </w:r>
          </w:p>
        </w:tc>
        <w:tc>
          <w:tcPr>
            <w:tcW w:type="dxa" w:w="3120"/>
          </w:tcPr>
          <w:p>
            <w:r/>
            <w:r>
              <w:rPr>
                <w:rFonts w:ascii="Inter" w:hAnsi="Inter" w:cs="Inter"/>
                <w:b w:val="0"/>
                <w:i w:val="0"/>
                <w:color w:val="2D2D2D"/>
                <w:sz w:val="19"/>
              </w:rPr>
              <w:t>5-10</w:t>
            </w:r>
          </w:p>
        </w:tc>
      </w:tr>
      <w:tr>
        <w:tc>
          <w:tcPr>
            <w:tcW w:type="dxa" w:w="3120"/>
            <w:shd w:fill="F0F3F6"/>
          </w:tcPr>
          <w:p>
            <w:r/>
            <w:r>
              <w:rPr>
                <w:rFonts w:ascii="Inter" w:hAnsi="Inter" w:cs="Inter"/>
                <w:b w:val="0"/>
                <w:i w:val="0"/>
                <w:color w:val="2D2D2D"/>
                <w:sz w:val="19"/>
              </w:rPr>
              <w:t>**II: Organizational Structure**</w:t>
            </w:r>
          </w:p>
        </w:tc>
        <w:tc>
          <w:tcPr>
            <w:tcW w:type="dxa" w:w="3120"/>
            <w:shd w:fill="F0F3F6"/>
          </w:tcPr>
          <w:p>
            <w:r/>
            <w:r>
              <w:rPr>
                <w:rFonts w:ascii="Inter" w:hAnsi="Inter" w:cs="Inter"/>
                <w:b w:val="0"/>
                <w:i w:val="0"/>
                <w:color w:val="2D2D2D"/>
                <w:sz w:val="19"/>
              </w:rPr>
              <w:t>Full org chart, all position descriptions, delegation of authority</w:t>
            </w:r>
          </w:p>
        </w:tc>
        <w:tc>
          <w:tcPr>
            <w:tcW w:type="dxa" w:w="3120"/>
            <w:shd w:fill="F0F3F6"/>
          </w:tcPr>
          <w:p>
            <w:r/>
            <w:r>
              <w:rPr>
                <w:rFonts w:ascii="Inter" w:hAnsi="Inter" w:cs="Inter"/>
                <w:b w:val="0"/>
                <w:i w:val="0"/>
                <w:color w:val="2D2D2D"/>
                <w:sz w:val="19"/>
              </w:rPr>
              <w:t>10-15</w:t>
            </w:r>
          </w:p>
        </w:tc>
      </w:tr>
      <w:tr>
        <w:tc>
          <w:tcPr>
            <w:tcW w:type="dxa" w:w="3120"/>
          </w:tcPr>
          <w:p>
            <w:r/>
            <w:r>
              <w:rPr>
                <w:rFonts w:ascii="Inter" w:hAnsi="Inter" w:cs="Inter"/>
                <w:b w:val="0"/>
                <w:i w:val="0"/>
                <w:color w:val="2D2D2D"/>
                <w:sz w:val="19"/>
              </w:rPr>
              <w:t>**III: HR Management**</w:t>
            </w:r>
          </w:p>
        </w:tc>
        <w:tc>
          <w:tcPr>
            <w:tcW w:type="dxa" w:w="3120"/>
          </w:tcPr>
          <w:p>
            <w:r/>
            <w:r>
              <w:rPr>
                <w:rFonts w:ascii="Inter" w:hAnsi="Inter" w:cs="Inter"/>
                <w:b w:val="0"/>
                <w:i w:val="0"/>
                <w:color w:val="2D2D2D"/>
                <w:sz w:val="19"/>
              </w:rPr>
              <w:t>All HR procedures from recruitment to separation</w:t>
            </w:r>
          </w:p>
        </w:tc>
        <w:tc>
          <w:tcPr>
            <w:tcW w:type="dxa" w:w="3120"/>
          </w:tcPr>
          <w:p>
            <w:r/>
            <w:r>
              <w:rPr>
                <w:rFonts w:ascii="Inter" w:hAnsi="Inter" w:cs="Inter"/>
                <w:b w:val="0"/>
                <w:i w:val="0"/>
                <w:color w:val="2D2D2D"/>
                <w:sz w:val="19"/>
              </w:rPr>
              <w:t>15-25</w:t>
            </w:r>
          </w:p>
        </w:tc>
      </w:tr>
      <w:tr>
        <w:tc>
          <w:tcPr>
            <w:tcW w:type="dxa" w:w="3120"/>
            <w:shd w:fill="F0F3F6"/>
          </w:tcPr>
          <w:p>
            <w:r/>
            <w:r>
              <w:rPr>
                <w:rFonts w:ascii="Inter" w:hAnsi="Inter" w:cs="Inter"/>
                <w:b w:val="0"/>
                <w:i w:val="0"/>
                <w:color w:val="2D2D2D"/>
                <w:sz w:val="19"/>
              </w:rPr>
              <w:t>**IV: Financial Management**</w:t>
            </w:r>
          </w:p>
        </w:tc>
        <w:tc>
          <w:tcPr>
            <w:tcW w:type="dxa" w:w="3120"/>
            <w:shd w:fill="F0F3F6"/>
          </w:tcPr>
          <w:p>
            <w:r/>
            <w:r>
              <w:rPr>
                <w:rFonts w:ascii="Inter" w:hAnsi="Inter" w:cs="Inter"/>
                <w:b w:val="0"/>
                <w:i w:val="0"/>
                <w:color w:val="2D2D2D"/>
                <w:sz w:val="19"/>
              </w:rPr>
              <w:t>Full budget cycle, disbursement, reporting</w:t>
            </w:r>
          </w:p>
        </w:tc>
        <w:tc>
          <w:tcPr>
            <w:tcW w:type="dxa" w:w="3120"/>
            <w:shd w:fill="F0F3F6"/>
          </w:tcPr>
          <w:p>
            <w:r/>
            <w:r>
              <w:rPr>
                <w:rFonts w:ascii="Inter" w:hAnsi="Inter" w:cs="Inter"/>
                <w:b w:val="0"/>
                <w:i w:val="0"/>
                <w:color w:val="2D2D2D"/>
                <w:sz w:val="19"/>
              </w:rPr>
              <w:t>10-20</w:t>
            </w:r>
          </w:p>
        </w:tc>
      </w:tr>
      <w:tr>
        <w:tc>
          <w:tcPr>
            <w:tcW w:type="dxa" w:w="3120"/>
          </w:tcPr>
          <w:p>
            <w:r/>
            <w:r>
              <w:rPr>
                <w:rFonts w:ascii="Inter" w:hAnsi="Inter" w:cs="Inter"/>
                <w:b w:val="0"/>
                <w:i w:val="0"/>
                <w:color w:val="2D2D2D"/>
                <w:sz w:val="19"/>
              </w:rPr>
              <w:t>**V: Planning and Programming**</w:t>
            </w:r>
          </w:p>
        </w:tc>
        <w:tc>
          <w:tcPr>
            <w:tcW w:type="dxa" w:w="3120"/>
          </w:tcPr>
          <w:p>
            <w:r/>
            <w:r>
              <w:rPr>
                <w:rFonts w:ascii="Inter" w:hAnsi="Inter" w:cs="Inter"/>
                <w:b w:val="0"/>
                <w:i w:val="0"/>
                <w:color w:val="2D2D2D"/>
                <w:sz w:val="19"/>
              </w:rPr>
              <w:t>Annual planning cycle, performance targeting, PPAS development</w:t>
            </w:r>
          </w:p>
        </w:tc>
        <w:tc>
          <w:tcPr>
            <w:tcW w:type="dxa" w:w="3120"/>
          </w:tcPr>
          <w:p>
            <w:r/>
            <w:r>
              <w:rPr>
                <w:rFonts w:ascii="Inter" w:hAnsi="Inter" w:cs="Inter"/>
                <w:b w:val="0"/>
                <w:i w:val="0"/>
                <w:color w:val="2D2D2D"/>
                <w:sz w:val="19"/>
              </w:rPr>
              <w:t>8-12</w:t>
            </w:r>
          </w:p>
        </w:tc>
      </w:tr>
      <w:tr>
        <w:tc>
          <w:tcPr>
            <w:tcW w:type="dxa" w:w="3120"/>
            <w:shd w:fill="F0F3F6"/>
          </w:tcPr>
          <w:p>
            <w:r/>
            <w:r>
              <w:rPr>
                <w:rFonts w:ascii="Inter" w:hAnsi="Inter" w:cs="Inter"/>
                <w:b w:val="0"/>
                <w:i w:val="0"/>
                <w:color w:val="2D2D2D"/>
                <w:sz w:val="19"/>
              </w:rPr>
              <w:t>**VI: Service Delivery**</w:t>
            </w:r>
          </w:p>
        </w:tc>
        <w:tc>
          <w:tcPr>
            <w:tcW w:type="dxa" w:w="3120"/>
            <w:shd w:fill="F0F3F6"/>
          </w:tcPr>
          <w:p>
            <w:r/>
            <w:r>
              <w:rPr>
                <w:rFonts w:ascii="Inter" w:hAnsi="Inter" w:cs="Inter"/>
                <w:b w:val="0"/>
                <w:i w:val="0"/>
                <w:color w:val="2D2D2D"/>
                <w:sz w:val="19"/>
              </w:rPr>
              <w:t>All service delivery procedures in four-column PRLS format</w:t>
            </w:r>
          </w:p>
        </w:tc>
        <w:tc>
          <w:tcPr>
            <w:tcW w:type="dxa" w:w="3120"/>
            <w:shd w:fill="F0F3F6"/>
          </w:tcPr>
          <w:p>
            <w:r/>
            <w:r>
              <w:rPr>
                <w:rFonts w:ascii="Inter" w:hAnsi="Inter" w:cs="Inter"/>
                <w:b w:val="0"/>
                <w:i w:val="0"/>
                <w:color w:val="2D2D2D"/>
                <w:sz w:val="19"/>
              </w:rPr>
              <w:t>20-40</w:t>
            </w:r>
          </w:p>
        </w:tc>
      </w:tr>
      <w:tr>
        <w:tc>
          <w:tcPr>
            <w:tcW w:type="dxa" w:w="3120"/>
          </w:tcPr>
          <w:p>
            <w:r/>
            <w:r>
              <w:rPr>
                <w:rFonts w:ascii="Inter" w:hAnsi="Inter" w:cs="Inter"/>
                <w:b w:val="0"/>
                <w:i w:val="0"/>
                <w:color w:val="2D2D2D"/>
                <w:sz w:val="19"/>
              </w:rPr>
              <w:t>**VII: Procurement and Property**</w:t>
            </w:r>
          </w:p>
        </w:tc>
        <w:tc>
          <w:tcPr>
            <w:tcW w:type="dxa" w:w="3120"/>
          </w:tcPr>
          <w:p>
            <w:r/>
            <w:r>
              <w:rPr>
                <w:rFonts w:ascii="Inter" w:hAnsi="Inter" w:cs="Inter"/>
                <w:b w:val="0"/>
                <w:i w:val="0"/>
                <w:color w:val="2D2D2D"/>
                <w:sz w:val="19"/>
              </w:rPr>
              <w:t>Full procurement procedures, property management, inventory</w:t>
            </w:r>
          </w:p>
        </w:tc>
        <w:tc>
          <w:tcPr>
            <w:tcW w:type="dxa" w:w="3120"/>
          </w:tcPr>
          <w:p>
            <w:r/>
            <w:r>
              <w:rPr>
                <w:rFonts w:ascii="Inter" w:hAnsi="Inter" w:cs="Inter"/>
                <w:b w:val="0"/>
                <w:i w:val="0"/>
                <w:color w:val="2D2D2D"/>
                <w:sz w:val="19"/>
              </w:rPr>
              <w:t>10-15</w:t>
            </w:r>
          </w:p>
        </w:tc>
      </w:tr>
      <w:tr>
        <w:tc>
          <w:tcPr>
            <w:tcW w:type="dxa" w:w="3120"/>
            <w:shd w:fill="F0F3F6"/>
          </w:tcPr>
          <w:p>
            <w:r/>
            <w:r>
              <w:rPr>
                <w:rFonts w:ascii="Inter" w:hAnsi="Inter" w:cs="Inter"/>
                <w:b w:val="0"/>
                <w:i w:val="0"/>
                <w:color w:val="2D2D2D"/>
                <w:sz w:val="19"/>
              </w:rPr>
              <w:t>**VIII: Reporting and Accountability**</w:t>
            </w:r>
          </w:p>
        </w:tc>
        <w:tc>
          <w:tcPr>
            <w:tcW w:type="dxa" w:w="3120"/>
            <w:shd w:fill="F0F3F6"/>
          </w:tcPr>
          <w:p>
            <w:r/>
            <w:r>
              <w:rPr>
                <w:rFonts w:ascii="Inter" w:hAnsi="Inter" w:cs="Inter"/>
                <w:b w:val="0"/>
                <w:i w:val="0"/>
                <w:color w:val="2D2D2D"/>
                <w:sz w:val="19"/>
              </w:rPr>
              <w:t>All internal and external reports, records management</w:t>
            </w:r>
          </w:p>
        </w:tc>
        <w:tc>
          <w:tcPr>
            <w:tcW w:type="dxa" w:w="3120"/>
            <w:shd w:fill="F0F3F6"/>
          </w:tcPr>
          <w:p>
            <w:r/>
            <w:r>
              <w:rPr>
                <w:rFonts w:ascii="Inter" w:hAnsi="Inter" w:cs="Inter"/>
                <w:b w:val="0"/>
                <w:i w:val="0"/>
                <w:color w:val="2D2D2D"/>
                <w:sz w:val="19"/>
              </w:rPr>
              <w:t>8-12</w:t>
            </w:r>
          </w:p>
        </w:tc>
      </w:tr>
      <w:tr>
        <w:tc>
          <w:tcPr>
            <w:tcW w:type="dxa" w:w="3120"/>
          </w:tcPr>
          <w:p>
            <w:r/>
            <w:r>
              <w:rPr>
                <w:rFonts w:ascii="Inter" w:hAnsi="Inter" w:cs="Inter"/>
                <w:b w:val="0"/>
                <w:i w:val="0"/>
                <w:color w:val="2D2D2D"/>
                <w:sz w:val="19"/>
              </w:rPr>
              <w:t>**IX: Annexes**</w:t>
            </w:r>
          </w:p>
        </w:tc>
        <w:tc>
          <w:tcPr>
            <w:tcW w:type="dxa" w:w="3120"/>
          </w:tcPr>
          <w:p>
            <w:r/>
            <w:r>
              <w:rPr>
                <w:rFonts w:ascii="Inter" w:hAnsi="Inter" w:cs="Inter"/>
                <w:b w:val="0"/>
                <w:i w:val="0"/>
                <w:color w:val="2D2D2D"/>
                <w:sz w:val="19"/>
              </w:rPr>
              <w:t>All forms, templates, charts, legal references</w:t>
            </w:r>
          </w:p>
        </w:tc>
        <w:tc>
          <w:tcPr>
            <w:tcW w:type="dxa" w:w="3120"/>
          </w:tcPr>
          <w:p>
            <w:r/>
            <w:r>
              <w:rPr>
                <w:rFonts w:ascii="Inter" w:hAnsi="Inter" w:cs="Inter"/>
                <w:b w:val="0"/>
                <w:i w:val="0"/>
                <w:color w:val="2D2D2D"/>
                <w:sz w:val="19"/>
              </w:rPr>
              <w:t>15-50</w:t>
            </w:r>
          </w:p>
        </w:tc>
      </w:tr>
      <w:tr>
        <w:tc>
          <w:tcPr>
            <w:tcW w:type="dxa" w:w="3120"/>
            <w:shd w:fill="F0F3F6"/>
          </w:tcPr>
          <w:p>
            <w:r/>
            <w:r>
              <w:rPr>
                <w:rFonts w:ascii="Inter" w:hAnsi="Inter" w:cs="Inter"/>
                <w:b w:val="0"/>
                <w:i w:val="0"/>
                <w:color w:val="2D2D2D"/>
                <w:sz w:val="19"/>
              </w:rPr>
              <w:t>**Total**</w:t>
            </w:r>
          </w:p>
        </w:tc>
        <w:tc>
          <w:tcPr>
            <w:tcW w:type="dxa" w:w="3120"/>
            <w:shd w:fill="F0F3F6"/>
          </w:tcPr>
          <w:p>
            <w:r/>
            <w:r>
              <w:rPr>
                <w:rFonts w:ascii="Inter" w:hAnsi="Inter" w:cs="Inter"/>
                <w:b w:val="0"/>
                <w:i w:val="0"/>
                <w:color w:val="2D2D2D"/>
                <w:sz w:val="19"/>
              </w:rPr>
              <w:t>**80-150**</w:t>
            </w:r>
          </w:p>
        </w:tc>
        <w:tc>
          <w:tcPr>
            <w:tcW w:type="dxa" w:w="3120"/>
          </w:tcPr>
          <w:p/>
        </w:tc>
      </w:tr>
    </w:tbl>
    <w:p/>
    <w:p>
      <w:pPr>
        <w:pStyle w:val="Heading3"/>
      </w:pPr>
      <w:r>
        <w:rPr>
          <w:rFonts w:ascii="Inter" w:hAnsi="Inter" w:cs="Inter"/>
          <w:b/>
          <w:i w:val="0"/>
          <w:color w:val="2C5F7C"/>
          <w:sz w:val="26"/>
        </w:rPr>
        <w:t>10.2.3 Sample Chapter Outline</w:t>
      </w:r>
    </w:p>
    <w:p>
      <w:pPr>
        <w:spacing w:after="120" w:line="276" w:lineRule="auto"/>
      </w:pPr>
      <w:r>
        <w:rPr>
          <w:rFonts w:ascii="Inter" w:hAnsi="Inter" w:cs="Inter"/>
          <w:b w:val="0"/>
          <w:i w:val="0"/>
          <w:color w:val="2D2D2D"/>
          <w:sz w:val="22"/>
        </w:rPr>
        <w:t>Here is a sample outline for a Provincial MOP for a Ministry (using MBHTE as an illustrative example):</w:t>
      </w:r>
    </w:p>
    <w:p>
      <w:pPr>
        <w:spacing w:after="120" w:line="276" w:lineRule="auto"/>
      </w:pPr>
      <w:r>
        <w:rPr>
          <w:rFonts w:ascii="Inter" w:hAnsi="Inter" w:cs="Inter"/>
          <w:b w:val="0"/>
          <w:i w:val="0"/>
          <w:color w:val="2D2D2D"/>
          <w:sz w:val="22"/>
        </w:rPr>
      </w:r>
      <w:r>
        <w:rPr>
          <w:rFonts w:ascii="Inter" w:hAnsi="Inter" w:cs="Inter"/>
          <w:b/>
          <w:i w:val="0"/>
          <w:color w:val="2D2D2D"/>
          <w:sz w:val="22"/>
        </w:rPr>
        <w:t>Chapter VI: Service Delivery</w:t>
      </w:r>
      <w:r>
        <w:rPr>
          <w:rFonts w:ascii="Inter" w:hAnsi="Inter" w:cs="Inter"/>
          <w:b w:val="0"/>
          <w:i w:val="0"/>
          <w:color w:val="2D2D2D"/>
          <w:sz w:val="22"/>
        </w:rPr>
        <w:t xml:space="preserve"> (the core chapter)</w:t>
      </w:r>
    </w:p>
    <w:p>
      <w:pPr>
        <w:pStyle w:val="ListBullet"/>
      </w:pPr>
      <w:r>
        <w:rPr>
          <w:rFonts w:ascii="Inter" w:hAnsi="Inter" w:cs="Inter"/>
          <w:b w:val="0"/>
          <w:i w:val="0"/>
          <w:color w:val="2D2D2D"/>
          <w:sz w:val="22"/>
        </w:rPr>
        <w:t>6.1 Overview of MBHTE Service Delivery Functions</w:t>
      </w:r>
    </w:p>
    <w:p>
      <w:pPr>
        <w:pStyle w:val="ListBullet"/>
      </w:pPr>
      <w:r>
        <w:rPr>
          <w:rFonts w:ascii="Inter" w:hAnsi="Inter" w:cs="Inter"/>
          <w:b w:val="0"/>
          <w:i w:val="0"/>
          <w:color w:val="2D2D2D"/>
          <w:sz w:val="22"/>
        </w:rPr>
        <w:t>6.2 Category A: Education Policy Outputs</w:t>
      </w:r>
    </w:p>
    <w:p>
      <w:pPr>
        <w:pStyle w:val="ListBullet"/>
      </w:pPr>
      <w:r>
        <w:rPr>
          <w:rFonts w:ascii="Inter" w:hAnsi="Inter" w:cs="Inter"/>
          <w:b w:val="0"/>
          <w:i w:val="0"/>
          <w:color w:val="2D2D2D"/>
          <w:sz w:val="22"/>
        </w:rPr>
        <w:t>6.2.1 Procedure for Developing Curriculum Guidelines</w:t>
      </w:r>
    </w:p>
    <w:p>
      <w:pPr>
        <w:pStyle w:val="ListBullet"/>
      </w:pPr>
      <w:r>
        <w:rPr>
          <w:rFonts w:ascii="Inter" w:hAnsi="Inter" w:cs="Inter"/>
          <w:b w:val="0"/>
          <w:i w:val="0"/>
          <w:color w:val="2D2D2D"/>
          <w:sz w:val="22"/>
        </w:rPr>
        <w:t>6.2.2 Procedure for Issuing Education Standards</w:t>
      </w:r>
    </w:p>
    <w:p>
      <w:pPr>
        <w:pStyle w:val="ListBullet"/>
      </w:pPr>
      <w:r>
        <w:rPr>
          <w:rFonts w:ascii="Inter" w:hAnsi="Inter" w:cs="Inter"/>
          <w:b w:val="0"/>
          <w:i w:val="0"/>
          <w:color w:val="2D2D2D"/>
          <w:sz w:val="22"/>
        </w:rPr>
        <w:t>6.2.3 Procedure for Processing School Accreditation</w:t>
      </w:r>
    </w:p>
    <w:p>
      <w:pPr>
        <w:pStyle w:val="ListBullet"/>
      </w:pPr>
      <w:r>
        <w:rPr>
          <w:rFonts w:ascii="Inter" w:hAnsi="Inter" w:cs="Inter"/>
          <w:b w:val="0"/>
          <w:i w:val="0"/>
          <w:color w:val="2D2D2D"/>
          <w:sz w:val="22"/>
        </w:rPr>
        <w:t>6.3 Category B: Administrative and Management Outputs</w:t>
      </w:r>
    </w:p>
    <w:p>
      <w:pPr>
        <w:pStyle w:val="ListBullet"/>
      </w:pPr>
      <w:r>
        <w:rPr>
          <w:rFonts w:ascii="Inter" w:hAnsi="Inter" w:cs="Inter"/>
          <w:b w:val="0"/>
          <w:i w:val="0"/>
          <w:color w:val="2D2D2D"/>
          <w:sz w:val="22"/>
        </w:rPr>
        <w:t>6.3.1 Procedure for Processing Personnel Actions</w:t>
      </w:r>
    </w:p>
    <w:p>
      <w:pPr>
        <w:pStyle w:val="ListBullet"/>
      </w:pPr>
      <w:r>
        <w:rPr>
          <w:rFonts w:ascii="Inter" w:hAnsi="Inter" w:cs="Inter"/>
          <w:b w:val="0"/>
          <w:i w:val="0"/>
          <w:color w:val="2D2D2D"/>
          <w:sz w:val="22"/>
        </w:rPr>
        <w:t>6.3.2 Procedure for Processing Budget Requests</w:t>
      </w:r>
    </w:p>
    <w:p>
      <w:pPr>
        <w:pStyle w:val="ListBullet"/>
      </w:pPr>
      <w:r>
        <w:rPr>
          <w:rFonts w:ascii="Inter" w:hAnsi="Inter" w:cs="Inter"/>
          <w:b w:val="0"/>
          <w:i w:val="0"/>
          <w:color w:val="2D2D2D"/>
          <w:sz w:val="22"/>
        </w:rPr>
        <w:t>6.3.3 Procedure for Managing Official Correspondence</w:t>
      </w:r>
    </w:p>
    <w:p>
      <w:pPr>
        <w:pStyle w:val="ListBullet"/>
      </w:pPr>
      <w:r>
        <w:rPr>
          <w:rFonts w:ascii="Inter" w:hAnsi="Inter" w:cs="Inter"/>
          <w:b w:val="0"/>
          <w:i w:val="0"/>
          <w:color w:val="2D2D2D"/>
          <w:sz w:val="22"/>
        </w:rPr>
        <w:t>6.4 Category C: Research and Information Outputs</w:t>
      </w:r>
    </w:p>
    <w:p>
      <w:pPr>
        <w:pStyle w:val="ListBullet"/>
      </w:pPr>
      <w:r>
        <w:rPr>
          <w:rFonts w:ascii="Inter" w:hAnsi="Inter" w:cs="Inter"/>
          <w:b w:val="0"/>
          <w:i w:val="0"/>
          <w:color w:val="2D2D2D"/>
          <w:sz w:val="22"/>
        </w:rPr>
        <w:t>6.4.1 Procedure for Producing Education Statistics Reports</w:t>
      </w:r>
    </w:p>
    <w:p>
      <w:pPr>
        <w:pStyle w:val="ListBullet"/>
      </w:pPr>
      <w:r>
        <w:rPr>
          <w:rFonts w:ascii="Inter" w:hAnsi="Inter" w:cs="Inter"/>
          <w:b w:val="0"/>
          <w:i w:val="0"/>
          <w:color w:val="2D2D2D"/>
          <w:sz w:val="22"/>
        </w:rPr>
        <w:t>6.4.2 Procedure for Conducting School Performance Assessments</w:t>
      </w:r>
    </w:p>
    <w:p>
      <w:pPr>
        <w:pStyle w:val="ListBullet"/>
      </w:pPr>
      <w:r>
        <w:rPr>
          <w:rFonts w:ascii="Inter" w:hAnsi="Inter" w:cs="Inter"/>
          <w:b w:val="0"/>
          <w:i w:val="0"/>
          <w:color w:val="2D2D2D"/>
          <w:sz w:val="22"/>
        </w:rPr>
        <w:t>6.4.3 Procedure for Preparing Needs Assessment Reports</w:t>
      </w:r>
    </w:p>
    <w:p>
      <w:pPr>
        <w:pStyle w:val="ListBullet"/>
      </w:pPr>
      <w:r>
        <w:rPr>
          <w:rFonts w:ascii="Inter" w:hAnsi="Inter" w:cs="Inter"/>
          <w:b w:val="0"/>
          <w:i w:val="0"/>
          <w:color w:val="2D2D2D"/>
          <w:sz w:val="22"/>
        </w:rPr>
        <w:t>6.5 Category D: Service Delivery Outputs</w:t>
      </w:r>
    </w:p>
    <w:p>
      <w:pPr>
        <w:pStyle w:val="ListBullet"/>
      </w:pPr>
      <w:r>
        <w:rPr>
          <w:rFonts w:ascii="Inter" w:hAnsi="Inter" w:cs="Inter"/>
          <w:b w:val="0"/>
          <w:i w:val="0"/>
          <w:color w:val="2D2D2D"/>
          <w:sz w:val="22"/>
        </w:rPr>
        <w:t>6.5.1 Procedure for Processing Scholarship Applications</w:t>
      </w:r>
    </w:p>
    <w:p>
      <w:pPr>
        <w:pStyle w:val="ListBullet"/>
      </w:pPr>
      <w:r>
        <w:rPr>
          <w:rFonts w:ascii="Inter" w:hAnsi="Inter" w:cs="Inter"/>
          <w:b w:val="0"/>
          <w:i w:val="0"/>
          <w:color w:val="2D2D2D"/>
          <w:sz w:val="22"/>
        </w:rPr>
        <w:t>6.5.2 Procedure for Issuing School Operating Permits</w:t>
      </w:r>
    </w:p>
    <w:p>
      <w:pPr>
        <w:pStyle w:val="ListBullet"/>
      </w:pPr>
      <w:r>
        <w:rPr>
          <w:rFonts w:ascii="Inter" w:hAnsi="Inter" w:cs="Inter"/>
          <w:b w:val="0"/>
          <w:i w:val="0"/>
          <w:color w:val="2D2D2D"/>
          <w:sz w:val="22"/>
        </w:rPr>
        <w:t>6.5.3 Procedure for Processing Equivalency and Recognition Requests</w:t>
      </w:r>
    </w:p>
    <w:p>
      <w:pPr>
        <w:spacing w:after="120" w:line="276" w:lineRule="auto"/>
      </w:pPr>
      <w:r>
        <w:rPr>
          <w:rFonts w:ascii="Inter" w:hAnsi="Inter" w:cs="Inter"/>
          <w:b w:val="0"/>
          <w:i w:val="0"/>
          <w:color w:val="2D2D2D"/>
          <w:sz w:val="22"/>
        </w:rPr>
        <w:t>Each procedure follows the PRLS four-column format with the six-stage workflow (Reception through Delivery) as demonstrated in Chapter 5.</w:t>
      </w:r>
    </w:p>
    <w:p>
      <w:pPr>
        <w:pStyle w:val="Heading2"/>
      </w:pPr>
      <w:r>
        <w:rPr>
          <w:rFonts w:ascii="Inter" w:hAnsi="Inter" w:cs="Inter"/>
          <w:b/>
          <w:i w:val="0"/>
          <w:color w:val="1B365D"/>
          <w:sz w:val="32"/>
        </w:rPr>
        <w:t>10.3 Division MOP (5-6 Chapters, 40-80 Pages)</w:t>
      </w:r>
    </w:p>
    <w:p>
      <w:pPr>
        <w:spacing w:after="120" w:line="276" w:lineRule="auto"/>
      </w:pPr>
      <w:r>
        <w:rPr>
          <w:rFonts w:ascii="Inter" w:hAnsi="Inter" w:cs="Inter"/>
          <w:b w:val="0"/>
          <w:i w:val="0"/>
          <w:color w:val="2D2D2D"/>
          <w:sz w:val="22"/>
        </w:rPr>
        <w:t>The Division MOP covers a single division within a larger agency. It documents the division's internal procedures while referencing the parent agency's MOP for enterprise-wide functions like HR, finance, and procurement.</w:t>
      </w:r>
    </w:p>
    <w:p>
      <w:pPr>
        <w:pStyle w:val="Heading3"/>
      </w:pPr>
      <w:r>
        <w:rPr>
          <w:rFonts w:ascii="Inter" w:hAnsi="Inter" w:cs="Inter"/>
          <w:b/>
          <w:i w:val="0"/>
          <w:color w:val="2C5F7C"/>
          <w:sz w:val="26"/>
        </w:rPr>
        <w:t>10.3.1 When to Use the Division Format</w:t>
      </w:r>
    </w:p>
    <w:p>
      <w:pPr>
        <w:spacing w:after="120" w:line="276" w:lineRule="auto"/>
      </w:pPr>
      <w:r>
        <w:rPr>
          <w:rFonts w:ascii="Inter" w:hAnsi="Inter" w:cs="Inter"/>
          <w:b w:val="0"/>
          <w:i w:val="0"/>
          <w:color w:val="2D2D2D"/>
          <w:sz w:val="22"/>
        </w:rPr>
        <w:t>Use the Division MOP when:</w:t>
      </w:r>
    </w:p>
    <w:p>
      <w:pPr>
        <w:pStyle w:val="ListBullet"/>
      </w:pPr>
      <w:r>
        <w:rPr>
          <w:rFonts w:ascii="Inter" w:hAnsi="Inter" w:cs="Inter"/>
          <w:b w:val="0"/>
          <w:i w:val="0"/>
          <w:color w:val="2D2D2D"/>
          <w:sz w:val="22"/>
        </w:rPr>
        <w:t>The entity is a division, bureau, or office within a larger Ministry</w:t>
      </w:r>
    </w:p>
    <w:p>
      <w:pPr>
        <w:pStyle w:val="ListBullet"/>
      </w:pPr>
      <w:r>
        <w:rPr>
          <w:rFonts w:ascii="Inter" w:hAnsi="Inter" w:cs="Inter"/>
          <w:b w:val="0"/>
          <w:i w:val="0"/>
          <w:color w:val="2D2D2D"/>
          <w:sz w:val="22"/>
        </w:rPr>
        <w:t>The entity has 10 to 50 staff members</w:t>
      </w:r>
    </w:p>
    <w:p>
      <w:pPr>
        <w:pStyle w:val="ListBullet"/>
      </w:pPr>
      <w:r>
        <w:rPr>
          <w:rFonts w:ascii="Inter" w:hAnsi="Inter" w:cs="Inter"/>
          <w:b w:val="0"/>
          <w:i w:val="0"/>
          <w:color w:val="2D2D2D"/>
          <w:sz w:val="22"/>
        </w:rPr>
        <w:t>The entity performs 5 to 15 distinct procedures</w:t>
      </w:r>
    </w:p>
    <w:p>
      <w:pPr>
        <w:pStyle w:val="ListBullet"/>
      </w:pPr>
      <w:r>
        <w:rPr>
          <w:rFonts w:ascii="Inter" w:hAnsi="Inter" w:cs="Inter"/>
          <w:b w:val="0"/>
          <w:i w:val="0"/>
          <w:color w:val="2D2D2D"/>
          <w:sz w:val="22"/>
        </w:rPr>
        <w:t>The parent agency has its own MOP for enterprise-wide functions</w:t>
      </w:r>
    </w:p>
    <w:p>
      <w:pPr>
        <w:pStyle w:val="ListBullet"/>
      </w:pPr>
      <w:r>
        <w:rPr>
          <w:rFonts w:ascii="Inter" w:hAnsi="Inter" w:cs="Inter"/>
          <w:b w:val="0"/>
          <w:i w:val="0"/>
          <w:color w:val="2D2D2D"/>
          <w:sz w:val="22"/>
        </w:rPr>
        <w:t>The division needs to document division-specific procedures not covered in the parent MOP</w:t>
      </w:r>
    </w:p>
    <w:p>
      <w:pPr>
        <w:pStyle w:val="Heading3"/>
      </w:pPr>
      <w:r>
        <w:rPr>
          <w:rFonts w:ascii="Inter" w:hAnsi="Inter" w:cs="Inter"/>
          <w:b/>
          <w:i w:val="0"/>
          <w:color w:val="2C5F7C"/>
          <w:sz w:val="26"/>
        </w:rPr>
        <w:t>10.3.2 Which Chapters to Include</w:t>
      </w:r>
    </w:p>
    <w:p>
      <w:pPr>
        <w:spacing w:after="120" w:line="276" w:lineRule="auto"/>
      </w:pPr>
      <w:r>
        <w:rPr>
          <w:rFonts w:ascii="Inter" w:hAnsi="Inter" w:cs="Inter"/>
          <w:b w:val="0"/>
          <w:i w:val="0"/>
          <w:color w:val="2D2D2D"/>
          <w:sz w:val="22"/>
        </w:rPr>
        <w:t>A Division MOP includes five or six chapters: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Chapter</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Reference to Parent MOP</w:t>
            </w:r>
          </w:p>
        </w:tc>
      </w:tr>
      <w:tr>
        <w:tc>
          <w:tcPr>
            <w:tcW w:type="dxa" w:w="3120"/>
          </w:tcPr>
          <w:p>
            <w:r/>
            <w:r>
              <w:rPr>
                <w:rFonts w:ascii="Inter" w:hAnsi="Inter" w:cs="Inter"/>
                <w:b w:val="0"/>
                <w:i w:val="0"/>
                <w:color w:val="2D2D2D"/>
                <w:sz w:val="19"/>
              </w:rPr>
              <w:t>**I: Introduction**</w:t>
            </w:r>
          </w:p>
        </w:tc>
        <w:tc>
          <w:tcPr>
            <w:tcW w:type="dxa" w:w="3120"/>
          </w:tcPr>
          <w:p>
            <w:r/>
            <w:r>
              <w:rPr>
                <w:rFonts w:ascii="Inter" w:hAnsi="Inter" w:cs="Inter"/>
                <w:b w:val="0"/>
                <w:i w:val="0"/>
                <w:color w:val="2D2D2D"/>
                <w:sz w:val="19"/>
              </w:rPr>
              <w:t>Division background, mandate (traced to parent agency mandate), scope</w:t>
            </w:r>
          </w:p>
        </w:tc>
        <w:tc>
          <w:tcPr>
            <w:tcW w:type="dxa" w:w="3120"/>
          </w:tcPr>
          <w:p>
            <w:r/>
            <w:r>
              <w:rPr>
                <w:rFonts w:ascii="Inter" w:hAnsi="Inter" w:cs="Inter"/>
                <w:b w:val="0"/>
                <w:i w:val="0"/>
                <w:color w:val="2D2D2D"/>
                <w:sz w:val="19"/>
              </w:rPr>
              <w:t>References parent MOP for agency-wide context</w:t>
            </w:r>
          </w:p>
        </w:tc>
      </w:tr>
      <w:tr>
        <w:tc>
          <w:tcPr>
            <w:tcW w:type="dxa" w:w="3120"/>
            <w:shd w:fill="F0F3F6"/>
          </w:tcPr>
          <w:p>
            <w:r/>
            <w:r>
              <w:rPr>
                <w:rFonts w:ascii="Inter" w:hAnsi="Inter" w:cs="Inter"/>
                <w:b w:val="0"/>
                <w:i w:val="0"/>
                <w:color w:val="2D2D2D"/>
                <w:sz w:val="19"/>
              </w:rPr>
              <w:t>**II: Organizational Structure**</w:t>
            </w:r>
          </w:p>
        </w:tc>
        <w:tc>
          <w:tcPr>
            <w:tcW w:type="dxa" w:w="3120"/>
            <w:shd w:fill="F0F3F6"/>
          </w:tcPr>
          <w:p>
            <w:r/>
            <w:r>
              <w:rPr>
                <w:rFonts w:ascii="Inter" w:hAnsi="Inter" w:cs="Inter"/>
                <w:b w:val="0"/>
                <w:i w:val="0"/>
                <w:color w:val="2D2D2D"/>
                <w:sz w:val="19"/>
              </w:rPr>
              <w:t>Division org chart, position descriptions, internal delegation</w:t>
            </w:r>
          </w:p>
        </w:tc>
        <w:tc>
          <w:tcPr>
            <w:tcW w:type="dxa" w:w="3120"/>
            <w:shd w:fill="F0F3F6"/>
          </w:tcPr>
          <w:p>
            <w:r/>
            <w:r>
              <w:rPr>
                <w:rFonts w:ascii="Inter" w:hAnsi="Inter" w:cs="Inter"/>
                <w:b w:val="0"/>
                <w:i w:val="0"/>
                <w:color w:val="2D2D2D"/>
                <w:sz w:val="19"/>
              </w:rPr>
              <w:t>References parent MOP Chapter II for agency-wide structure</w:t>
            </w:r>
          </w:p>
        </w:tc>
      </w:tr>
      <w:tr>
        <w:tc>
          <w:tcPr>
            <w:tcW w:type="dxa" w:w="3120"/>
          </w:tcPr>
          <w:p>
            <w:r/>
            <w:r>
              <w:rPr>
                <w:rFonts w:ascii="Inter" w:hAnsi="Inter" w:cs="Inter"/>
                <w:b w:val="0"/>
                <w:i w:val="0"/>
                <w:color w:val="2D2D2D"/>
                <w:sz w:val="19"/>
              </w:rPr>
              <w:t>**III: Service Delivery**</w:t>
            </w:r>
          </w:p>
        </w:tc>
        <w:tc>
          <w:tcPr>
            <w:tcW w:type="dxa" w:w="3120"/>
          </w:tcPr>
          <w:p>
            <w:r/>
            <w:r>
              <w:rPr>
                <w:rFonts w:ascii="Inter" w:hAnsi="Inter" w:cs="Inter"/>
                <w:b w:val="0"/>
                <w:i w:val="0"/>
                <w:color w:val="2D2D2D"/>
                <w:sz w:val="19"/>
              </w:rPr>
              <w:t>All division-specific procedures in PRLS format</w:t>
            </w:r>
          </w:p>
        </w:tc>
        <w:tc>
          <w:tcPr>
            <w:tcW w:type="dxa" w:w="3120"/>
          </w:tcPr>
          <w:p>
            <w:r/>
            <w:r>
              <w:rPr>
                <w:rFonts w:ascii="Inter" w:hAnsi="Inter" w:cs="Inter"/>
                <w:b w:val="0"/>
                <w:i w:val="0"/>
                <w:color w:val="2D2D2D"/>
                <w:sz w:val="19"/>
              </w:rPr>
              <w:t>This is the core chapter -- fully detailed</w:t>
            </w:r>
          </w:p>
        </w:tc>
      </w:tr>
      <w:tr>
        <w:tc>
          <w:tcPr>
            <w:tcW w:type="dxa" w:w="3120"/>
            <w:shd w:fill="F0F3F6"/>
          </w:tcPr>
          <w:p>
            <w:r/>
            <w:r>
              <w:rPr>
                <w:rFonts w:ascii="Inter" w:hAnsi="Inter" w:cs="Inter"/>
                <w:b w:val="0"/>
                <w:i w:val="0"/>
                <w:color w:val="2D2D2D"/>
                <w:sz w:val="19"/>
              </w:rPr>
              <w:t>**IV: Internal Administration**</w:t>
            </w:r>
          </w:p>
        </w:tc>
        <w:tc>
          <w:tcPr>
            <w:tcW w:type="dxa" w:w="3120"/>
            <w:shd w:fill="F0F3F6"/>
          </w:tcPr>
          <w:p>
            <w:r/>
            <w:r>
              <w:rPr>
                <w:rFonts w:ascii="Inter" w:hAnsi="Inter" w:cs="Inter"/>
                <w:b w:val="0"/>
                <w:i w:val="0"/>
                <w:color w:val="2D2D2D"/>
                <w:sz w:val="19"/>
              </w:rPr>
              <w:t>Division-level admin: records, routing, filing, supplies</w:t>
            </w:r>
          </w:p>
        </w:tc>
        <w:tc>
          <w:tcPr>
            <w:tcW w:type="dxa" w:w="3120"/>
            <w:shd w:fill="F0F3F6"/>
          </w:tcPr>
          <w:p>
            <w:r/>
            <w:r>
              <w:rPr>
                <w:rFonts w:ascii="Inter" w:hAnsi="Inter" w:cs="Inter"/>
                <w:b w:val="0"/>
                <w:i w:val="0"/>
                <w:color w:val="2D2D2D"/>
                <w:sz w:val="19"/>
              </w:rPr>
              <w:t>References parent MOP Chapters III, IV, VII for HR, finance, procurement</w:t>
            </w:r>
          </w:p>
        </w:tc>
      </w:tr>
      <w:tr>
        <w:tc>
          <w:tcPr>
            <w:tcW w:type="dxa" w:w="3120"/>
          </w:tcPr>
          <w:p>
            <w:r/>
            <w:r>
              <w:rPr>
                <w:rFonts w:ascii="Inter" w:hAnsi="Inter" w:cs="Inter"/>
                <w:b w:val="0"/>
                <w:i w:val="0"/>
                <w:color w:val="2D2D2D"/>
                <w:sz w:val="19"/>
              </w:rPr>
              <w:t>**V: Reporting and Quality**</w:t>
            </w:r>
          </w:p>
        </w:tc>
        <w:tc>
          <w:tcPr>
            <w:tcW w:type="dxa" w:w="3120"/>
          </w:tcPr>
          <w:p>
            <w:r/>
            <w:r>
              <w:rPr>
                <w:rFonts w:ascii="Inter" w:hAnsi="Inter" w:cs="Inter"/>
                <w:b w:val="0"/>
                <w:i w:val="0"/>
                <w:color w:val="2D2D2D"/>
                <w:sz w:val="19"/>
              </w:rPr>
              <w:t>Division reports, KPIs, quality criteria</w:t>
            </w:r>
          </w:p>
        </w:tc>
        <w:tc>
          <w:tcPr>
            <w:tcW w:type="dxa" w:w="3120"/>
          </w:tcPr>
          <w:p>
            <w:r/>
            <w:r>
              <w:rPr>
                <w:rFonts w:ascii="Inter" w:hAnsi="Inter" w:cs="Inter"/>
                <w:b w:val="0"/>
                <w:i w:val="0"/>
                <w:color w:val="2D2D2D"/>
                <w:sz w:val="19"/>
              </w:rPr>
              <w:t>References parent MOP Chapter VIII for agency-wide reporting</w:t>
            </w:r>
          </w:p>
        </w:tc>
      </w:tr>
      <w:tr>
        <w:tc>
          <w:tcPr>
            <w:tcW w:type="dxa" w:w="3120"/>
            <w:shd w:fill="F0F3F6"/>
          </w:tcPr>
          <w:p>
            <w:r/>
            <w:r>
              <w:rPr>
                <w:rFonts w:ascii="Inter" w:hAnsi="Inter" w:cs="Inter"/>
                <w:b w:val="0"/>
                <w:i w:val="0"/>
                <w:color w:val="2D2D2D"/>
                <w:sz w:val="19"/>
              </w:rPr>
              <w:t>**VI: Annexes**</w:t>
            </w:r>
          </w:p>
        </w:tc>
        <w:tc>
          <w:tcPr>
            <w:tcW w:type="dxa" w:w="3120"/>
            <w:shd w:fill="F0F3F6"/>
          </w:tcPr>
          <w:p>
            <w:r/>
            <w:r>
              <w:rPr>
                <w:rFonts w:ascii="Inter" w:hAnsi="Inter" w:cs="Inter"/>
                <w:b w:val="0"/>
                <w:i w:val="0"/>
                <w:color w:val="2D2D2D"/>
                <w:sz w:val="19"/>
              </w:rPr>
              <w:t>Division-specific forms, templates, references</w:t>
            </w:r>
          </w:p>
        </w:tc>
        <w:tc>
          <w:tcPr>
            <w:tcW w:type="dxa" w:w="3120"/>
            <w:shd w:fill="F0F3F6"/>
          </w:tcPr>
          <w:p>
            <w:r/>
            <w:r>
              <w:rPr>
                <w:rFonts w:ascii="Inter" w:hAnsi="Inter" w:cs="Inter"/>
                <w:b w:val="0"/>
                <w:i w:val="0"/>
                <w:color w:val="2D2D2D"/>
                <w:sz w:val="19"/>
              </w:rPr>
              <w:t>References parent MOP Annexes for agency-wide forms</w:t>
            </w:r>
          </w:p>
        </w:tc>
      </w:tr>
    </w:tbl>
    <w:p/>
    <w:p>
      <w:pPr>
        <w:pStyle w:val="Heading3"/>
      </w:pPr>
      <w:r>
        <w:rPr>
          <w:rFonts w:ascii="Inter" w:hAnsi="Inter" w:cs="Inter"/>
          <w:b/>
          <w:i w:val="0"/>
          <w:color w:val="2C5F7C"/>
          <w:sz w:val="26"/>
        </w:rPr>
        <w:t>10.3.3 What to Consolidate</w:t>
      </w:r>
    </w:p>
    <w:p>
      <w:pPr>
        <w:spacing w:after="120" w:line="276" w:lineRule="auto"/>
      </w:pPr>
      <w:r>
        <w:rPr>
          <w:rFonts w:ascii="Inter" w:hAnsi="Inter" w:cs="Inter"/>
          <w:b w:val="0"/>
          <w:i w:val="0"/>
          <w:color w:val="2D2D2D"/>
          <w:sz w:val="22"/>
        </w:rPr>
        <w:t>In a Division MOP, consolidate enterprise-wide functions by reference:</w:t>
      </w:r>
    </w:p>
    <w:p>
      <w:pPr>
        <w:spacing w:after="120" w:line="276" w:lineRule="auto"/>
      </w:pPr>
      <w:r>
        <w:rPr>
          <w:rFonts w:ascii="Inter" w:hAnsi="Inter" w:cs="Inter"/>
          <w:b w:val="0"/>
          <w:i w:val="0"/>
          <w:color w:val="2D2D2D"/>
          <w:sz w:val="22"/>
        </w:rPr>
      </w:r>
      <w:r>
        <w:rPr>
          <w:rFonts w:ascii="Inter" w:hAnsi="Inter" w:cs="Inter"/>
          <w:b/>
          <w:i w:val="0"/>
          <w:color w:val="2D2D2D"/>
          <w:sz w:val="22"/>
        </w:rPr>
        <w:t>Do not duplicate</w:t>
      </w:r>
      <w:r>
        <w:rPr>
          <w:rFonts w:ascii="Inter" w:hAnsi="Inter" w:cs="Inter"/>
          <w:b w:val="0"/>
          <w:i w:val="0"/>
          <w:color w:val="2D2D2D"/>
          <w:sz w:val="22"/>
        </w:rPr>
        <w:t xml:space="preserve"> procedures for HR, finance, or procurement that are already in the parent MOP. Instead, write: "For recruitment procedures, refer to [Parent Agency] MOP, Chapter III, Section 3.2." This prevents inconsistency and reduces maintenance burden.</w:t>
      </w:r>
    </w:p>
    <w:p>
      <w:pPr>
        <w:spacing w:after="120" w:line="276" w:lineRule="auto"/>
      </w:pPr>
      <w:r>
        <w:rPr>
          <w:rFonts w:ascii="Inter" w:hAnsi="Inter" w:cs="Inter"/>
          <w:b w:val="0"/>
          <w:i w:val="0"/>
          <w:color w:val="2D2D2D"/>
          <w:sz w:val="22"/>
        </w:rPr>
      </w:r>
      <w:r>
        <w:rPr>
          <w:rFonts w:ascii="Inter" w:hAnsi="Inter" w:cs="Inter"/>
          <w:b/>
          <w:i w:val="0"/>
          <w:color w:val="2D2D2D"/>
          <w:sz w:val="22"/>
        </w:rPr>
        <w:t>Do document</w:t>
      </w:r>
      <w:r>
        <w:rPr>
          <w:rFonts w:ascii="Inter" w:hAnsi="Inter" w:cs="Inter"/>
          <w:b w:val="0"/>
          <w:i w:val="0"/>
          <w:color w:val="2D2D2D"/>
          <w:sz w:val="22"/>
        </w:rPr>
        <w:t xml:space="preserve"> procedures that are unique to the division or that add division-specific steps to enterprise-wide procedures. For example, if the parent MOP says "Submit budget requests to the Finance Division," the Division MOP should document how the division prepares its budget request before submission.</w:t>
      </w:r>
    </w:p>
    <w:p>
      <w:pPr>
        <w:spacing w:after="120" w:line="276" w:lineRule="auto"/>
      </w:pPr>
      <w:r>
        <w:rPr>
          <w:rFonts w:ascii="Inter" w:hAnsi="Inter" w:cs="Inter"/>
          <w:b w:val="0"/>
          <w:i w:val="0"/>
          <w:color w:val="2D2D2D"/>
          <w:sz w:val="22"/>
        </w:rPr>
      </w:r>
      <w:r>
        <w:rPr>
          <w:rFonts w:ascii="Inter" w:hAnsi="Inter" w:cs="Inter"/>
          <w:b/>
          <w:i w:val="0"/>
          <w:color w:val="2D2D2D"/>
          <w:sz w:val="22"/>
        </w:rPr>
        <w:t>Do include</w:t>
      </w:r>
      <w:r>
        <w:rPr>
          <w:rFonts w:ascii="Inter" w:hAnsi="Inter" w:cs="Inter"/>
          <w:b w:val="0"/>
          <w:i w:val="0"/>
          <w:color w:val="2D2D2D"/>
          <w:sz w:val="22"/>
        </w:rPr>
        <w:t xml:space="preserve"> the division's internal routing, delegation, and quality review procedures even if the parent MOP has agency-wide versions. Divisions need their own specific workflow tables showing who within the division handles each step.</w:t>
      </w:r>
    </w:p>
    <w:p>
      <w:pPr>
        <w:pStyle w:val="Heading2"/>
      </w:pPr>
      <w:r>
        <w:rPr>
          <w:rFonts w:ascii="Inter" w:hAnsi="Inter" w:cs="Inter"/>
          <w:b/>
          <w:i w:val="0"/>
          <w:color w:val="1B365D"/>
          <w:sz w:val="32"/>
        </w:rPr>
        <w:t>10.4 Office MOP (3-4 Chapters, 20-40 Pages)</w:t>
      </w:r>
    </w:p>
    <w:p>
      <w:pPr>
        <w:spacing w:after="120" w:line="276" w:lineRule="auto"/>
      </w:pPr>
      <w:r>
        <w:rPr>
          <w:rFonts w:ascii="Inter" w:hAnsi="Inter" w:cs="Inter"/>
          <w:b w:val="0"/>
          <w:i w:val="0"/>
          <w:color w:val="2D2D2D"/>
          <w:sz w:val="22"/>
        </w:rPr>
        <w:t>The Office MOP is the most focused version. It covers a small office, unit, or section with a narrow mandate and limited staff.</w:t>
      </w:r>
    </w:p>
    <w:p>
      <w:pPr>
        <w:pStyle w:val="Heading3"/>
      </w:pPr>
      <w:r>
        <w:rPr>
          <w:rFonts w:ascii="Inter" w:hAnsi="Inter" w:cs="Inter"/>
          <w:b/>
          <w:i w:val="0"/>
          <w:color w:val="2C5F7C"/>
          <w:sz w:val="26"/>
        </w:rPr>
        <w:t>10.4.1 When to Use the Office Format</w:t>
      </w:r>
    </w:p>
    <w:p>
      <w:pPr>
        <w:spacing w:after="120" w:line="276" w:lineRule="auto"/>
      </w:pPr>
      <w:r>
        <w:rPr>
          <w:rFonts w:ascii="Inter" w:hAnsi="Inter" w:cs="Inter"/>
          <w:b w:val="0"/>
          <w:i w:val="0"/>
          <w:color w:val="2D2D2D"/>
          <w:sz w:val="22"/>
        </w:rPr>
        <w:t>Use the Office MOP when:</w:t>
      </w:r>
    </w:p>
    <w:p>
      <w:pPr>
        <w:pStyle w:val="ListBullet"/>
      </w:pPr>
      <w:r>
        <w:rPr>
          <w:rFonts w:ascii="Inter" w:hAnsi="Inter" w:cs="Inter"/>
          <w:b w:val="0"/>
          <w:i w:val="0"/>
          <w:color w:val="2D2D2D"/>
          <w:sz w:val="22"/>
        </w:rPr>
        <w:t>The entity has fewer than 10 staff members</w:t>
      </w:r>
    </w:p>
    <w:p>
      <w:pPr>
        <w:pStyle w:val="ListBullet"/>
      </w:pPr>
      <w:r>
        <w:rPr>
          <w:rFonts w:ascii="Inter" w:hAnsi="Inter" w:cs="Inter"/>
          <w:b w:val="0"/>
          <w:i w:val="0"/>
          <w:color w:val="2D2D2D"/>
          <w:sz w:val="22"/>
        </w:rPr>
        <w:t>The entity performs 1 to 5 core procedures</w:t>
      </w:r>
    </w:p>
    <w:p>
      <w:pPr>
        <w:pStyle w:val="ListBullet"/>
      </w:pPr>
      <w:r>
        <w:rPr>
          <w:rFonts w:ascii="Inter" w:hAnsi="Inter" w:cs="Inter"/>
          <w:b w:val="0"/>
          <w:i w:val="0"/>
          <w:color w:val="2D2D2D"/>
          <w:sz w:val="22"/>
        </w:rPr>
        <w:t>The entity's functions are primarily administrative or support-oriented</w:t>
      </w:r>
    </w:p>
    <w:p>
      <w:pPr>
        <w:pStyle w:val="ListBullet"/>
      </w:pPr>
      <w:r>
        <w:rPr>
          <w:rFonts w:ascii="Inter" w:hAnsi="Inter" w:cs="Inter"/>
          <w:b w:val="0"/>
          <w:i w:val="0"/>
          <w:color w:val="2D2D2D"/>
          <w:sz w:val="22"/>
        </w:rPr>
        <w:t>The parent agency's MOP covers most enterprise-wide functions</w:t>
      </w:r>
    </w:p>
    <w:p>
      <w:pPr>
        <w:pStyle w:val="ListBullet"/>
      </w:pPr>
      <w:r>
        <w:rPr>
          <w:rFonts w:ascii="Inter" w:hAnsi="Inter" w:cs="Inter"/>
          <w:b w:val="0"/>
          <w:i w:val="0"/>
          <w:color w:val="2D2D2D"/>
          <w:sz w:val="22"/>
        </w:rPr>
        <w:t>The office needs a focused, quick-reference document</w:t>
      </w:r>
    </w:p>
    <w:p>
      <w:pPr>
        <w:pStyle w:val="Heading3"/>
      </w:pPr>
      <w:r>
        <w:rPr>
          <w:rFonts w:ascii="Inter" w:hAnsi="Inter" w:cs="Inter"/>
          <w:b/>
          <w:i w:val="0"/>
          <w:color w:val="2C5F7C"/>
          <w:sz w:val="26"/>
        </w:rPr>
        <w:t>10.4.2 Essential Chapters</w:t>
      </w:r>
    </w:p>
    <w:p>
      <w:pPr>
        <w:spacing w:after="120" w:line="276" w:lineRule="auto"/>
      </w:pPr>
      <w:r>
        <w:rPr>
          <w:rFonts w:ascii="Inter" w:hAnsi="Inter" w:cs="Inter"/>
          <w:b w:val="0"/>
          <w:i w:val="0"/>
          <w:color w:val="2D2D2D"/>
          <w:sz w:val="22"/>
        </w:rPr>
        <w:t>An Office MOP includes three or four chapters: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Chapter</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Estimated Pages</w:t>
            </w:r>
          </w:p>
        </w:tc>
      </w:tr>
      <w:tr>
        <w:tc>
          <w:tcPr>
            <w:tcW w:type="dxa" w:w="3120"/>
          </w:tcPr>
          <w:p>
            <w:r/>
            <w:r>
              <w:rPr>
                <w:rFonts w:ascii="Inter" w:hAnsi="Inter" w:cs="Inter"/>
                <w:b w:val="0"/>
                <w:i w:val="0"/>
                <w:color w:val="2D2D2D"/>
                <w:sz w:val="19"/>
              </w:rPr>
              <w:t>**I: Introduction and Organization**</w:t>
            </w:r>
          </w:p>
        </w:tc>
        <w:tc>
          <w:tcPr>
            <w:tcW w:type="dxa" w:w="3120"/>
          </w:tcPr>
          <w:p>
            <w:r/>
            <w:r>
              <w:rPr>
                <w:rFonts w:ascii="Inter" w:hAnsi="Inter" w:cs="Inter"/>
                <w:b w:val="0"/>
                <w:i w:val="0"/>
                <w:color w:val="2D2D2D"/>
                <w:sz w:val="19"/>
              </w:rPr>
              <w:t>Combined introduction and org structure. Office mandate, org chart, position descriptions, delegation.</w:t>
            </w:r>
          </w:p>
        </w:tc>
        <w:tc>
          <w:tcPr>
            <w:tcW w:type="dxa" w:w="3120"/>
          </w:tcPr>
          <w:p>
            <w:r/>
            <w:r>
              <w:rPr>
                <w:rFonts w:ascii="Inter" w:hAnsi="Inter" w:cs="Inter"/>
                <w:b w:val="0"/>
                <w:i w:val="0"/>
                <w:color w:val="2D2D2D"/>
                <w:sz w:val="19"/>
              </w:rPr>
              <w:t>5-8</w:t>
            </w:r>
          </w:p>
        </w:tc>
      </w:tr>
      <w:tr>
        <w:tc>
          <w:tcPr>
            <w:tcW w:type="dxa" w:w="3120"/>
            <w:shd w:fill="F0F3F6"/>
          </w:tcPr>
          <w:p>
            <w:r/>
            <w:r>
              <w:rPr>
                <w:rFonts w:ascii="Inter" w:hAnsi="Inter" w:cs="Inter"/>
                <w:b w:val="0"/>
                <w:i w:val="0"/>
                <w:color w:val="2D2D2D"/>
                <w:sz w:val="19"/>
              </w:rPr>
              <w:t>**II: Standard Operating Procedures**</w:t>
            </w:r>
          </w:p>
        </w:tc>
        <w:tc>
          <w:tcPr>
            <w:tcW w:type="dxa" w:w="3120"/>
            <w:shd w:fill="F0F3F6"/>
          </w:tcPr>
          <w:p>
            <w:r/>
            <w:r>
              <w:rPr>
                <w:rFonts w:ascii="Inter" w:hAnsi="Inter" w:cs="Inter"/>
                <w:b w:val="0"/>
                <w:i w:val="0"/>
                <w:color w:val="2D2D2D"/>
                <w:sz w:val="19"/>
              </w:rPr>
              <w:t>All office procedures in PRLS format. This is the core chapter.</w:t>
            </w:r>
          </w:p>
        </w:tc>
        <w:tc>
          <w:tcPr>
            <w:tcW w:type="dxa" w:w="3120"/>
            <w:shd w:fill="F0F3F6"/>
          </w:tcPr>
          <w:p>
            <w:r/>
            <w:r>
              <w:rPr>
                <w:rFonts w:ascii="Inter" w:hAnsi="Inter" w:cs="Inter"/>
                <w:b w:val="0"/>
                <w:i w:val="0"/>
                <w:color w:val="2D2D2D"/>
                <w:sz w:val="19"/>
              </w:rPr>
              <w:t>10-20</w:t>
            </w:r>
          </w:p>
        </w:tc>
      </w:tr>
      <w:tr>
        <w:tc>
          <w:tcPr>
            <w:tcW w:type="dxa" w:w="3120"/>
          </w:tcPr>
          <w:p>
            <w:r/>
            <w:r>
              <w:rPr>
                <w:rFonts w:ascii="Inter" w:hAnsi="Inter" w:cs="Inter"/>
                <w:b w:val="0"/>
                <w:i w:val="0"/>
                <w:color w:val="2D2D2D"/>
                <w:sz w:val="19"/>
              </w:rPr>
              <w:t>**III: Forms and References**</w:t>
            </w:r>
          </w:p>
        </w:tc>
        <w:tc>
          <w:tcPr>
            <w:tcW w:type="dxa" w:w="3120"/>
          </w:tcPr>
          <w:p>
            <w:r/>
            <w:r>
              <w:rPr>
                <w:rFonts w:ascii="Inter" w:hAnsi="Inter" w:cs="Inter"/>
                <w:b w:val="0"/>
                <w:i w:val="0"/>
                <w:color w:val="2D2D2D"/>
                <w:sz w:val="19"/>
              </w:rPr>
              <w:t>All forms used, with instructions. References to parent agency MOP for enterprise functions.</w:t>
            </w:r>
          </w:p>
        </w:tc>
        <w:tc>
          <w:tcPr>
            <w:tcW w:type="dxa" w:w="3120"/>
          </w:tcPr>
          <w:p>
            <w:r/>
            <w:r>
              <w:rPr>
                <w:rFonts w:ascii="Inter" w:hAnsi="Inter" w:cs="Inter"/>
                <w:b w:val="0"/>
                <w:i w:val="0"/>
                <w:color w:val="2D2D2D"/>
                <w:sz w:val="19"/>
              </w:rPr>
              <w:t>5-10</w:t>
            </w:r>
          </w:p>
        </w:tc>
      </w:tr>
      <w:tr>
        <w:tc>
          <w:tcPr>
            <w:tcW w:type="dxa" w:w="3120"/>
            <w:shd w:fill="F0F3F6"/>
          </w:tcPr>
          <w:p>
            <w:r/>
            <w:r>
              <w:rPr>
                <w:rFonts w:ascii="Inter" w:hAnsi="Inter" w:cs="Inter"/>
                <w:b w:val="0"/>
                <w:i w:val="0"/>
                <w:color w:val="2D2D2D"/>
                <w:sz w:val="19"/>
              </w:rPr>
              <w:t>**IV: Quality and Monitoring**</w:t>
            </w:r>
          </w:p>
        </w:tc>
        <w:tc>
          <w:tcPr>
            <w:tcW w:type="dxa" w:w="3120"/>
            <w:shd w:fill="F0F3F6"/>
          </w:tcPr>
          <w:p>
            <w:r/>
            <w:r>
              <w:rPr>
                <w:rFonts w:ascii="Inter" w:hAnsi="Inter" w:cs="Inter"/>
                <w:b w:val="0"/>
                <w:i w:val="0"/>
                <w:color w:val="2D2D2D"/>
                <w:sz w:val="19"/>
              </w:rPr>
              <w:t>(Optional) Simple quality criteria and tracking method for high-frequency outputs.</w:t>
            </w:r>
          </w:p>
        </w:tc>
        <w:tc>
          <w:tcPr>
            <w:tcW w:type="dxa" w:w="3120"/>
            <w:shd w:fill="F0F3F6"/>
          </w:tcPr>
          <w:p>
            <w:r/>
            <w:r>
              <w:rPr>
                <w:rFonts w:ascii="Inter" w:hAnsi="Inter" w:cs="Inter"/>
                <w:b w:val="0"/>
                <w:i w:val="0"/>
                <w:color w:val="2D2D2D"/>
                <w:sz w:val="19"/>
              </w:rPr>
              <w:t>3-5</w:t>
            </w:r>
          </w:p>
        </w:tc>
      </w:tr>
      <w:tr>
        <w:tc>
          <w:tcPr>
            <w:tcW w:type="dxa" w:w="3120"/>
          </w:tcPr>
          <w:p>
            <w:r/>
            <w:r>
              <w:rPr>
                <w:rFonts w:ascii="Inter" w:hAnsi="Inter" w:cs="Inter"/>
                <w:b w:val="0"/>
                <w:i w:val="0"/>
                <w:color w:val="2D2D2D"/>
                <w:sz w:val="19"/>
              </w:rPr>
              <w:t>**Total**</w:t>
            </w:r>
          </w:p>
        </w:tc>
        <w:tc>
          <w:tcPr>
            <w:tcW w:type="dxa" w:w="3120"/>
          </w:tcPr>
          <w:p>
            <w:r/>
            <w:r>
              <w:rPr>
                <w:rFonts w:ascii="Inter" w:hAnsi="Inter" w:cs="Inter"/>
                <w:b w:val="0"/>
                <w:i w:val="0"/>
                <w:color w:val="2D2D2D"/>
                <w:sz w:val="19"/>
              </w:rPr>
              <w:t>**20-40**</w:t>
            </w:r>
          </w:p>
        </w:tc>
        <w:tc>
          <w:tcPr>
            <w:tcW w:type="dxa" w:w="3120"/>
          </w:tcPr>
          <w:p/>
        </w:tc>
      </w:tr>
    </w:tbl>
    <w:p/>
    <w:p>
      <w:pPr>
        <w:pStyle w:val="Heading3"/>
      </w:pPr>
      <w:r>
        <w:rPr>
          <w:rFonts w:ascii="Inter" w:hAnsi="Inter" w:cs="Inter"/>
          <w:b/>
          <w:i w:val="0"/>
          <w:color w:val="2C5F7C"/>
          <w:sz w:val="26"/>
        </w:rPr>
        <w:t>10.4.3 Streamlined Procedures</w:t>
      </w:r>
    </w:p>
    <w:p>
      <w:pPr>
        <w:spacing w:after="120" w:line="276" w:lineRule="auto"/>
      </w:pPr>
      <w:r>
        <w:rPr>
          <w:rFonts w:ascii="Inter" w:hAnsi="Inter" w:cs="Inter"/>
          <w:b w:val="0"/>
          <w:i w:val="0"/>
          <w:color w:val="2D2D2D"/>
          <w:sz w:val="22"/>
        </w:rPr>
        <w:t>In an Office MOP, streamline the PRLS six-stage workflow to match the office's simpler reality:</w:t>
      </w:r>
    </w:p>
    <w:p>
      <w:pPr>
        <w:spacing w:after="120" w:line="276" w:lineRule="auto"/>
      </w:pPr>
      <w:r>
        <w:rPr>
          <w:rFonts w:ascii="Inter" w:hAnsi="Inter" w:cs="Inter"/>
          <w:b w:val="0"/>
          <w:i w:val="0"/>
          <w:color w:val="2D2D2D"/>
          <w:sz w:val="22"/>
        </w:rPr>
      </w:r>
      <w:r>
        <w:rPr>
          <w:rFonts w:ascii="Inter" w:hAnsi="Inter" w:cs="Inter"/>
          <w:b/>
          <w:i w:val="0"/>
          <w:color w:val="2D2D2D"/>
          <w:sz w:val="22"/>
        </w:rPr>
        <w:t>Full PRLS workflow (6 stages):</w:t>
      </w:r>
      <w:r>
        <w:rPr>
          <w:rFonts w:ascii="Inter" w:hAnsi="Inter" w:cs="Inter"/>
          <w:b w:val="0"/>
          <w:i w:val="0"/>
          <w:color w:val="2D2D2D"/>
          <w:sz w:val="22"/>
        </w:rPr>
      </w:r>
    </w:p>
    <w:p>
      <w:pPr>
        <w:spacing w:after="120" w:line="276" w:lineRule="auto"/>
      </w:pPr>
      <w:r>
        <w:rPr>
          <w:rFonts w:ascii="Inter" w:hAnsi="Inter" w:cs="Inter"/>
          <w:b w:val="0"/>
          <w:i w:val="0"/>
          <w:color w:val="2D2D2D"/>
          <w:sz w:val="22"/>
        </w:rPr>
        <w:t>Reception &gt; Evaluation/Delegation &gt; Execution &gt; Review &gt; Approval &gt; Delivery</w:t>
      </w:r>
    </w:p>
    <w:p>
      <w:pPr>
        <w:spacing w:after="120" w:line="276" w:lineRule="auto"/>
      </w:pPr>
      <w:r>
        <w:rPr>
          <w:rFonts w:ascii="Inter" w:hAnsi="Inter" w:cs="Inter"/>
          <w:b w:val="0"/>
          <w:i w:val="0"/>
          <w:color w:val="2D2D2D"/>
          <w:sz w:val="22"/>
        </w:rPr>
      </w:r>
      <w:r>
        <w:rPr>
          <w:rFonts w:ascii="Inter" w:hAnsi="Inter" w:cs="Inter"/>
          <w:b/>
          <w:i w:val="0"/>
          <w:color w:val="2D2D2D"/>
          <w:sz w:val="22"/>
        </w:rPr>
        <w:t>Streamlined workflow for a small office (3-4 stages):</w:t>
      </w:r>
      <w:r>
        <w:rPr>
          <w:rFonts w:ascii="Inter" w:hAnsi="Inter" w:cs="Inter"/>
          <w:b w:val="0"/>
          <w:i w:val="0"/>
          <w:color w:val="2D2D2D"/>
          <w:sz w:val="22"/>
        </w:rPr>
      </w:r>
    </w:p>
    <w:p>
      <w:pPr>
        <w:spacing w:after="120" w:line="276" w:lineRule="auto"/>
      </w:pPr>
      <w:r>
        <w:rPr>
          <w:rFonts w:ascii="Inter" w:hAnsi="Inter" w:cs="Inter"/>
          <w:b w:val="0"/>
          <w:i w:val="0"/>
          <w:color w:val="2D2D2D"/>
          <w:sz w:val="22"/>
        </w:rPr>
        <w:t>Reception &gt; Execution &gt; Review/Approval &gt; Delivery</w:t>
      </w:r>
    </w:p>
    <w:p>
      <w:pPr>
        <w:spacing w:after="120" w:line="276" w:lineRule="auto"/>
      </w:pPr>
      <w:r>
        <w:rPr>
          <w:rFonts w:ascii="Inter" w:hAnsi="Inter" w:cs="Inter"/>
          <w:b w:val="0"/>
          <w:i w:val="0"/>
          <w:color w:val="2D2D2D"/>
          <w:sz w:val="22"/>
        </w:rPr>
        <w:t>In a small office, the same person may receive, evaluate, and delegate. The supervisor may review and approve in a single step. The workflow table should reflect this reality. Do not add artificial steps to match the full PRLS format. The principles remain the same -- accountability at every step, forms for tracking, quality criteria for outputs -- but the number of handoffs is fewer.</w:t>
      </w:r>
    </w:p>
    <w:p>
      <w:pPr>
        <w:spacing w:after="120" w:line="276" w:lineRule="auto"/>
      </w:pPr>
      <w:r>
        <w:rPr>
          <w:rFonts w:ascii="Inter" w:hAnsi="Inter" w:cs="Inter"/>
          <w:b w:val="0"/>
          <w:i w:val="0"/>
          <w:color w:val="2D2D2D"/>
          <w:sz w:val="22"/>
        </w:rPr>
      </w:r>
      <w:r>
        <w:rPr>
          <w:rFonts w:ascii="Inter" w:hAnsi="Inter" w:cs="Inter"/>
          <w:b/>
          <w:i w:val="0"/>
          <w:color w:val="2D2D2D"/>
          <w:sz w:val="22"/>
        </w:rPr>
        <w:t>Example: Streamlined procedure for a Records Unit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Step</w:t>
            </w:r>
          </w:p>
        </w:tc>
        <w:tc>
          <w:tcPr>
            <w:tcW w:type="dxa" w:w="2340"/>
            <w:shd w:fill="1B365D"/>
          </w:tcPr>
          <w:p>
            <w:r/>
            <w:r>
              <w:rPr>
                <w:rFonts w:ascii="Inter" w:hAnsi="Inter" w:cs="Inter"/>
                <w:b/>
                <w:i w:val="0"/>
                <w:color w:val="FFFFFF"/>
                <w:sz w:val="19"/>
              </w:rPr>
              <w:t>Responsible Person</w:t>
            </w:r>
          </w:p>
        </w:tc>
        <w:tc>
          <w:tcPr>
            <w:tcW w:type="dxa" w:w="2340"/>
            <w:shd w:fill="1B365D"/>
          </w:tcPr>
          <w:p>
            <w:r/>
            <w:r>
              <w:rPr>
                <w:rFonts w:ascii="Inter" w:hAnsi="Inter" w:cs="Inter"/>
                <w:b/>
                <w:i w:val="0"/>
                <w:color w:val="FFFFFF"/>
                <w:sz w:val="19"/>
              </w:rPr>
              <w:t>Action/Procedure</w:t>
            </w:r>
          </w:p>
        </w:tc>
        <w:tc>
          <w:tcPr>
            <w:tcW w:type="dxa" w:w="2340"/>
            <w:shd w:fill="1B365D"/>
          </w:tcPr>
          <w:p>
            <w:r/>
            <w:r>
              <w:rPr>
                <w:rFonts w:ascii="Inter" w:hAnsi="Inter" w:cs="Inter"/>
                <w:b/>
                <w:i w:val="0"/>
                <w:color w:val="FFFFFF"/>
                <w:sz w:val="19"/>
              </w:rPr>
              <w:t>Output/Form Used</w:t>
            </w:r>
          </w:p>
        </w:tc>
      </w:tr>
      <w:tr>
        <w:tc>
          <w:tcPr>
            <w:tcW w:type="dxa" w:w="2340"/>
          </w:tcPr>
          <w:p>
            <w:r/>
            <w:r>
              <w:rPr>
                <w:rFonts w:ascii="Inter" w:hAnsi="Inter" w:cs="Inter"/>
                <w:b w:val="0"/>
                <w:i w:val="0"/>
                <w:color w:val="2D2D2D"/>
                <w:sz w:val="19"/>
              </w:rPr>
              <w:t>**RECEPTION**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1</w:t>
            </w:r>
          </w:p>
        </w:tc>
        <w:tc>
          <w:tcPr>
            <w:tcW w:type="dxa" w:w="2340"/>
            <w:shd w:fill="F0F3F6"/>
          </w:tcPr>
          <w:p>
            <w:r/>
            <w:r>
              <w:rPr>
                <w:rFonts w:ascii="Inter" w:hAnsi="Inter" w:cs="Inter"/>
                <w:b w:val="0"/>
                <w:i w:val="0"/>
                <w:color w:val="2D2D2D"/>
                <w:sz w:val="19"/>
              </w:rPr>
              <w:t>Records Officer</w:t>
            </w:r>
          </w:p>
        </w:tc>
        <w:tc>
          <w:tcPr>
            <w:tcW w:type="dxa" w:w="2340"/>
            <w:shd w:fill="F0F3F6"/>
          </w:tcPr>
          <w:p>
            <w:r/>
            <w:r>
              <w:rPr>
                <w:rFonts w:ascii="Inter" w:hAnsi="Inter" w:cs="Inter"/>
                <w:b w:val="0"/>
                <w:i w:val="0"/>
                <w:color w:val="2D2D2D"/>
                <w:sz w:val="19"/>
              </w:rPr>
              <w:t>Receives incoming document from courier, mail, or walk-in. Checks for completeness (all pages, attachments, proper addressing). Stamps with date and time received. Logs in the Incoming Document Register.</w:t>
            </w:r>
          </w:p>
        </w:tc>
        <w:tc>
          <w:tcPr>
            <w:tcW w:type="dxa" w:w="2340"/>
            <w:shd w:fill="F0F3F6"/>
          </w:tcPr>
          <w:p>
            <w:r/>
            <w:r>
              <w:rPr>
                <w:rFonts w:ascii="Inter" w:hAnsi="Inter" w:cs="Inter"/>
                <w:b w:val="0"/>
                <w:i w:val="0"/>
                <w:color w:val="2D2D2D"/>
                <w:sz w:val="19"/>
              </w:rPr>
              <w:t>Incoming Document Register updated.</w:t>
            </w:r>
          </w:p>
        </w:tc>
      </w:tr>
      <w:tr>
        <w:tc>
          <w:tcPr>
            <w:tcW w:type="dxa" w:w="2340"/>
          </w:tcPr>
          <w:p>
            <w:r/>
            <w:r>
              <w:rPr>
                <w:rFonts w:ascii="Inter" w:hAnsi="Inter" w:cs="Inter"/>
                <w:b w:val="0"/>
                <w:i w:val="0"/>
                <w:color w:val="2D2D2D"/>
                <w:sz w:val="19"/>
              </w:rPr>
              <w:t>**EXECUTION**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Records Officer</w:t>
            </w:r>
          </w:p>
        </w:tc>
        <w:tc>
          <w:tcPr>
            <w:tcW w:type="dxa" w:w="2340"/>
            <w:shd w:fill="F0F3F6"/>
          </w:tcPr>
          <w:p>
            <w:r/>
            <w:r>
              <w:rPr>
                <w:rFonts w:ascii="Inter" w:hAnsi="Inter" w:cs="Inter"/>
                <w:b w:val="0"/>
                <w:i w:val="0"/>
                <w:color w:val="2D2D2D"/>
                <w:sz w:val="19"/>
              </w:rPr>
              <w:t>Classifies the document by subject and urgency. Identifies the appropriate recipient (Division or Office). Prepares a Routing Slip noting the classification and recommended action.</w:t>
            </w:r>
          </w:p>
        </w:tc>
        <w:tc>
          <w:tcPr>
            <w:tcW w:type="dxa" w:w="2340"/>
            <w:shd w:fill="F0F3F6"/>
          </w:tcPr>
          <w:p>
            <w:r/>
            <w:r>
              <w:rPr>
                <w:rFonts w:ascii="Inter" w:hAnsi="Inter" w:cs="Inter"/>
                <w:b w:val="0"/>
                <w:i w:val="0"/>
                <w:color w:val="2D2D2D"/>
                <w:sz w:val="19"/>
              </w:rPr>
              <w:t>Routing Slip prepared.</w:t>
            </w:r>
          </w:p>
        </w:tc>
      </w:tr>
      <w:tr>
        <w:tc>
          <w:tcPr>
            <w:tcW w:type="dxa" w:w="2340"/>
          </w:tcPr>
          <w:p>
            <w:r/>
            <w:r>
              <w:rPr>
                <w:rFonts w:ascii="Inter" w:hAnsi="Inter" w:cs="Inter"/>
                <w:b w:val="0"/>
                <w:i w:val="0"/>
                <w:color w:val="2D2D2D"/>
                <w:sz w:val="19"/>
              </w:rPr>
              <w:t>**REVIEW/APPROVAL**</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3</w:t>
            </w:r>
          </w:p>
        </w:tc>
        <w:tc>
          <w:tcPr>
            <w:tcW w:type="dxa" w:w="2340"/>
            <w:shd w:fill="F0F3F6"/>
          </w:tcPr>
          <w:p>
            <w:r/>
            <w:r>
              <w:rPr>
                <w:rFonts w:ascii="Inter" w:hAnsi="Inter" w:cs="Inter"/>
                <w:b w:val="0"/>
                <w:i w:val="0"/>
                <w:color w:val="2D2D2D"/>
                <w:sz w:val="19"/>
              </w:rPr>
              <w:t>Records Unit Head</w:t>
            </w:r>
          </w:p>
        </w:tc>
        <w:tc>
          <w:tcPr>
            <w:tcW w:type="dxa" w:w="2340"/>
            <w:shd w:fill="F0F3F6"/>
          </w:tcPr>
          <w:p>
            <w:r/>
            <w:r>
              <w:rPr>
                <w:rFonts w:ascii="Inter" w:hAnsi="Inter" w:cs="Inter"/>
                <w:b w:val="0"/>
                <w:i w:val="0"/>
                <w:color w:val="2D2D2D"/>
                <w:sz w:val="19"/>
              </w:rPr>
              <w:t>Reviews the classification and routing recommendation. If correct, initials the Routing Slip. If incorrect, re-classifies and annotates.</w:t>
            </w:r>
          </w:p>
        </w:tc>
        <w:tc>
          <w:tcPr>
            <w:tcW w:type="dxa" w:w="2340"/>
            <w:shd w:fill="F0F3F6"/>
          </w:tcPr>
          <w:p>
            <w:r/>
            <w:r>
              <w:rPr>
                <w:rFonts w:ascii="Inter" w:hAnsi="Inter" w:cs="Inter"/>
                <w:b w:val="0"/>
                <w:i w:val="0"/>
                <w:color w:val="2D2D2D"/>
                <w:sz w:val="19"/>
              </w:rPr>
              <w:t>Initialed Routing Slip.</w:t>
            </w:r>
          </w:p>
        </w:tc>
      </w:tr>
      <w:tr>
        <w:tc>
          <w:tcPr>
            <w:tcW w:type="dxa" w:w="2340"/>
          </w:tcPr>
          <w:p>
            <w:r/>
            <w:r>
              <w:rPr>
                <w:rFonts w:ascii="Inter" w:hAnsi="Inter" w:cs="Inter"/>
                <w:b w:val="0"/>
                <w:i w:val="0"/>
                <w:color w:val="2D2D2D"/>
                <w:sz w:val="19"/>
              </w:rPr>
              <w:t>**DELIVERY**</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Records Officer</w:t>
            </w:r>
          </w:p>
        </w:tc>
        <w:tc>
          <w:tcPr>
            <w:tcW w:type="dxa" w:w="2340"/>
            <w:shd w:fill="F0F3F6"/>
          </w:tcPr>
          <w:p>
            <w:r/>
            <w:r>
              <w:rPr>
                <w:rFonts w:ascii="Inter" w:hAnsi="Inter" w:cs="Inter"/>
                <w:b w:val="0"/>
                <w:i w:val="0"/>
                <w:color w:val="2D2D2D"/>
                <w:sz w:val="19"/>
              </w:rPr>
              <w:t>Delivers the document with the Routing Slip to the designated recipient. Obtains signature on the Delivery Log. Updates the Incoming Document Register with the delivery date and recipient.</w:t>
            </w:r>
          </w:p>
        </w:tc>
        <w:tc>
          <w:tcPr>
            <w:tcW w:type="dxa" w:w="2340"/>
            <w:shd w:fill="F0F3F6"/>
          </w:tcPr>
          <w:p>
            <w:r/>
            <w:r>
              <w:rPr>
                <w:rFonts w:ascii="Inter" w:hAnsi="Inter" w:cs="Inter"/>
                <w:b w:val="0"/>
                <w:i w:val="0"/>
                <w:color w:val="2D2D2D"/>
                <w:sz w:val="19"/>
              </w:rPr>
              <w:t>Delivery Log signed. Register updated.</w:t>
            </w:r>
          </w:p>
        </w:tc>
      </w:tr>
    </w:tbl>
    <w:p/>
    <w:p>
      <w:pPr>
        <w:spacing w:after="120" w:line="276" w:lineRule="auto"/>
      </w:pPr>
      <w:r>
        <w:rPr>
          <w:rFonts w:ascii="Inter" w:hAnsi="Inter" w:cs="Inter"/>
          <w:b w:val="0"/>
          <w:i w:val="0"/>
          <w:color w:val="2D2D2D"/>
          <w:sz w:val="22"/>
        </w:rPr>
        <w:t>Four steps. Four clear responsibilities. Two forms. Complete traceability. This is the PRLS model scaled to a two-person office.</w:t>
      </w:r>
    </w:p>
    <w:p>
      <w:pPr>
        <w:pStyle w:val="Heading2"/>
      </w:pPr>
      <w:r>
        <w:rPr>
          <w:rFonts w:ascii="Inter" w:hAnsi="Inter" w:cs="Inter"/>
          <w:b/>
          <w:i w:val="0"/>
          <w:color w:val="1B365D"/>
          <w:sz w:val="32"/>
        </w:rPr>
        <w:t>10.5 Decision Matrix: Choosing the Right Format</w:t>
      </w:r>
    </w:p>
    <w:p>
      <w:pPr>
        <w:spacing w:after="120" w:line="276" w:lineRule="auto"/>
      </w:pPr>
      <w:r>
        <w:rPr>
          <w:rFonts w:ascii="Inter" w:hAnsi="Inter" w:cs="Inter"/>
          <w:b w:val="0"/>
          <w:i w:val="0"/>
          <w:color w:val="2D2D2D"/>
          <w:sz w:val="22"/>
        </w:rPr>
        <w:t>Use this decision matrix to determine which MOP format your entity needs: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Factor</w:t>
            </w:r>
          </w:p>
        </w:tc>
        <w:tc>
          <w:tcPr>
            <w:tcW w:type="dxa" w:w="2340"/>
            <w:shd w:fill="1B365D"/>
          </w:tcPr>
          <w:p>
            <w:r/>
            <w:r>
              <w:rPr>
                <w:rFonts w:ascii="Inter" w:hAnsi="Inter" w:cs="Inter"/>
                <w:b/>
                <w:i w:val="0"/>
                <w:color w:val="FFFFFF"/>
                <w:sz w:val="19"/>
              </w:rPr>
              <w:t>Provincial MOP</w:t>
            </w:r>
          </w:p>
        </w:tc>
        <w:tc>
          <w:tcPr>
            <w:tcW w:type="dxa" w:w="2340"/>
            <w:shd w:fill="1B365D"/>
          </w:tcPr>
          <w:p>
            <w:r/>
            <w:r>
              <w:rPr>
                <w:rFonts w:ascii="Inter" w:hAnsi="Inter" w:cs="Inter"/>
                <w:b/>
                <w:i w:val="0"/>
                <w:color w:val="FFFFFF"/>
                <w:sz w:val="19"/>
              </w:rPr>
              <w:t>Division MOP</w:t>
            </w:r>
          </w:p>
        </w:tc>
        <w:tc>
          <w:tcPr>
            <w:tcW w:type="dxa" w:w="2340"/>
            <w:shd w:fill="1B365D"/>
          </w:tcPr>
          <w:p>
            <w:r/>
            <w:r>
              <w:rPr>
                <w:rFonts w:ascii="Inter" w:hAnsi="Inter" w:cs="Inter"/>
                <w:b/>
                <w:i w:val="0"/>
                <w:color w:val="FFFFFF"/>
                <w:sz w:val="19"/>
              </w:rPr>
              <w:t>Office MOP</w:t>
            </w:r>
          </w:p>
        </w:tc>
      </w:tr>
      <w:tr>
        <w:tc>
          <w:tcPr>
            <w:tcW w:type="dxa" w:w="2340"/>
          </w:tcPr>
          <w:p>
            <w:r/>
            <w:r>
              <w:rPr>
                <w:rFonts w:ascii="Inter" w:hAnsi="Inter" w:cs="Inter"/>
                <w:b w:val="0"/>
                <w:i w:val="0"/>
                <w:color w:val="2D2D2D"/>
                <w:sz w:val="19"/>
              </w:rPr>
              <w:t>**Staff size**</w:t>
            </w:r>
          </w:p>
        </w:tc>
        <w:tc>
          <w:tcPr>
            <w:tcW w:type="dxa" w:w="2340"/>
          </w:tcPr>
          <w:p>
            <w:r/>
            <w:r>
              <w:rPr>
                <w:rFonts w:ascii="Inter" w:hAnsi="Inter" w:cs="Inter"/>
                <w:b w:val="0"/>
                <w:i w:val="0"/>
                <w:color w:val="2D2D2D"/>
                <w:sz w:val="19"/>
              </w:rPr>
              <w:t>50+</w:t>
            </w:r>
          </w:p>
        </w:tc>
        <w:tc>
          <w:tcPr>
            <w:tcW w:type="dxa" w:w="2340"/>
          </w:tcPr>
          <w:p>
            <w:r/>
            <w:r>
              <w:rPr>
                <w:rFonts w:ascii="Inter" w:hAnsi="Inter" w:cs="Inter"/>
                <w:b w:val="0"/>
                <w:i w:val="0"/>
                <w:color w:val="2D2D2D"/>
                <w:sz w:val="19"/>
              </w:rPr>
              <w:t>10-50</w:t>
            </w:r>
          </w:p>
        </w:tc>
        <w:tc>
          <w:tcPr>
            <w:tcW w:type="dxa" w:w="2340"/>
          </w:tcPr>
          <w:p>
            <w:r/>
            <w:r>
              <w:rPr>
                <w:rFonts w:ascii="Inter" w:hAnsi="Inter" w:cs="Inter"/>
                <w:b w:val="0"/>
                <w:i w:val="0"/>
                <w:color w:val="2D2D2D"/>
                <w:sz w:val="19"/>
              </w:rPr>
              <w:t>Under 10</w:t>
            </w:r>
          </w:p>
        </w:tc>
      </w:tr>
      <w:tr>
        <w:tc>
          <w:tcPr>
            <w:tcW w:type="dxa" w:w="2340"/>
            <w:shd w:fill="F0F3F6"/>
          </w:tcPr>
          <w:p>
            <w:r/>
            <w:r>
              <w:rPr>
                <w:rFonts w:ascii="Inter" w:hAnsi="Inter" w:cs="Inter"/>
                <w:b w:val="0"/>
                <w:i w:val="0"/>
                <w:color w:val="2D2D2D"/>
                <w:sz w:val="19"/>
              </w:rPr>
              <w:t>**Number of core procedures**</w:t>
            </w:r>
          </w:p>
        </w:tc>
        <w:tc>
          <w:tcPr>
            <w:tcW w:type="dxa" w:w="2340"/>
            <w:shd w:fill="F0F3F6"/>
          </w:tcPr>
          <w:p>
            <w:r/>
            <w:r>
              <w:rPr>
                <w:rFonts w:ascii="Inter" w:hAnsi="Inter" w:cs="Inter"/>
                <w:b w:val="0"/>
                <w:i w:val="0"/>
                <w:color w:val="2D2D2D"/>
                <w:sz w:val="19"/>
              </w:rPr>
              <w:t>15+</w:t>
            </w:r>
          </w:p>
        </w:tc>
        <w:tc>
          <w:tcPr>
            <w:tcW w:type="dxa" w:w="2340"/>
            <w:shd w:fill="F0F3F6"/>
          </w:tcPr>
          <w:p>
            <w:r/>
            <w:r>
              <w:rPr>
                <w:rFonts w:ascii="Inter" w:hAnsi="Inter" w:cs="Inter"/>
                <w:b w:val="0"/>
                <w:i w:val="0"/>
                <w:color w:val="2D2D2D"/>
                <w:sz w:val="19"/>
              </w:rPr>
              <w:t>5-15</w:t>
            </w:r>
          </w:p>
        </w:tc>
        <w:tc>
          <w:tcPr>
            <w:tcW w:type="dxa" w:w="2340"/>
            <w:shd w:fill="F0F3F6"/>
          </w:tcPr>
          <w:p>
            <w:r/>
            <w:r>
              <w:rPr>
                <w:rFonts w:ascii="Inter" w:hAnsi="Inter" w:cs="Inter"/>
                <w:b w:val="0"/>
                <w:i w:val="0"/>
                <w:color w:val="2D2D2D"/>
                <w:sz w:val="19"/>
              </w:rPr>
              <w:t>1-5</w:t>
            </w:r>
          </w:p>
        </w:tc>
      </w:tr>
      <w:tr>
        <w:tc>
          <w:tcPr>
            <w:tcW w:type="dxa" w:w="2340"/>
          </w:tcPr>
          <w:p>
            <w:r/>
            <w:r>
              <w:rPr>
                <w:rFonts w:ascii="Inter" w:hAnsi="Inter" w:cs="Inter"/>
                <w:b w:val="0"/>
                <w:i w:val="0"/>
                <w:color w:val="2D2D2D"/>
                <w:sz w:val="19"/>
              </w:rPr>
              <w:t>**Has own budget authority**</w:t>
            </w:r>
          </w:p>
        </w:tc>
        <w:tc>
          <w:tcPr>
            <w:tcW w:type="dxa" w:w="2340"/>
          </w:tcPr>
          <w:p>
            <w:r/>
            <w:r>
              <w:rPr>
                <w:rFonts w:ascii="Inter" w:hAnsi="Inter" w:cs="Inter"/>
                <w:b w:val="0"/>
                <w:i w:val="0"/>
                <w:color w:val="2D2D2D"/>
                <w:sz w:val="19"/>
              </w:rPr>
              <w:t>Yes</w:t>
            </w:r>
          </w:p>
        </w:tc>
        <w:tc>
          <w:tcPr>
            <w:tcW w:type="dxa" w:w="2340"/>
          </w:tcPr>
          <w:p>
            <w:r/>
            <w:r>
              <w:rPr>
                <w:rFonts w:ascii="Inter" w:hAnsi="Inter" w:cs="Inter"/>
                <w:b w:val="0"/>
                <w:i w:val="0"/>
                <w:color w:val="2D2D2D"/>
                <w:sz w:val="19"/>
              </w:rPr>
              <w:t>Usually no</w:t>
            </w:r>
          </w:p>
        </w:tc>
        <w:tc>
          <w:tcPr>
            <w:tcW w:type="dxa" w:w="2340"/>
          </w:tcPr>
          <w:p>
            <w:r/>
            <w:r>
              <w:rPr>
                <w:rFonts w:ascii="Inter" w:hAnsi="Inter" w:cs="Inter"/>
                <w:b w:val="0"/>
                <w:i w:val="0"/>
                <w:color w:val="2D2D2D"/>
                <w:sz w:val="19"/>
              </w:rPr>
              <w:t>No</w:t>
            </w:r>
          </w:p>
        </w:tc>
      </w:tr>
      <w:tr>
        <w:tc>
          <w:tcPr>
            <w:tcW w:type="dxa" w:w="2340"/>
            <w:shd w:fill="F0F3F6"/>
          </w:tcPr>
          <w:p>
            <w:r/>
            <w:r>
              <w:rPr>
                <w:rFonts w:ascii="Inter" w:hAnsi="Inter" w:cs="Inter"/>
                <w:b w:val="0"/>
                <w:i w:val="0"/>
                <w:color w:val="2D2D2D"/>
                <w:sz w:val="19"/>
              </w:rPr>
              <w:t>**Has own procurement authority**</w:t>
            </w:r>
          </w:p>
        </w:tc>
        <w:tc>
          <w:tcPr>
            <w:tcW w:type="dxa" w:w="2340"/>
            <w:shd w:fill="F0F3F6"/>
          </w:tcPr>
          <w:p>
            <w:r/>
            <w:r>
              <w:rPr>
                <w:rFonts w:ascii="Inter" w:hAnsi="Inter" w:cs="Inter"/>
                <w:b w:val="0"/>
                <w:i w:val="0"/>
                <w:color w:val="2D2D2D"/>
                <w:sz w:val="19"/>
              </w:rPr>
              <w:t>Yes</w:t>
            </w:r>
          </w:p>
        </w:tc>
        <w:tc>
          <w:tcPr>
            <w:tcW w:type="dxa" w:w="2340"/>
            <w:shd w:fill="F0F3F6"/>
          </w:tcPr>
          <w:p>
            <w:r/>
            <w:r>
              <w:rPr>
                <w:rFonts w:ascii="Inter" w:hAnsi="Inter" w:cs="Inter"/>
                <w:b w:val="0"/>
                <w:i w:val="0"/>
                <w:color w:val="2D2D2D"/>
                <w:sz w:val="19"/>
              </w:rPr>
              <w:t>Sometimes</w:t>
            </w:r>
          </w:p>
        </w:tc>
        <w:tc>
          <w:tcPr>
            <w:tcW w:type="dxa" w:w="2340"/>
            <w:shd w:fill="F0F3F6"/>
          </w:tcPr>
          <w:p>
            <w:r/>
            <w:r>
              <w:rPr>
                <w:rFonts w:ascii="Inter" w:hAnsi="Inter" w:cs="Inter"/>
                <w:b w:val="0"/>
                <w:i w:val="0"/>
                <w:color w:val="2D2D2D"/>
                <w:sz w:val="19"/>
              </w:rPr>
              <w:t>No</w:t>
            </w:r>
          </w:p>
        </w:tc>
      </w:tr>
      <w:tr>
        <w:tc>
          <w:tcPr>
            <w:tcW w:type="dxa" w:w="2340"/>
          </w:tcPr>
          <w:p>
            <w:r/>
            <w:r>
              <w:rPr>
                <w:rFonts w:ascii="Inter" w:hAnsi="Inter" w:cs="Inter"/>
                <w:b w:val="0"/>
                <w:i w:val="0"/>
                <w:color w:val="2D2D2D"/>
                <w:sz w:val="19"/>
              </w:rPr>
              <w:t>**Has own HR authority**</w:t>
            </w:r>
          </w:p>
        </w:tc>
        <w:tc>
          <w:tcPr>
            <w:tcW w:type="dxa" w:w="2340"/>
          </w:tcPr>
          <w:p>
            <w:r/>
            <w:r>
              <w:rPr>
                <w:rFonts w:ascii="Inter" w:hAnsi="Inter" w:cs="Inter"/>
                <w:b w:val="0"/>
                <w:i w:val="0"/>
                <w:color w:val="2D2D2D"/>
                <w:sz w:val="19"/>
              </w:rPr>
              <w:t>Yes</w:t>
            </w:r>
          </w:p>
        </w:tc>
        <w:tc>
          <w:tcPr>
            <w:tcW w:type="dxa" w:w="2340"/>
          </w:tcPr>
          <w:p>
            <w:r/>
            <w:r>
              <w:rPr>
                <w:rFonts w:ascii="Inter" w:hAnsi="Inter" w:cs="Inter"/>
                <w:b w:val="0"/>
                <w:i w:val="0"/>
                <w:color w:val="2D2D2D"/>
                <w:sz w:val="19"/>
              </w:rPr>
              <w:t>Usually no</w:t>
            </w:r>
          </w:p>
        </w:tc>
        <w:tc>
          <w:tcPr>
            <w:tcW w:type="dxa" w:w="2340"/>
          </w:tcPr>
          <w:p>
            <w:r/>
            <w:r>
              <w:rPr>
                <w:rFonts w:ascii="Inter" w:hAnsi="Inter" w:cs="Inter"/>
                <w:b w:val="0"/>
                <w:i w:val="0"/>
                <w:color w:val="2D2D2D"/>
                <w:sz w:val="19"/>
              </w:rPr>
              <w:t>No</w:t>
            </w:r>
          </w:p>
        </w:tc>
      </w:tr>
      <w:tr>
        <w:tc>
          <w:tcPr>
            <w:tcW w:type="dxa" w:w="2340"/>
            <w:shd w:fill="F0F3F6"/>
          </w:tcPr>
          <w:p>
            <w:r/>
            <w:r>
              <w:rPr>
                <w:rFonts w:ascii="Inter" w:hAnsi="Inter" w:cs="Inter"/>
                <w:b w:val="0"/>
                <w:i w:val="0"/>
                <w:color w:val="2D2D2D"/>
                <w:sz w:val="19"/>
              </w:rPr>
              <w:t>**Reports directly to Chief Minister/Parliament**</w:t>
            </w:r>
          </w:p>
        </w:tc>
        <w:tc>
          <w:tcPr>
            <w:tcW w:type="dxa" w:w="2340"/>
            <w:shd w:fill="F0F3F6"/>
          </w:tcPr>
          <w:p>
            <w:r/>
            <w:r>
              <w:rPr>
                <w:rFonts w:ascii="Inter" w:hAnsi="Inter" w:cs="Inter"/>
                <w:b w:val="0"/>
                <w:i w:val="0"/>
                <w:color w:val="2D2D2D"/>
                <w:sz w:val="19"/>
              </w:rPr>
              <w:t>Yes</w:t>
            </w:r>
          </w:p>
        </w:tc>
        <w:tc>
          <w:tcPr>
            <w:tcW w:type="dxa" w:w="2340"/>
            <w:shd w:fill="F0F3F6"/>
          </w:tcPr>
          <w:p>
            <w:r/>
            <w:r>
              <w:rPr>
                <w:rFonts w:ascii="Inter" w:hAnsi="Inter" w:cs="Inter"/>
                <w:b w:val="0"/>
                <w:i w:val="0"/>
                <w:color w:val="2D2D2D"/>
                <w:sz w:val="19"/>
              </w:rPr>
              <w:t>No</w:t>
            </w:r>
          </w:p>
        </w:tc>
        <w:tc>
          <w:tcPr>
            <w:tcW w:type="dxa" w:w="2340"/>
            <w:shd w:fill="F0F3F6"/>
          </w:tcPr>
          <w:p>
            <w:r/>
            <w:r>
              <w:rPr>
                <w:rFonts w:ascii="Inter" w:hAnsi="Inter" w:cs="Inter"/>
                <w:b w:val="0"/>
                <w:i w:val="0"/>
                <w:color w:val="2D2D2D"/>
                <w:sz w:val="19"/>
              </w:rPr>
              <w:t>No</w:t>
            </w:r>
          </w:p>
        </w:tc>
      </w:tr>
      <w:tr>
        <w:tc>
          <w:tcPr>
            <w:tcW w:type="dxa" w:w="2340"/>
          </w:tcPr>
          <w:p>
            <w:r/>
            <w:r>
              <w:rPr>
                <w:rFonts w:ascii="Inter" w:hAnsi="Inter" w:cs="Inter"/>
                <w:b w:val="0"/>
                <w:i w:val="0"/>
                <w:color w:val="2D2D2D"/>
                <w:sz w:val="19"/>
              </w:rPr>
              <w:t>**Parent MOP exists**</w:t>
            </w:r>
          </w:p>
        </w:tc>
        <w:tc>
          <w:tcPr>
            <w:tcW w:type="dxa" w:w="2340"/>
          </w:tcPr>
          <w:p>
            <w:r/>
            <w:r>
              <w:rPr>
                <w:rFonts w:ascii="Inter" w:hAnsi="Inter" w:cs="Inter"/>
                <w:b w:val="0"/>
                <w:i w:val="0"/>
                <w:color w:val="2D2D2D"/>
                <w:sz w:val="19"/>
              </w:rPr>
              <w:t>N/A (this IS the parent)</w:t>
            </w:r>
          </w:p>
        </w:tc>
        <w:tc>
          <w:tcPr>
            <w:tcW w:type="dxa" w:w="2340"/>
          </w:tcPr>
          <w:p>
            <w:r/>
            <w:r>
              <w:rPr>
                <w:rFonts w:ascii="Inter" w:hAnsi="Inter" w:cs="Inter"/>
                <w:b w:val="0"/>
                <w:i w:val="0"/>
                <w:color w:val="2D2D2D"/>
                <w:sz w:val="19"/>
              </w:rPr>
              <w:t>Yes</w:t>
            </w:r>
          </w:p>
        </w:tc>
        <w:tc>
          <w:tcPr>
            <w:tcW w:type="dxa" w:w="2340"/>
          </w:tcPr>
          <w:p>
            <w:r/>
            <w:r>
              <w:rPr>
                <w:rFonts w:ascii="Inter" w:hAnsi="Inter" w:cs="Inter"/>
                <w:b w:val="0"/>
                <w:i w:val="0"/>
                <w:color w:val="2D2D2D"/>
                <w:sz w:val="19"/>
              </w:rPr>
              <w:t>Yes</w:t>
            </w:r>
          </w:p>
        </w:tc>
      </w:tr>
      <w:tr>
        <w:tc>
          <w:tcPr>
            <w:tcW w:type="dxa" w:w="2340"/>
            <w:shd w:fill="F0F3F6"/>
          </w:tcPr>
          <w:p>
            <w:r/>
            <w:r>
              <w:rPr>
                <w:rFonts w:ascii="Inter" w:hAnsi="Inter" w:cs="Inter"/>
                <w:b w:val="0"/>
                <w:i w:val="0"/>
                <w:color w:val="2D2D2D"/>
                <w:sz w:val="19"/>
              </w:rPr>
              <w:t>**Recommended page count**</w:t>
            </w:r>
          </w:p>
        </w:tc>
        <w:tc>
          <w:tcPr>
            <w:tcW w:type="dxa" w:w="2340"/>
            <w:shd w:fill="F0F3F6"/>
          </w:tcPr>
          <w:p>
            <w:r/>
            <w:r>
              <w:rPr>
                <w:rFonts w:ascii="Inter" w:hAnsi="Inter" w:cs="Inter"/>
                <w:b w:val="0"/>
                <w:i w:val="0"/>
                <w:color w:val="2D2D2D"/>
                <w:sz w:val="19"/>
              </w:rPr>
              <w:t>80-150</w:t>
            </w:r>
          </w:p>
        </w:tc>
        <w:tc>
          <w:tcPr>
            <w:tcW w:type="dxa" w:w="2340"/>
            <w:shd w:fill="F0F3F6"/>
          </w:tcPr>
          <w:p>
            <w:r/>
            <w:r>
              <w:rPr>
                <w:rFonts w:ascii="Inter" w:hAnsi="Inter" w:cs="Inter"/>
                <w:b w:val="0"/>
                <w:i w:val="0"/>
                <w:color w:val="2D2D2D"/>
                <w:sz w:val="19"/>
              </w:rPr>
              <w:t>40-80</w:t>
            </w:r>
          </w:p>
        </w:tc>
        <w:tc>
          <w:tcPr>
            <w:tcW w:type="dxa" w:w="2340"/>
            <w:shd w:fill="F0F3F6"/>
          </w:tcPr>
          <w:p>
            <w:r/>
            <w:r>
              <w:rPr>
                <w:rFonts w:ascii="Inter" w:hAnsi="Inter" w:cs="Inter"/>
                <w:b w:val="0"/>
                <w:i w:val="0"/>
                <w:color w:val="2D2D2D"/>
                <w:sz w:val="19"/>
              </w:rPr>
              <w:t>20-40</w:t>
            </w:r>
          </w:p>
        </w:tc>
      </w:tr>
      <w:tr>
        <w:tc>
          <w:tcPr>
            <w:tcW w:type="dxa" w:w="2340"/>
          </w:tcPr>
          <w:p>
            <w:r/>
            <w:r>
              <w:rPr>
                <w:rFonts w:ascii="Inter" w:hAnsi="Inter" w:cs="Inter"/>
                <w:b w:val="0"/>
                <w:i w:val="0"/>
                <w:color w:val="2D2D2D"/>
                <w:sz w:val="19"/>
              </w:rPr>
              <w:t>**Recommended chapters**</w:t>
            </w:r>
          </w:p>
        </w:tc>
        <w:tc>
          <w:tcPr>
            <w:tcW w:type="dxa" w:w="2340"/>
          </w:tcPr>
          <w:p>
            <w:r/>
            <w:r>
              <w:rPr>
                <w:rFonts w:ascii="Inter" w:hAnsi="Inter" w:cs="Inter"/>
                <w:b w:val="0"/>
                <w:i w:val="0"/>
                <w:color w:val="2D2D2D"/>
                <w:sz w:val="19"/>
              </w:rPr>
              <w:t>9</w:t>
            </w:r>
          </w:p>
        </w:tc>
        <w:tc>
          <w:tcPr>
            <w:tcW w:type="dxa" w:w="2340"/>
          </w:tcPr>
          <w:p>
            <w:r/>
            <w:r>
              <w:rPr>
                <w:rFonts w:ascii="Inter" w:hAnsi="Inter" w:cs="Inter"/>
                <w:b w:val="0"/>
                <w:i w:val="0"/>
                <w:color w:val="2D2D2D"/>
                <w:sz w:val="19"/>
              </w:rPr>
              <w:t>5-6</w:t>
            </w:r>
          </w:p>
        </w:tc>
        <w:tc>
          <w:tcPr>
            <w:tcW w:type="dxa" w:w="2340"/>
          </w:tcPr>
          <w:p>
            <w:r/>
            <w:r>
              <w:rPr>
                <w:rFonts w:ascii="Inter" w:hAnsi="Inter" w:cs="Inter"/>
                <w:b w:val="0"/>
                <w:i w:val="0"/>
                <w:color w:val="2D2D2D"/>
                <w:sz w:val="19"/>
              </w:rPr>
              <w:t>3-4</w:t>
            </w:r>
          </w:p>
        </w:tc>
      </w:tr>
      <w:tr>
        <w:tc>
          <w:tcPr>
            <w:tcW w:type="dxa" w:w="2340"/>
            <w:shd w:fill="F0F3F6"/>
          </w:tcPr>
          <w:p>
            <w:r/>
            <w:r>
              <w:rPr>
                <w:rFonts w:ascii="Inter" w:hAnsi="Inter" w:cs="Inter"/>
                <w:b w:val="0"/>
                <w:i w:val="0"/>
                <w:color w:val="2D2D2D"/>
                <w:sz w:val="19"/>
              </w:rPr>
              <w:t>**Development time**</w:t>
            </w:r>
          </w:p>
        </w:tc>
        <w:tc>
          <w:tcPr>
            <w:tcW w:type="dxa" w:w="2340"/>
            <w:shd w:fill="F0F3F6"/>
          </w:tcPr>
          <w:p>
            <w:r/>
            <w:r>
              <w:rPr>
                <w:rFonts w:ascii="Inter" w:hAnsi="Inter" w:cs="Inter"/>
                <w:b w:val="0"/>
                <w:i w:val="0"/>
                <w:color w:val="2D2D2D"/>
                <w:sz w:val="19"/>
              </w:rPr>
              <w:t>8-12 weeks</w:t>
            </w:r>
          </w:p>
        </w:tc>
        <w:tc>
          <w:tcPr>
            <w:tcW w:type="dxa" w:w="2340"/>
            <w:shd w:fill="F0F3F6"/>
          </w:tcPr>
          <w:p>
            <w:r/>
            <w:r>
              <w:rPr>
                <w:rFonts w:ascii="Inter" w:hAnsi="Inter" w:cs="Inter"/>
                <w:b w:val="0"/>
                <w:i w:val="0"/>
                <w:color w:val="2D2D2D"/>
                <w:sz w:val="19"/>
              </w:rPr>
              <w:t>4-8 weeks</w:t>
            </w:r>
          </w:p>
        </w:tc>
        <w:tc>
          <w:tcPr>
            <w:tcW w:type="dxa" w:w="2340"/>
            <w:shd w:fill="F0F3F6"/>
          </w:tcPr>
          <w:p>
            <w:r/>
            <w:r>
              <w:rPr>
                <w:rFonts w:ascii="Inter" w:hAnsi="Inter" w:cs="Inter"/>
                <w:b w:val="0"/>
                <w:i w:val="0"/>
                <w:color w:val="2D2D2D"/>
                <w:sz w:val="19"/>
              </w:rPr>
              <w:t>2-4 weeks</w:t>
            </w:r>
          </w:p>
        </w:tc>
      </w:tr>
    </w:tbl>
    <w:p/>
    <w:p>
      <w:pPr>
        <w:spacing w:after="120" w:line="276" w:lineRule="auto"/>
      </w:pPr>
      <w:r>
        <w:rPr>
          <w:rFonts w:ascii="Inter" w:hAnsi="Inter" w:cs="Inter"/>
          <w:b w:val="0"/>
          <w:i w:val="0"/>
          <w:color w:val="2D2D2D"/>
          <w:sz w:val="22"/>
        </w:rPr>
        <w:t>When in doubt, start with the Division format. You can always expand to Provincial if the division's scope warrants it, and it is easier to expand than to cut down.</w:t>
      </w:r>
    </w:p>
    <w:p>
      <w:pPr>
        <w:pStyle w:val="Heading2"/>
      </w:pPr>
      <w:r>
        <w:rPr>
          <w:rFonts w:ascii="Inter" w:hAnsi="Inter" w:cs="Inter"/>
          <w:b/>
          <w:i w:val="0"/>
          <w:color w:val="1B365D"/>
          <w:sz w:val="32"/>
        </w:rPr>
        <w:t>10.6 Scaling Up: From Office MOP to Provincial MOP</w:t>
      </w:r>
    </w:p>
    <w:p>
      <w:pPr>
        <w:spacing w:after="120" w:line="276" w:lineRule="auto"/>
      </w:pPr>
      <w:r>
        <w:rPr>
          <w:rFonts w:ascii="Inter" w:hAnsi="Inter" w:cs="Inter"/>
          <w:b w:val="0"/>
          <w:i w:val="0"/>
          <w:color w:val="2D2D2D"/>
          <w:sz w:val="22"/>
        </w:rPr>
        <w:t>Some entities start small and grow. A commission that begins with 15 staff may grow to 80. An office that starts with three procedures may acquire seven more through legislative expansion. Build your MOP with scaling in mind.</w:t>
      </w:r>
    </w:p>
    <w:p>
      <w:pPr>
        <w:spacing w:after="120" w:line="276" w:lineRule="auto"/>
      </w:pPr>
      <w:r>
        <w:rPr>
          <w:rFonts w:ascii="Inter" w:hAnsi="Inter" w:cs="Inter"/>
          <w:b w:val="0"/>
          <w:i w:val="0"/>
          <w:color w:val="2D2D2D"/>
          <w:sz w:val="22"/>
        </w:rPr>
      </w:r>
      <w:r>
        <w:rPr>
          <w:rFonts w:ascii="Inter" w:hAnsi="Inter" w:cs="Inter"/>
          <w:b/>
          <w:i w:val="0"/>
          <w:color w:val="2D2D2D"/>
          <w:sz w:val="22"/>
        </w:rPr>
        <w:t>Scaling principles: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Use the nine-chapter structure from the start, even if some chapters are thin.</w:t>
      </w:r>
      <w:r>
        <w:rPr>
          <w:rFonts w:ascii="Inter" w:hAnsi="Inter" w:cs="Inter"/>
          <w:b w:val="0"/>
          <w:i w:val="0"/>
          <w:color w:val="2D2D2D"/>
          <w:sz w:val="22"/>
        </w:rPr>
        <w:t xml:space="preserve"> An Office MOP can include Chapter III: HR Management with a single paragraph: "For all HR procedures, refer to [Parent Agency] MOP, Chapter III." When the office grows and develops its own HR procedures, the chapter is already there. You add content rather than restructure the document.</w:t>
      </w:r>
    </w:p>
    <w:p>
      <w:pPr>
        <w:spacing w:after="120" w:line="276" w:lineRule="auto"/>
      </w:pPr>
      <w:r>
        <w:rPr>
          <w:rFonts w:ascii="Inter" w:hAnsi="Inter" w:cs="Inter"/>
          <w:b w:val="0"/>
          <w:i w:val="0"/>
          <w:color w:val="2D2D2D"/>
          <w:sz w:val="22"/>
        </w:rPr>
      </w:r>
      <w:r>
        <w:rPr>
          <w:rFonts w:ascii="Inter" w:hAnsi="Inter" w:cs="Inter"/>
          <w:b/>
          <w:i w:val="0"/>
          <w:color w:val="2D2D2D"/>
          <w:sz w:val="22"/>
        </w:rPr>
        <w:t>2. Keep output categories consistent.</w:t>
      </w:r>
      <w:r>
        <w:rPr>
          <w:rFonts w:ascii="Inter" w:hAnsi="Inter" w:cs="Inter"/>
          <w:b w:val="0"/>
          <w:i w:val="0"/>
          <w:color w:val="2D2D2D"/>
          <w:sz w:val="22"/>
        </w:rPr>
        <w:t xml:space="preserve"> If you start with two output categories and later need four, the existing categories should remain stable. Add new categories without renaming or renumbering the originals.</w:t>
      </w:r>
    </w:p>
    <w:p>
      <w:pPr>
        <w:spacing w:after="120" w:line="276" w:lineRule="auto"/>
      </w:pPr>
      <w:r>
        <w:rPr>
          <w:rFonts w:ascii="Inter" w:hAnsi="Inter" w:cs="Inter"/>
          <w:b w:val="0"/>
          <w:i w:val="0"/>
          <w:color w:val="2D2D2D"/>
          <w:sz w:val="22"/>
        </w:rPr>
      </w:r>
      <w:r>
        <w:rPr>
          <w:rFonts w:ascii="Inter" w:hAnsi="Inter" w:cs="Inter"/>
          <w:b/>
          <w:i w:val="0"/>
          <w:color w:val="2D2D2D"/>
          <w:sz w:val="22"/>
        </w:rPr>
        <w:t>3. Version your MOP from day one.</w:t>
      </w:r>
      <w:r>
        <w:rPr>
          <w:rFonts w:ascii="Inter" w:hAnsi="Inter" w:cs="Inter"/>
          <w:b w:val="0"/>
          <w:i w:val="0"/>
          <w:color w:val="2D2D2D"/>
          <w:sz w:val="22"/>
        </w:rPr>
        <w:t xml:space="preserve"> Even a 20-page Office MOP should have a change log and version number. This practice scales naturally as the MOP grows.</w:t>
      </w:r>
    </w:p>
    <w:p>
      <w:pPr>
        <w:spacing w:after="120" w:line="276" w:lineRule="auto"/>
      </w:pPr>
      <w:r>
        <w:rPr>
          <w:rFonts w:ascii="Inter" w:hAnsi="Inter" w:cs="Inter"/>
          <w:b w:val="0"/>
          <w:i w:val="0"/>
          <w:color w:val="2D2D2D"/>
          <w:sz w:val="22"/>
        </w:rPr>
      </w:r>
      <w:r>
        <w:rPr>
          <w:rFonts w:ascii="Inter" w:hAnsi="Inter" w:cs="Inter"/>
          <w:b/>
          <w:i w:val="0"/>
          <w:color w:val="2D2D2D"/>
          <w:sz w:val="22"/>
        </w:rPr>
        <w:t>4. Use the PRLS format from the start.</w:t>
      </w:r>
      <w:r>
        <w:rPr>
          <w:rFonts w:ascii="Inter" w:hAnsi="Inter" w:cs="Inter"/>
          <w:b w:val="0"/>
          <w:i w:val="0"/>
          <w:color w:val="2D2D2D"/>
          <w:sz w:val="22"/>
        </w:rPr>
        <w:t xml:space="preserve"> Do not use an informal format for a small MOP and then convert to PRLS later. Converting is expensive. Start with four-column workflow tables, even if you only have four rows. The format scales from two-step procedures to twenty-step procedures without redesign.</w:t>
      </w:r>
    </w:p>
    <w:p>
      <w:pPr>
        <w:spacing w:after="120" w:line="276" w:lineRule="auto"/>
      </w:pPr>
      <w:r>
        <w:rPr>
          <w:rFonts w:ascii="Inter" w:hAnsi="Inter" w:cs="Inter"/>
          <w:b w:val="0"/>
          <w:i w:val="0"/>
          <w:color w:val="2D2D2D"/>
          <w:sz w:val="22"/>
        </w:rPr>
      </w:r>
      <w:r>
        <w:rPr>
          <w:rFonts w:ascii="Inter" w:hAnsi="Inter" w:cs="Inter"/>
          <w:b/>
          <w:i w:val="0"/>
          <w:color w:val="2D2D2D"/>
          <w:sz w:val="22"/>
        </w:rPr>
        <w:t>5. Document your mandate-to-procedure traceability from the start.</w:t>
      </w:r>
      <w:r>
        <w:rPr>
          <w:rFonts w:ascii="Inter" w:hAnsi="Inter" w:cs="Inter"/>
          <w:b w:val="0"/>
          <w:i w:val="0"/>
          <w:color w:val="2D2D2D"/>
          <w:sz w:val="22"/>
        </w:rPr>
        <w:t xml:space="preserve"> A small office may have only five entries in the Mandate-to-Procedure Traceability Matrix. But the matrix structure is in place. As the entity grows and takes on new mandates, new entries are added without restructuring.</w:t>
      </w:r>
    </w:p>
    <w:p>
      <w:pPr>
        <w:spacing w:after="120" w:line="276" w:lineRule="auto"/>
        <w:ind w:left="850"/>
      </w:pPr>
      <w:r>
        <w:rPr>
          <w:rFonts w:ascii="Inter" w:hAnsi="Inter" w:cs="Inter"/>
          <w:b w:val="0"/>
          <w:i/>
          <w:color w:val="2D2D2D"/>
          <w:sz w:val="22"/>
        </w:rPr>
      </w:r>
      <w:r>
        <w:rPr>
          <w:rFonts w:ascii="Inter" w:hAnsi="Inter" w:cs="Inter"/>
          <w:b/>
          <w:i w:val="0"/>
          <w:color w:val="2D2D2D"/>
          <w:sz w:val="22"/>
        </w:rPr>
        <w:t>The goal.</w:t>
      </w:r>
      <w:r>
        <w:rPr>
          <w:rFonts w:ascii="Inter" w:hAnsi="Inter" w:cs="Inter"/>
          <w:b w:val="0"/>
          <w:i/>
          <w:color w:val="2D2D2D"/>
          <w:sz w:val="22"/>
        </w:rPr>
        <w:t xml:space="preserve"> Build a MOP that can grow without being rewritten. A well-structured 30-page Office MOP can evolve into a 100-page Provincial MOP through incremental addition, not wholesale replacement. The PRLS format, the nine-chapter structure, and the traceability matrix make this possible.</w:t>
      </w:r>
    </w:p>
    <w:p>
      <w:pPr>
        <w:pageBreakBefore/>
      </w:pPr>
    </w:p>
    <w:p>
      <w:pPr>
        <w:pStyle w:val="Heading1"/>
      </w:pPr>
      <w:r>
        <w:rPr>
          <w:rFonts w:ascii="Inter" w:hAnsi="Inter" w:cs="Inter"/>
          <w:b/>
          <w:i w:val="0"/>
          <w:color w:val="1B365D"/>
          <w:sz w:val="44"/>
        </w:rPr>
        <w:t>Glossary of MOP and Governance Terms</w:t>
      </w:r>
    </w:p>
    <w:p>
      <w:pPr>
        <w:spacing w:after="120" w:line="276" w:lineRule="auto"/>
      </w:pPr>
      <w:r>
        <w:rPr>
          <w:rFonts w:ascii="Inter" w:hAnsi="Inter" w:cs="Inter"/>
          <w:b w:val="0"/>
          <w:i w:val="0"/>
          <w:color w:val="2D2D2D"/>
          <w:sz w:val="22"/>
        </w:rPr>
      </w:r>
      <w:r>
        <w:rPr>
          <w:rFonts w:ascii="Inter" w:hAnsi="Inter" w:cs="Inter"/>
          <w:b/>
          <w:i w:val="0"/>
          <w:color w:val="2D2D2D"/>
          <w:sz w:val="22"/>
        </w:rPr>
        <w:t>Action Slip.</w:t>
      </w:r>
      <w:r>
        <w:rPr>
          <w:rFonts w:ascii="Inter" w:hAnsi="Inter" w:cs="Inter"/>
          <w:b w:val="0"/>
          <w:i w:val="0"/>
          <w:color w:val="2D2D2D"/>
          <w:sz w:val="22"/>
        </w:rPr>
        <w:t xml:space="preserve"> See *Referral and Action Slip*.</w:t>
      </w:r>
    </w:p>
    <w:p>
      <w:pPr>
        <w:spacing w:after="120" w:line="276" w:lineRule="auto"/>
      </w:pPr>
      <w:r>
        <w:rPr>
          <w:rFonts w:ascii="Inter" w:hAnsi="Inter" w:cs="Inter"/>
          <w:b w:val="0"/>
          <w:i w:val="0"/>
          <w:color w:val="2D2D2D"/>
          <w:sz w:val="22"/>
        </w:rPr>
      </w:r>
      <w:r>
        <w:rPr>
          <w:rFonts w:ascii="Inter" w:hAnsi="Inter" w:cs="Inter"/>
          <w:b/>
          <w:i w:val="0"/>
          <w:color w:val="2D2D2D"/>
          <w:sz w:val="22"/>
        </w:rPr>
        <w:t>Administrative Code.</w:t>
      </w:r>
      <w:r>
        <w:rPr>
          <w:rFonts w:ascii="Inter" w:hAnsi="Inter" w:cs="Inter"/>
          <w:b w:val="0"/>
          <w:i w:val="0"/>
          <w:color w:val="2D2D2D"/>
          <w:sz w:val="22"/>
        </w:rPr>
        <w:t xml:space="preserve"> See *BAA 13*.</w:t>
      </w:r>
    </w:p>
    <w:p>
      <w:pPr>
        <w:spacing w:after="120" w:line="276" w:lineRule="auto"/>
      </w:pPr>
      <w:r>
        <w:rPr>
          <w:rFonts w:ascii="Inter" w:hAnsi="Inter" w:cs="Inter"/>
          <w:b w:val="0"/>
          <w:i w:val="0"/>
          <w:color w:val="2D2D2D"/>
          <w:sz w:val="22"/>
        </w:rPr>
      </w:r>
      <w:r>
        <w:rPr>
          <w:rFonts w:ascii="Inter" w:hAnsi="Inter" w:cs="Inter"/>
          <w:b/>
          <w:i w:val="0"/>
          <w:color w:val="2D2D2D"/>
          <w:sz w:val="22"/>
        </w:rPr>
        <w:t>Amendment.</w:t>
      </w:r>
      <w:r>
        <w:rPr>
          <w:rFonts w:ascii="Inter" w:hAnsi="Inter" w:cs="Inter"/>
          <w:b w:val="0"/>
          <w:i w:val="0"/>
          <w:color w:val="2D2D2D"/>
          <w:sz w:val="22"/>
        </w:rPr>
        <w:t xml:space="preserve"> A formal change to a MOP. Minor amendments correct errors or update references. Major amendments add, remove, or significantly alter procedures. See Chapter 9, Section 9.4.</w:t>
      </w:r>
    </w:p>
    <w:p>
      <w:pPr>
        <w:spacing w:after="120" w:line="276" w:lineRule="auto"/>
      </w:pPr>
      <w:r>
        <w:rPr>
          <w:rFonts w:ascii="Inter" w:hAnsi="Inter" w:cs="Inter"/>
          <w:b w:val="0"/>
          <w:i w:val="0"/>
          <w:color w:val="2D2D2D"/>
          <w:sz w:val="22"/>
        </w:rPr>
      </w:r>
      <w:r>
        <w:rPr>
          <w:rFonts w:ascii="Inter" w:hAnsi="Inter" w:cs="Inter"/>
          <w:b/>
          <w:i w:val="0"/>
          <w:color w:val="2D2D2D"/>
          <w:sz w:val="22"/>
        </w:rPr>
        <w:t>Approving Authority.</w:t>
      </w:r>
      <w:r>
        <w:rPr>
          <w:rFonts w:ascii="Inter" w:hAnsi="Inter" w:cs="Inter"/>
          <w:b w:val="0"/>
          <w:i w:val="0"/>
          <w:color w:val="2D2D2D"/>
          <w:sz w:val="22"/>
        </w:rPr>
        <w:t xml:space="preserve"> The official who has the power to approve a MOP or a specific output. For Ministry-wide MOPs, this is the Minister. For Division MOPs, the Undersecretary or Assistant Secretary. For Office MOPs, the Director or Division Chief.</w:t>
      </w:r>
    </w:p>
    <w:p>
      <w:pPr>
        <w:spacing w:after="120" w:line="276" w:lineRule="auto"/>
      </w:pPr>
      <w:r>
        <w:rPr>
          <w:rFonts w:ascii="Inter" w:hAnsi="Inter" w:cs="Inter"/>
          <w:b w:val="0"/>
          <w:i w:val="0"/>
          <w:color w:val="2D2D2D"/>
          <w:sz w:val="22"/>
        </w:rPr>
      </w:r>
      <w:r>
        <w:rPr>
          <w:rFonts w:ascii="Inter" w:hAnsi="Inter" w:cs="Inter"/>
          <w:b/>
          <w:i w:val="0"/>
          <w:color w:val="2D2D2D"/>
          <w:sz w:val="22"/>
        </w:rPr>
        <w:t>BAA.</w:t>
      </w:r>
      <w:r>
        <w:rPr>
          <w:rFonts w:ascii="Inter" w:hAnsi="Inter" w:cs="Inter"/>
          <w:b w:val="0"/>
          <w:i w:val="0"/>
          <w:color w:val="2D2D2D"/>
          <w:sz w:val="22"/>
        </w:rPr>
        <w:t xml:space="preserve"> Bangsamoro Autonomy Act. A law enacted by the Bangsamoro Transition Authority Parliament. BAAs are the primary legislative outputs of the BTA and establish the legal framework for Bangsamoro governance.</w:t>
      </w:r>
    </w:p>
    <w:p>
      <w:pPr>
        <w:spacing w:after="120" w:line="276" w:lineRule="auto"/>
      </w:pPr>
      <w:r>
        <w:rPr>
          <w:rFonts w:ascii="Inter" w:hAnsi="Inter" w:cs="Inter"/>
          <w:b w:val="0"/>
          <w:i w:val="0"/>
          <w:color w:val="2D2D2D"/>
          <w:sz w:val="22"/>
        </w:rPr>
      </w:r>
      <w:r>
        <w:rPr>
          <w:rFonts w:ascii="Inter" w:hAnsi="Inter" w:cs="Inter"/>
          <w:b/>
          <w:i w:val="0"/>
          <w:color w:val="2D2D2D"/>
          <w:sz w:val="22"/>
        </w:rPr>
        <w:t>BAA 8.</w:t>
      </w:r>
      <w:r>
        <w:rPr>
          <w:rFonts w:ascii="Inter" w:hAnsi="Inter" w:cs="Inter"/>
          <w:b w:val="0"/>
          <w:i w:val="0"/>
          <w:color w:val="2D2D2D"/>
          <w:sz w:val="22"/>
        </w:rPr>
        <w:t xml:space="preserve"> The Bangsamoro Autonomy Act that created the Bangsamoro Women Commission (BWC) and defined its mandate to mainstream gender in all government programs.</w:t>
      </w:r>
    </w:p>
    <w:p>
      <w:pPr>
        <w:spacing w:after="120" w:line="276" w:lineRule="auto"/>
      </w:pPr>
      <w:r>
        <w:rPr>
          <w:rFonts w:ascii="Inter" w:hAnsi="Inter" w:cs="Inter"/>
          <w:b w:val="0"/>
          <w:i w:val="0"/>
          <w:color w:val="2D2D2D"/>
          <w:sz w:val="22"/>
        </w:rPr>
      </w:r>
      <w:r>
        <w:rPr>
          <w:rFonts w:ascii="Inter" w:hAnsi="Inter" w:cs="Inter"/>
          <w:b/>
          <w:i w:val="0"/>
          <w:color w:val="2D2D2D"/>
          <w:sz w:val="22"/>
        </w:rPr>
        <w:t>BAA 9.</w:t>
      </w:r>
      <w:r>
        <w:rPr>
          <w:rFonts w:ascii="Inter" w:hAnsi="Inter" w:cs="Inter"/>
          <w:b w:val="0"/>
          <w:i w:val="0"/>
          <w:color w:val="2D2D2D"/>
          <w:sz w:val="22"/>
        </w:rPr>
        <w:t xml:space="preserve"> The Bangsamoro Autonomy Act that created the Bangsamoro Human Rights Commission and defined its mandate to investigate human rights violations and promote human rights awareness.</w:t>
      </w:r>
    </w:p>
    <w:p>
      <w:pPr>
        <w:spacing w:after="120" w:line="276" w:lineRule="auto"/>
      </w:pPr>
      <w:r>
        <w:rPr>
          <w:rFonts w:ascii="Inter" w:hAnsi="Inter" w:cs="Inter"/>
          <w:b w:val="0"/>
          <w:i w:val="0"/>
          <w:color w:val="2D2D2D"/>
          <w:sz w:val="22"/>
        </w:rPr>
      </w:r>
      <w:r>
        <w:rPr>
          <w:rFonts w:ascii="Inter" w:hAnsi="Inter" w:cs="Inter"/>
          <w:b/>
          <w:i w:val="0"/>
          <w:color w:val="2D2D2D"/>
          <w:sz w:val="22"/>
        </w:rPr>
        <w:t>BAA 10.</w:t>
      </w:r>
      <w:r>
        <w:rPr>
          <w:rFonts w:ascii="Inter" w:hAnsi="Inter" w:cs="Inter"/>
          <w:b w:val="0"/>
          <w:i w:val="0"/>
          <w:color w:val="2D2D2D"/>
          <w:sz w:val="22"/>
        </w:rPr>
        <w:t xml:space="preserve"> The Bangsamoro Autonomy Act that created the Bangsamoro Youth Commission (BYC) and defined its mandate to promote youth development and represent youth interests in governance.</w:t>
      </w:r>
    </w:p>
    <w:p>
      <w:pPr>
        <w:spacing w:after="120" w:line="276" w:lineRule="auto"/>
      </w:pPr>
      <w:r>
        <w:rPr>
          <w:rFonts w:ascii="Inter" w:hAnsi="Inter" w:cs="Inter"/>
          <w:b w:val="0"/>
          <w:i w:val="0"/>
          <w:color w:val="2D2D2D"/>
          <w:sz w:val="22"/>
        </w:rPr>
      </w:r>
      <w:r>
        <w:rPr>
          <w:rFonts w:ascii="Inter" w:hAnsi="Inter" w:cs="Inter"/>
          <w:b/>
          <w:i w:val="0"/>
          <w:color w:val="2D2D2D"/>
          <w:sz w:val="22"/>
        </w:rPr>
        <w:t>BAA 13.</w:t>
      </w:r>
      <w:r>
        <w:rPr>
          <w:rFonts w:ascii="Inter" w:hAnsi="Inter" w:cs="Inter"/>
          <w:b w:val="0"/>
          <w:i w:val="0"/>
          <w:color w:val="2D2D2D"/>
          <w:sz w:val="22"/>
        </w:rPr>
        <w:t xml:space="preserve"> The Bangsamoro Administrative Code. The foundational law that defines the organizational structure, mandates, and functions of all BARMM Ministries, Offices, and Agencies.</w:t>
      </w:r>
    </w:p>
    <w:p>
      <w:pPr>
        <w:spacing w:after="120" w:line="276" w:lineRule="auto"/>
      </w:pPr>
      <w:r>
        <w:rPr>
          <w:rFonts w:ascii="Inter" w:hAnsi="Inter" w:cs="Inter"/>
          <w:b w:val="0"/>
          <w:i w:val="0"/>
          <w:color w:val="2D2D2D"/>
          <w:sz w:val="22"/>
        </w:rPr>
      </w:r>
      <w:r>
        <w:rPr>
          <w:rFonts w:ascii="Inter" w:hAnsi="Inter" w:cs="Inter"/>
          <w:b/>
          <w:i w:val="0"/>
          <w:color w:val="2D2D2D"/>
          <w:sz w:val="22"/>
        </w:rPr>
        <w:t>BAA 17.</w:t>
      </w:r>
      <w:r>
        <w:rPr>
          <w:rFonts w:ascii="Inter" w:hAnsi="Inter" w:cs="Inter"/>
          <w:b w:val="0"/>
          <w:i w:val="0"/>
          <w:color w:val="2D2D2D"/>
          <w:sz w:val="22"/>
        </w:rPr>
        <w:t xml:space="preserve"> The Bangsamoro Civil Service Code. Governs human resources management across all BARMM agencies, including recruitment, appointment, promotion, discipline, and separation.</w:t>
      </w:r>
    </w:p>
    <w:p>
      <w:pPr>
        <w:spacing w:after="120" w:line="276" w:lineRule="auto"/>
      </w:pPr>
      <w:r>
        <w:rPr>
          <w:rFonts w:ascii="Inter" w:hAnsi="Inter" w:cs="Inter"/>
          <w:b w:val="0"/>
          <w:i w:val="0"/>
          <w:color w:val="2D2D2D"/>
          <w:sz w:val="22"/>
        </w:rPr>
      </w:r>
      <w:r>
        <w:rPr>
          <w:rFonts w:ascii="Inter" w:hAnsi="Inter" w:cs="Inter"/>
          <w:b/>
          <w:i w:val="0"/>
          <w:color w:val="2D2D2D"/>
          <w:sz w:val="22"/>
        </w:rPr>
        <w:t>BAA 18.</w:t>
      </w:r>
      <w:r>
        <w:rPr>
          <w:rFonts w:ascii="Inter" w:hAnsi="Inter" w:cs="Inter"/>
          <w:b w:val="0"/>
          <w:i w:val="0"/>
          <w:color w:val="2D2D2D"/>
          <w:sz w:val="22"/>
        </w:rPr>
        <w:t xml:space="preserve"> The Bangsamoro Education Code. Defines the mandate and functions of the Ministry of Basic, Higher, and Technical Education (MBHTE).</w:t>
      </w:r>
    </w:p>
    <w:p>
      <w:pPr>
        <w:spacing w:after="120" w:line="276" w:lineRule="auto"/>
      </w:pPr>
      <w:r>
        <w:rPr>
          <w:rFonts w:ascii="Inter" w:hAnsi="Inter" w:cs="Inter"/>
          <w:b w:val="0"/>
          <w:i w:val="0"/>
          <w:color w:val="2D2D2D"/>
          <w:sz w:val="22"/>
        </w:rPr>
      </w:r>
      <w:r>
        <w:rPr>
          <w:rFonts w:ascii="Inter" w:hAnsi="Inter" w:cs="Inter"/>
          <w:b/>
          <w:i w:val="0"/>
          <w:color w:val="2D2D2D"/>
          <w:sz w:val="22"/>
        </w:rPr>
        <w:t>BAA 35.</w:t>
      </w:r>
      <w:r>
        <w:rPr>
          <w:rFonts w:ascii="Inter" w:hAnsi="Inter" w:cs="Inter"/>
          <w:b w:val="0"/>
          <w:i w:val="0"/>
          <w:color w:val="2D2D2D"/>
          <w:sz w:val="22"/>
        </w:rPr>
        <w:t xml:space="preserve"> The Bangsamoro Electoral Code. Governs electoral processes in the Bangsamoro Autonomous Region.</w:t>
      </w:r>
    </w:p>
    <w:p>
      <w:pPr>
        <w:spacing w:after="120" w:line="276" w:lineRule="auto"/>
      </w:pPr>
      <w:r>
        <w:rPr>
          <w:rFonts w:ascii="Inter" w:hAnsi="Inter" w:cs="Inter"/>
          <w:b w:val="0"/>
          <w:i w:val="0"/>
          <w:color w:val="2D2D2D"/>
          <w:sz w:val="22"/>
        </w:rPr>
      </w:r>
      <w:r>
        <w:rPr>
          <w:rFonts w:ascii="Inter" w:hAnsi="Inter" w:cs="Inter"/>
          <w:b/>
          <w:i w:val="0"/>
          <w:color w:val="2D2D2D"/>
          <w:sz w:val="22"/>
        </w:rPr>
        <w:t>BAA 82.</w:t>
      </w:r>
      <w:r>
        <w:rPr>
          <w:rFonts w:ascii="Inter" w:hAnsi="Inter" w:cs="Inter"/>
          <w:b w:val="0"/>
          <w:i w:val="0"/>
          <w:color w:val="2D2D2D"/>
          <w:sz w:val="22"/>
        </w:rPr>
        <w:t xml:space="preserve"> The Bangsamoro Labor Code. Defines labor standards, employment procedures, and worker protections in the BARMM.</w:t>
      </w:r>
    </w:p>
    <w:p>
      <w:pPr>
        <w:spacing w:after="120" w:line="276" w:lineRule="auto"/>
      </w:pPr>
      <w:r>
        <w:rPr>
          <w:rFonts w:ascii="Inter" w:hAnsi="Inter" w:cs="Inter"/>
          <w:b w:val="0"/>
          <w:i w:val="0"/>
          <w:color w:val="2D2D2D"/>
          <w:sz w:val="22"/>
        </w:rPr>
      </w:r>
      <w:r>
        <w:rPr>
          <w:rFonts w:ascii="Inter" w:hAnsi="Inter" w:cs="Inter"/>
          <w:b/>
          <w:i w:val="0"/>
          <w:color w:val="2D2D2D"/>
          <w:sz w:val="22"/>
        </w:rPr>
        <w:t>BAA 84.</w:t>
      </w:r>
      <w:r>
        <w:rPr>
          <w:rFonts w:ascii="Inter" w:hAnsi="Inter" w:cs="Inter"/>
          <w:b w:val="0"/>
          <w:i w:val="0"/>
          <w:color w:val="2D2D2D"/>
          <w:sz w:val="22"/>
        </w:rPr>
        <w:t xml:space="preserve"> The Budget System Act. Governs budget preparation, execution, and accountability for all BARMM agencies.</w:t>
      </w:r>
    </w:p>
    <w:p>
      <w:pPr>
        <w:spacing w:after="120" w:line="276" w:lineRule="auto"/>
      </w:pPr>
      <w:r>
        <w:rPr>
          <w:rFonts w:ascii="Inter" w:hAnsi="Inter" w:cs="Inter"/>
          <w:b w:val="0"/>
          <w:i w:val="0"/>
          <w:color w:val="2D2D2D"/>
          <w:sz w:val="22"/>
        </w:rPr>
      </w:r>
      <w:r>
        <w:rPr>
          <w:rFonts w:ascii="Inter" w:hAnsi="Inter" w:cs="Inter"/>
          <w:b/>
          <w:i w:val="0"/>
          <w:color w:val="2D2D2D"/>
          <w:sz w:val="22"/>
        </w:rPr>
        <w:t>BARMM.</w:t>
      </w:r>
      <w:r>
        <w:rPr>
          <w:rFonts w:ascii="Inter" w:hAnsi="Inter" w:cs="Inter"/>
          <w:b w:val="0"/>
          <w:i w:val="0"/>
          <w:color w:val="2D2D2D"/>
          <w:sz w:val="22"/>
        </w:rPr>
        <w:t xml:space="preserve"> Bangsamoro Autonomous Region in Muslim Mindanao. The autonomous political entity in the southern Philippines established by the Bangsamoro Organic Law (Republic Act No. 11054).</w:t>
      </w:r>
    </w:p>
    <w:p>
      <w:pPr>
        <w:spacing w:after="120" w:line="276" w:lineRule="auto"/>
      </w:pPr>
      <w:r>
        <w:rPr>
          <w:rFonts w:ascii="Inter" w:hAnsi="Inter" w:cs="Inter"/>
          <w:b w:val="0"/>
          <w:i w:val="0"/>
          <w:color w:val="2D2D2D"/>
          <w:sz w:val="22"/>
        </w:rPr>
      </w:r>
      <w:r>
        <w:rPr>
          <w:rFonts w:ascii="Inter" w:hAnsi="Inter" w:cs="Inter"/>
          <w:b/>
          <w:i w:val="0"/>
          <w:color w:val="2D2D2D"/>
          <w:sz w:val="22"/>
        </w:rPr>
        <w:t>BDP 2023-2028.</w:t>
      </w:r>
      <w:r>
        <w:rPr>
          <w:rFonts w:ascii="Inter" w:hAnsi="Inter" w:cs="Inter"/>
          <w:b w:val="0"/>
          <w:i w:val="0"/>
          <w:color w:val="2D2D2D"/>
          <w:sz w:val="22"/>
        </w:rPr>
        <w:t xml:space="preserve"> The Second Bangsamoro Development Plan covering the period 2023 to 2028. Provides the strategic framework for development across all sectors of the Bangsamoro region.</w:t>
      </w:r>
    </w:p>
    <w:p>
      <w:pPr>
        <w:spacing w:after="120" w:line="276" w:lineRule="auto"/>
      </w:pPr>
      <w:r>
        <w:rPr>
          <w:rFonts w:ascii="Inter" w:hAnsi="Inter" w:cs="Inter"/>
          <w:b w:val="0"/>
          <w:i w:val="0"/>
          <w:color w:val="2D2D2D"/>
          <w:sz w:val="22"/>
        </w:rPr>
      </w:r>
      <w:r>
        <w:rPr>
          <w:rFonts w:ascii="Inter" w:hAnsi="Inter" w:cs="Inter"/>
          <w:b/>
          <w:i w:val="0"/>
          <w:color w:val="2D2D2D"/>
          <w:sz w:val="22"/>
        </w:rPr>
        <w:t>BOL.</w:t>
      </w:r>
      <w:r>
        <w:rPr>
          <w:rFonts w:ascii="Inter" w:hAnsi="Inter" w:cs="Inter"/>
          <w:b w:val="0"/>
          <w:i w:val="0"/>
          <w:color w:val="2D2D2D"/>
          <w:sz w:val="22"/>
        </w:rPr>
        <w:t xml:space="preserve"> Bangsamoro Organic Law. Republic Act No. 11054. The foundational law that created the Bangsamoro Autonomous Region and defines its government structure, powers, and territory.</w:t>
      </w:r>
    </w:p>
    <w:p>
      <w:pPr>
        <w:spacing w:after="120" w:line="276" w:lineRule="auto"/>
      </w:pPr>
      <w:r>
        <w:rPr>
          <w:rFonts w:ascii="Inter" w:hAnsi="Inter" w:cs="Inter"/>
          <w:b w:val="0"/>
          <w:i w:val="0"/>
          <w:color w:val="2D2D2D"/>
          <w:sz w:val="22"/>
        </w:rPr>
      </w:r>
      <w:r>
        <w:rPr>
          <w:rFonts w:ascii="Inter" w:hAnsi="Inter" w:cs="Inter"/>
          <w:b/>
          <w:i w:val="0"/>
          <w:color w:val="2D2D2D"/>
          <w:sz w:val="22"/>
        </w:rPr>
        <w:t>Bottleneck.</w:t>
      </w:r>
      <w:r>
        <w:rPr>
          <w:rFonts w:ascii="Inter" w:hAnsi="Inter" w:cs="Inter"/>
          <w:b w:val="0"/>
          <w:i w:val="0"/>
          <w:color w:val="2D2D2D"/>
          <w:sz w:val="22"/>
        </w:rPr>
        <w:t xml:space="preserve"> A step in a workflow where documents or transactions accumulate because the step cannot process them as fast as they arrive. Common causes include understaffing, excessive approval requirements, and unavailable approvers.</w:t>
      </w:r>
    </w:p>
    <w:p>
      <w:pPr>
        <w:spacing w:after="120" w:line="276" w:lineRule="auto"/>
      </w:pPr>
      <w:r>
        <w:rPr>
          <w:rFonts w:ascii="Inter" w:hAnsi="Inter" w:cs="Inter"/>
          <w:b w:val="0"/>
          <w:i w:val="0"/>
          <w:color w:val="2D2D2D"/>
          <w:sz w:val="22"/>
        </w:rPr>
      </w:r>
      <w:r>
        <w:rPr>
          <w:rFonts w:ascii="Inter" w:hAnsi="Inter" w:cs="Inter"/>
          <w:b/>
          <w:i w:val="0"/>
          <w:color w:val="2D2D2D"/>
          <w:sz w:val="22"/>
        </w:rPr>
        <w:t>BTA.</w:t>
      </w:r>
      <w:r>
        <w:rPr>
          <w:rFonts w:ascii="Inter" w:hAnsi="Inter" w:cs="Inter"/>
          <w:b w:val="0"/>
          <w:i w:val="0"/>
          <w:color w:val="2D2D2D"/>
          <w:sz w:val="22"/>
        </w:rPr>
        <w:t xml:space="preserve"> Bangsamoro Transition Authority. The interim governing body of the BARMM during the transition period, exercising both executive and legislative powers.</w:t>
      </w:r>
    </w:p>
    <w:p>
      <w:pPr>
        <w:spacing w:after="120" w:line="276" w:lineRule="auto"/>
      </w:pPr>
      <w:r>
        <w:rPr>
          <w:rFonts w:ascii="Inter" w:hAnsi="Inter" w:cs="Inter"/>
          <w:b w:val="0"/>
          <w:i w:val="0"/>
          <w:color w:val="2D2D2D"/>
          <w:sz w:val="22"/>
        </w:rPr>
      </w:r>
      <w:r>
        <w:rPr>
          <w:rFonts w:ascii="Inter" w:hAnsi="Inter" w:cs="Inter"/>
          <w:b/>
          <w:i w:val="0"/>
          <w:color w:val="2D2D2D"/>
          <w:sz w:val="22"/>
        </w:rPr>
        <w:t>Change Log.</w:t>
      </w:r>
      <w:r>
        <w:rPr>
          <w:rFonts w:ascii="Inter" w:hAnsi="Inter" w:cs="Inter"/>
          <w:b w:val="0"/>
          <w:i w:val="0"/>
          <w:color w:val="2D2D2D"/>
          <w:sz w:val="22"/>
        </w:rPr>
        <w:t xml:space="preserve"> A record maintained at the front of the MOP that documents every amendment, including version number, date, affected section, description of change, and approving authority. See Chapter 9, Section 9.4.3.</w:t>
      </w:r>
    </w:p>
    <w:p>
      <w:pPr>
        <w:spacing w:after="120" w:line="276" w:lineRule="auto"/>
      </w:pPr>
      <w:r>
        <w:rPr>
          <w:rFonts w:ascii="Inter" w:hAnsi="Inter" w:cs="Inter"/>
          <w:b w:val="0"/>
          <w:i w:val="0"/>
          <w:color w:val="2D2D2D"/>
          <w:sz w:val="22"/>
        </w:rPr>
      </w:r>
      <w:r>
        <w:rPr>
          <w:rFonts w:ascii="Inter" w:hAnsi="Inter" w:cs="Inter"/>
          <w:b/>
          <w:i w:val="0"/>
          <w:color w:val="2D2D2D"/>
          <w:sz w:val="22"/>
        </w:rPr>
        <w:t>COA.</w:t>
      </w:r>
      <w:r>
        <w:rPr>
          <w:rFonts w:ascii="Inter" w:hAnsi="Inter" w:cs="Inter"/>
          <w:b w:val="0"/>
          <w:i w:val="0"/>
          <w:color w:val="2D2D2D"/>
          <w:sz w:val="22"/>
        </w:rPr>
        <w:t xml:space="preserve"> Commission on Audit. The constitutional body that examines and audits the accounts and expenditures of all government agencies, including BARMM entities.</w:t>
      </w:r>
    </w:p>
    <w:p>
      <w:pPr>
        <w:spacing w:after="120" w:line="276" w:lineRule="auto"/>
      </w:pPr>
      <w:r>
        <w:rPr>
          <w:rFonts w:ascii="Inter" w:hAnsi="Inter" w:cs="Inter"/>
          <w:b w:val="0"/>
          <w:i w:val="0"/>
          <w:color w:val="2D2D2D"/>
          <w:sz w:val="22"/>
        </w:rPr>
      </w:r>
      <w:r>
        <w:rPr>
          <w:rFonts w:ascii="Inter" w:hAnsi="Inter" w:cs="Inter"/>
          <w:b/>
          <w:i w:val="0"/>
          <w:color w:val="2D2D2D"/>
          <w:sz w:val="22"/>
        </w:rPr>
        <w:t>Continuous Improvement.</w:t>
      </w:r>
      <w:r>
        <w:rPr>
          <w:rFonts w:ascii="Inter" w:hAnsi="Inter" w:cs="Inter"/>
          <w:b w:val="0"/>
          <w:i w:val="0"/>
          <w:color w:val="2D2D2D"/>
          <w:sz w:val="22"/>
        </w:rPr>
        <w:t xml:space="preserve"> The ongoing effort to improve processes, outputs, and systems through incremental changes based on data, feedback, and review. The MOP review cycle (quarterly quick reviews, annual comprehensive reviews, and triggered reviews) is the mechanism for continuous improvement. See Chapter 9, Section 9.5.</w:t>
      </w:r>
    </w:p>
    <w:p>
      <w:pPr>
        <w:spacing w:after="120" w:line="276" w:lineRule="auto"/>
      </w:pPr>
      <w:r>
        <w:rPr>
          <w:rFonts w:ascii="Inter" w:hAnsi="Inter" w:cs="Inter"/>
          <w:b w:val="0"/>
          <w:i w:val="0"/>
          <w:color w:val="2D2D2D"/>
          <w:sz w:val="22"/>
        </w:rPr>
      </w:r>
      <w:r>
        <w:rPr>
          <w:rFonts w:ascii="Inter" w:hAnsi="Inter" w:cs="Inter"/>
          <w:b/>
          <w:i w:val="0"/>
          <w:color w:val="2D2D2D"/>
          <w:sz w:val="22"/>
        </w:rPr>
        <w:t>Delegation of Authority.</w:t>
      </w:r>
      <w:r>
        <w:rPr>
          <w:rFonts w:ascii="Inter" w:hAnsi="Inter" w:cs="Inter"/>
          <w:b w:val="0"/>
          <w:i w:val="0"/>
          <w:color w:val="2D2D2D"/>
          <w:sz w:val="22"/>
        </w:rPr>
        <w:t xml:space="preserve"> A formal document that specifies who acts in place of the primary authority when that person is absent. Essential for preventing bottlenecks caused by unavailable approvers.</w:t>
      </w:r>
    </w:p>
    <w:p>
      <w:pPr>
        <w:spacing w:after="120" w:line="276" w:lineRule="auto"/>
      </w:pPr>
      <w:r>
        <w:rPr>
          <w:rFonts w:ascii="Inter" w:hAnsi="Inter" w:cs="Inter"/>
          <w:b w:val="0"/>
          <w:i w:val="0"/>
          <w:color w:val="2D2D2D"/>
          <w:sz w:val="22"/>
        </w:rPr>
      </w:r>
      <w:r>
        <w:rPr>
          <w:rFonts w:ascii="Inter" w:hAnsi="Inter" w:cs="Inter"/>
          <w:b/>
          <w:i w:val="0"/>
          <w:color w:val="2D2D2D"/>
          <w:sz w:val="22"/>
        </w:rPr>
        <w:t>Division MOP.</w:t>
      </w:r>
      <w:r>
        <w:rPr>
          <w:rFonts w:ascii="Inter" w:hAnsi="Inter" w:cs="Inter"/>
          <w:b w:val="0"/>
          <w:i w:val="0"/>
          <w:color w:val="2D2D2D"/>
          <w:sz w:val="22"/>
        </w:rPr>
        <w:t xml:space="preserve"> A MOP covering a single division within a larger agency. Typically 40-80 pages with 5-6 chapters. See Chapter 10, Section 10.3.</w:t>
      </w:r>
    </w:p>
    <w:p>
      <w:pPr>
        <w:spacing w:after="120" w:line="276" w:lineRule="auto"/>
      </w:pPr>
      <w:r>
        <w:rPr>
          <w:rFonts w:ascii="Inter" w:hAnsi="Inter" w:cs="Inter"/>
          <w:b w:val="0"/>
          <w:i w:val="0"/>
          <w:color w:val="2D2D2D"/>
          <w:sz w:val="22"/>
        </w:rPr>
      </w:r>
      <w:r>
        <w:rPr>
          <w:rFonts w:ascii="Inter" w:hAnsi="Inter" w:cs="Inter"/>
          <w:b/>
          <w:i w:val="0"/>
          <w:color w:val="2D2D2D"/>
          <w:sz w:val="22"/>
        </w:rPr>
        <w:t>Document Tracking Log.</w:t>
      </w:r>
      <w:r>
        <w:rPr>
          <w:rFonts w:ascii="Inter" w:hAnsi="Inter" w:cs="Inter"/>
          <w:b w:val="0"/>
          <w:i w:val="0"/>
          <w:color w:val="2D2D2D"/>
          <w:sz w:val="22"/>
        </w:rPr>
        <w:t xml:space="preserve"> A register that records all documents received and processed by the office, including dates received, assigned, completed, and delivered. Also called Form 4 in the PRLS MOP Model. See Chapter 5, Section 5.5.4.</w:t>
      </w:r>
    </w:p>
    <w:p>
      <w:pPr>
        <w:spacing w:after="120" w:line="276" w:lineRule="auto"/>
      </w:pPr>
      <w:r>
        <w:rPr>
          <w:rFonts w:ascii="Inter" w:hAnsi="Inter" w:cs="Inter"/>
          <w:b w:val="0"/>
          <w:i w:val="0"/>
          <w:color w:val="2D2D2D"/>
          <w:sz w:val="22"/>
        </w:rPr>
      </w:r>
      <w:r>
        <w:rPr>
          <w:rFonts w:ascii="Inter" w:hAnsi="Inter" w:cs="Inter"/>
          <w:b/>
          <w:i w:val="0"/>
          <w:color w:val="2D2D2D"/>
          <w:sz w:val="22"/>
        </w:rPr>
        <w:t>Enabling BAA.</w:t>
      </w:r>
      <w:r>
        <w:rPr>
          <w:rFonts w:ascii="Inter" w:hAnsi="Inter" w:cs="Inter"/>
          <w:b w:val="0"/>
          <w:i w:val="0"/>
          <w:color w:val="2D2D2D"/>
          <w:sz w:val="22"/>
        </w:rPr>
        <w:t xml:space="preserve"> The specific Bangsamoro Autonomy Act that created an agency and defined its mandate. Distinct from BAA 13 (the Administrative Code), which provides the general administrative framework.</w:t>
      </w:r>
    </w:p>
    <w:p>
      <w:pPr>
        <w:spacing w:after="120" w:line="276" w:lineRule="auto"/>
      </w:pPr>
      <w:r>
        <w:rPr>
          <w:rFonts w:ascii="Inter" w:hAnsi="Inter" w:cs="Inter"/>
          <w:b w:val="0"/>
          <w:i w:val="0"/>
          <w:color w:val="2D2D2D"/>
          <w:sz w:val="22"/>
        </w:rPr>
      </w:r>
      <w:r>
        <w:rPr>
          <w:rFonts w:ascii="Inter" w:hAnsi="Inter" w:cs="Inter"/>
          <w:b/>
          <w:i w:val="0"/>
          <w:color w:val="2D2D2D"/>
          <w:sz w:val="22"/>
        </w:rPr>
        <w:t>Escalation Protocol.</w:t>
      </w:r>
      <w:r>
        <w:rPr>
          <w:rFonts w:ascii="Inter" w:hAnsi="Inter" w:cs="Inter"/>
          <w:b w:val="0"/>
          <w:i w:val="0"/>
          <w:color w:val="2D2D2D"/>
          <w:sz w:val="22"/>
        </w:rPr>
        <w:t xml:space="preserve"> A procedure that activates when processing exceeds the standard turnaround time. Three levels: near deadline (notify Division Chief), at deadline (notify Director), past deadline (notify agency head). See Chapter 7, Section 7.3.3.</w:t>
      </w:r>
    </w:p>
    <w:p>
      <w:pPr>
        <w:spacing w:after="120" w:line="276" w:lineRule="auto"/>
      </w:pPr>
      <w:r>
        <w:rPr>
          <w:rFonts w:ascii="Inter" w:hAnsi="Inter" w:cs="Inter"/>
          <w:b w:val="0"/>
          <w:i w:val="0"/>
          <w:color w:val="2D2D2D"/>
          <w:sz w:val="22"/>
        </w:rPr>
      </w:r>
      <w:r>
        <w:rPr>
          <w:rFonts w:ascii="Inter" w:hAnsi="Inter" w:cs="Inter"/>
          <w:b/>
          <w:i w:val="0"/>
          <w:color w:val="2D2D2D"/>
          <w:sz w:val="22"/>
        </w:rPr>
        <w:t>Fishbone Diagram.</w:t>
      </w:r>
      <w:r>
        <w:rPr>
          <w:rFonts w:ascii="Inter" w:hAnsi="Inter" w:cs="Inter"/>
          <w:b w:val="0"/>
          <w:i w:val="0"/>
          <w:color w:val="2D2D2D"/>
          <w:sz w:val="22"/>
        </w:rPr>
        <w:t xml:space="preserve"> Also called an Ishikawa diagram. A visual tool that maps all possible causes of a problem into categories (People, Process, Policy, Technology, Resources, Communication). Used in root cause analysis during the information gathering phase. See Chapter 3, Section 3.5.2.</w:t>
      </w:r>
    </w:p>
    <w:p>
      <w:pPr>
        <w:spacing w:after="120" w:line="276" w:lineRule="auto"/>
      </w:pPr>
      <w:r>
        <w:rPr>
          <w:rFonts w:ascii="Inter" w:hAnsi="Inter" w:cs="Inter"/>
          <w:b w:val="0"/>
          <w:i w:val="0"/>
          <w:color w:val="2D2D2D"/>
          <w:sz w:val="22"/>
        </w:rPr>
      </w:r>
      <w:r>
        <w:rPr>
          <w:rFonts w:ascii="Inter" w:hAnsi="Inter" w:cs="Inter"/>
          <w:b/>
          <w:i w:val="0"/>
          <w:color w:val="2D2D2D"/>
          <w:sz w:val="22"/>
        </w:rPr>
        <w:t>Five Whys (5 Whys).</w:t>
      </w:r>
      <w:r>
        <w:rPr>
          <w:rFonts w:ascii="Inter" w:hAnsi="Inter" w:cs="Inter"/>
          <w:b w:val="0"/>
          <w:i w:val="0"/>
          <w:color w:val="2D2D2D"/>
          <w:sz w:val="22"/>
        </w:rPr>
        <w:t xml:space="preserve"> A root cause analysis technique that asks "why?" repeatedly until the fundamental cause of a problem is identified. See Chapter 3, Section 3.5.1.</w:t>
      </w:r>
    </w:p>
    <w:p>
      <w:pPr>
        <w:spacing w:after="120" w:line="276" w:lineRule="auto"/>
      </w:pPr>
      <w:r>
        <w:rPr>
          <w:rFonts w:ascii="Inter" w:hAnsi="Inter" w:cs="Inter"/>
          <w:b w:val="0"/>
          <w:i w:val="0"/>
          <w:color w:val="2D2D2D"/>
          <w:sz w:val="22"/>
        </w:rPr>
      </w:r>
      <w:r>
        <w:rPr>
          <w:rFonts w:ascii="Inter" w:hAnsi="Inter" w:cs="Inter"/>
          <w:b/>
          <w:i w:val="0"/>
          <w:color w:val="2D2D2D"/>
          <w:sz w:val="22"/>
        </w:rPr>
        <w:t>Four-Column Workflow Table.</w:t>
      </w:r>
      <w:r>
        <w:rPr>
          <w:rFonts w:ascii="Inter" w:hAnsi="Inter" w:cs="Inter"/>
          <w:b w:val="0"/>
          <w:i w:val="0"/>
          <w:color w:val="2D2D2D"/>
          <w:sz w:val="22"/>
        </w:rPr>
        <w:t xml:space="preserve"> The core documentation format in the PRLS MOP Model. Columns: Step Number, Responsible Person/Unit, Action/Procedure, Output/Form Used. See Chapter 5, Section 5.3.</w:t>
      </w:r>
    </w:p>
    <w:p>
      <w:pPr>
        <w:spacing w:after="120" w:line="276" w:lineRule="auto"/>
      </w:pPr>
      <w:r>
        <w:rPr>
          <w:rFonts w:ascii="Inter" w:hAnsi="Inter" w:cs="Inter"/>
          <w:b w:val="0"/>
          <w:i w:val="0"/>
          <w:color w:val="2D2D2D"/>
          <w:sz w:val="22"/>
        </w:rPr>
      </w:r>
      <w:r>
        <w:rPr>
          <w:rFonts w:ascii="Inter" w:hAnsi="Inter" w:cs="Inter"/>
          <w:b/>
          <w:i w:val="0"/>
          <w:color w:val="2D2D2D"/>
          <w:sz w:val="22"/>
        </w:rPr>
        <w:t>Gap Analysis.</w:t>
      </w:r>
      <w:r>
        <w:rPr>
          <w:rFonts w:ascii="Inter" w:hAnsi="Inter" w:cs="Inter"/>
          <w:b w:val="0"/>
          <w:i w:val="0"/>
          <w:color w:val="2D2D2D"/>
          <w:sz w:val="22"/>
        </w:rPr>
        <w:t xml:space="preserve"> A comparison between current state and desired state that identifies missing, outdated, conflicting, or incomplete procedures. See Chapter 3, Section 3.5.3.</w:t>
      </w:r>
    </w:p>
    <w:p>
      <w:pPr>
        <w:spacing w:after="120" w:line="276" w:lineRule="auto"/>
      </w:pPr>
      <w:r>
        <w:rPr>
          <w:rFonts w:ascii="Inter" w:hAnsi="Inter" w:cs="Inter"/>
          <w:b w:val="0"/>
          <w:i w:val="0"/>
          <w:color w:val="2D2D2D"/>
          <w:sz w:val="22"/>
        </w:rPr>
      </w:r>
      <w:r>
        <w:rPr>
          <w:rFonts w:ascii="Inter" w:hAnsi="Inter" w:cs="Inter"/>
          <w:b/>
          <w:i w:val="0"/>
          <w:color w:val="2D2D2D"/>
          <w:sz w:val="22"/>
        </w:rPr>
        <w:t>Hierarchical Approval Flow.</w:t>
      </w:r>
      <w:r>
        <w:rPr>
          <w:rFonts w:ascii="Inter" w:hAnsi="Inter" w:cs="Inter"/>
          <w:b w:val="0"/>
          <w:i w:val="0"/>
          <w:color w:val="2D2D2D"/>
          <w:sz w:val="22"/>
        </w:rPr>
        <w:t xml:space="preserve"> The six-stage workflow in the PRLS MOP Model: Reception, Evaluation/Delegation, Execution, Review, Approval, Delivery. See Chapter 5, Section 5.4.</w:t>
      </w:r>
    </w:p>
    <w:p>
      <w:pPr>
        <w:spacing w:after="120" w:line="276" w:lineRule="auto"/>
      </w:pPr>
      <w:r>
        <w:rPr>
          <w:rFonts w:ascii="Inter" w:hAnsi="Inter" w:cs="Inter"/>
          <w:b w:val="0"/>
          <w:i w:val="0"/>
          <w:color w:val="2D2D2D"/>
          <w:sz w:val="22"/>
        </w:rPr>
      </w:r>
      <w:r>
        <w:rPr>
          <w:rFonts w:ascii="Inter" w:hAnsi="Inter" w:cs="Inter"/>
          <w:b/>
          <w:i w:val="0"/>
          <w:color w:val="2D2D2D"/>
          <w:sz w:val="22"/>
        </w:rPr>
        <w:t>KPI.</w:t>
      </w:r>
      <w:r>
        <w:rPr>
          <w:rFonts w:ascii="Inter" w:hAnsi="Inter" w:cs="Inter"/>
          <w:b w:val="0"/>
          <w:i w:val="0"/>
          <w:color w:val="2D2D2D"/>
          <w:sz w:val="22"/>
        </w:rPr>
        <w:t xml:space="preserve"> Key Performance Indicator. A measurable value that demonstrates how effectively a process or output achieves its target. See Chapter 7, Section 7.4.</w:t>
      </w:r>
    </w:p>
    <w:p>
      <w:pPr>
        <w:spacing w:after="120" w:line="276" w:lineRule="auto"/>
      </w:pPr>
      <w:r>
        <w:rPr>
          <w:rFonts w:ascii="Inter" w:hAnsi="Inter" w:cs="Inter"/>
          <w:b w:val="0"/>
          <w:i w:val="0"/>
          <w:color w:val="2D2D2D"/>
          <w:sz w:val="22"/>
        </w:rPr>
      </w:r>
      <w:r>
        <w:rPr>
          <w:rFonts w:ascii="Inter" w:hAnsi="Inter" w:cs="Inter"/>
          <w:b/>
          <w:i w:val="0"/>
          <w:color w:val="2D2D2D"/>
          <w:sz w:val="22"/>
        </w:rPr>
        <w:t>Mandate-to-Procedure Traceability Matrix.</w:t>
      </w:r>
      <w:r>
        <w:rPr>
          <w:rFonts w:ascii="Inter" w:hAnsi="Inter" w:cs="Inter"/>
          <w:b w:val="0"/>
          <w:i w:val="0"/>
          <w:color w:val="2D2D2D"/>
          <w:sz w:val="22"/>
        </w:rPr>
        <w:t xml:space="preserve"> A table that links every MOP procedure to a specific legal mandate from BAA 13 or the enabling BAA. Proves that every procedure serves a legally defined purpose. See Chapter 6, Section 6.4.</w:t>
      </w:r>
    </w:p>
    <w:p>
      <w:pPr>
        <w:spacing w:after="120" w:line="276" w:lineRule="auto"/>
      </w:pPr>
      <w:r>
        <w:rPr>
          <w:rFonts w:ascii="Inter" w:hAnsi="Inter" w:cs="Inter"/>
          <w:b w:val="0"/>
          <w:i w:val="0"/>
          <w:color w:val="2D2D2D"/>
          <w:sz w:val="22"/>
        </w:rPr>
      </w:r>
      <w:r>
        <w:rPr>
          <w:rFonts w:ascii="Inter" w:hAnsi="Inter" w:cs="Inter"/>
          <w:b/>
          <w:i w:val="0"/>
          <w:color w:val="2D2D2D"/>
          <w:sz w:val="22"/>
        </w:rPr>
        <w:t>MOA.</w:t>
      </w:r>
      <w:r>
        <w:rPr>
          <w:rFonts w:ascii="Inter" w:hAnsi="Inter" w:cs="Inter"/>
          <w:b w:val="0"/>
          <w:i w:val="0"/>
          <w:color w:val="2D2D2D"/>
          <w:sz w:val="22"/>
        </w:rPr>
        <w:t xml:space="preserve"> Ministry, Office, or Agency. The generic term for any government entity within the Bangsamoro Autonomous Region.</w:t>
      </w:r>
    </w:p>
    <w:p>
      <w:pPr>
        <w:spacing w:after="120" w:line="276" w:lineRule="auto"/>
      </w:pPr>
      <w:r>
        <w:rPr>
          <w:rFonts w:ascii="Inter" w:hAnsi="Inter" w:cs="Inter"/>
          <w:b w:val="0"/>
          <w:i w:val="0"/>
          <w:color w:val="2D2D2D"/>
          <w:sz w:val="22"/>
        </w:rPr>
      </w:r>
      <w:r>
        <w:rPr>
          <w:rFonts w:ascii="Inter" w:hAnsi="Inter" w:cs="Inter"/>
          <w:b/>
          <w:i w:val="0"/>
          <w:color w:val="2D2D2D"/>
          <w:sz w:val="22"/>
        </w:rPr>
        <w:t>MOP.</w:t>
      </w:r>
      <w:r>
        <w:rPr>
          <w:rFonts w:ascii="Inter" w:hAnsi="Inter" w:cs="Inter"/>
          <w:b w:val="0"/>
          <w:i w:val="0"/>
          <w:color w:val="2D2D2D"/>
          <w:sz w:val="22"/>
        </w:rPr>
        <w:t xml:space="preserve"> Manual of Operations. A comprehensive reference document that defines how a MOA performs its functions, translating legal mandates into actionable, step-by-step procedures.</w:t>
      </w:r>
    </w:p>
    <w:p>
      <w:pPr>
        <w:spacing w:after="120" w:line="276" w:lineRule="auto"/>
      </w:pPr>
      <w:r>
        <w:rPr>
          <w:rFonts w:ascii="Inter" w:hAnsi="Inter" w:cs="Inter"/>
          <w:b w:val="0"/>
          <w:i w:val="0"/>
          <w:color w:val="2D2D2D"/>
          <w:sz w:val="22"/>
        </w:rPr>
      </w:r>
      <w:r>
        <w:rPr>
          <w:rFonts w:ascii="Inter" w:hAnsi="Inter" w:cs="Inter"/>
          <w:b/>
          <w:i w:val="0"/>
          <w:color w:val="2D2D2D"/>
          <w:sz w:val="22"/>
        </w:rPr>
        <w:t>MOP Development Team.</w:t>
      </w:r>
      <w:r>
        <w:rPr>
          <w:rFonts w:ascii="Inter" w:hAnsi="Inter" w:cs="Inter"/>
          <w:b w:val="0"/>
          <w:i w:val="0"/>
          <w:color w:val="2D2D2D"/>
          <w:sz w:val="22"/>
        </w:rPr>
        <w:t xml:space="preserve"> The team responsible for creating or revising a MOP. Consists of six roles: Team Leader, Subject Matter Experts, Quality Assurance Specialist, Technical Writer, Legal Expert, and Graphic Designer. See Chapter 2, Section 2.2.</w:t>
      </w:r>
    </w:p>
    <w:p>
      <w:pPr>
        <w:spacing w:after="120" w:line="276" w:lineRule="auto"/>
      </w:pPr>
      <w:r>
        <w:rPr>
          <w:rFonts w:ascii="Inter" w:hAnsi="Inter" w:cs="Inter"/>
          <w:b w:val="0"/>
          <w:i w:val="0"/>
          <w:color w:val="2D2D2D"/>
          <w:sz w:val="22"/>
        </w:rPr>
      </w:r>
      <w:r>
        <w:rPr>
          <w:rFonts w:ascii="Inter" w:hAnsi="Inter" w:cs="Inter"/>
          <w:b/>
          <w:i w:val="0"/>
          <w:color w:val="2D2D2D"/>
          <w:sz w:val="22"/>
        </w:rPr>
        <w:t>Needs Assessment.</w:t>
      </w:r>
      <w:r>
        <w:rPr>
          <w:rFonts w:ascii="Inter" w:hAnsi="Inter" w:cs="Inter"/>
          <w:b w:val="0"/>
          <w:i w:val="0"/>
          <w:color w:val="2D2D2D"/>
          <w:sz w:val="22"/>
        </w:rPr>
        <w:t xml:space="preserve"> A structured evaluation that defines the scope of a MOP, identifies existing documentation, maps current processes, and identifies gaps. See Chapter 2, Section 2.3.</w:t>
      </w:r>
    </w:p>
    <w:p>
      <w:pPr>
        <w:spacing w:after="120" w:line="276" w:lineRule="auto"/>
      </w:pPr>
      <w:r>
        <w:rPr>
          <w:rFonts w:ascii="Inter" w:hAnsi="Inter" w:cs="Inter"/>
          <w:b w:val="0"/>
          <w:i w:val="0"/>
          <w:color w:val="2D2D2D"/>
          <w:sz w:val="22"/>
        </w:rPr>
      </w:r>
      <w:r>
        <w:rPr>
          <w:rFonts w:ascii="Inter" w:hAnsi="Inter" w:cs="Inter"/>
          <w:b/>
          <w:i w:val="0"/>
          <w:color w:val="2D2D2D"/>
          <w:sz w:val="22"/>
        </w:rPr>
        <w:t>Office MOP.</w:t>
      </w:r>
      <w:r>
        <w:rPr>
          <w:rFonts w:ascii="Inter" w:hAnsi="Inter" w:cs="Inter"/>
          <w:b w:val="0"/>
          <w:i w:val="0"/>
          <w:color w:val="2D2D2D"/>
          <w:sz w:val="22"/>
        </w:rPr>
        <w:t xml:space="preserve"> A MOP covering a small office, unit, or section. Typically 20-40 pages with 3-4 chapters. See Chapter 10, Section 10.4.</w:t>
      </w:r>
    </w:p>
    <w:p>
      <w:pPr>
        <w:spacing w:after="120" w:line="276" w:lineRule="auto"/>
      </w:pPr>
      <w:r>
        <w:rPr>
          <w:rFonts w:ascii="Inter" w:hAnsi="Inter" w:cs="Inter"/>
          <w:b w:val="0"/>
          <w:i w:val="0"/>
          <w:color w:val="2D2D2D"/>
          <w:sz w:val="22"/>
        </w:rPr>
      </w:r>
      <w:r>
        <w:rPr>
          <w:rFonts w:ascii="Inter" w:hAnsi="Inter" w:cs="Inter"/>
          <w:b/>
          <w:i w:val="0"/>
          <w:color w:val="2D2D2D"/>
          <w:sz w:val="22"/>
        </w:rPr>
        <w:t>Output-Based Organization.</w:t>
      </w:r>
      <w:r>
        <w:rPr>
          <w:rFonts w:ascii="Inter" w:hAnsi="Inter" w:cs="Inter"/>
          <w:b w:val="0"/>
          <w:i w:val="0"/>
          <w:color w:val="2D2D2D"/>
          <w:sz w:val="22"/>
        </w:rPr>
        <w:t xml:space="preserve"> The PRLS MOP principle of organizing procedures around the tangible products (outputs) an agency delivers, rather than around organizational units. See Chapter 5, Section 5.2.</w:t>
      </w:r>
    </w:p>
    <w:p>
      <w:pPr>
        <w:spacing w:after="120" w:line="276" w:lineRule="auto"/>
      </w:pPr>
      <w:r>
        <w:rPr>
          <w:rFonts w:ascii="Inter" w:hAnsi="Inter" w:cs="Inter"/>
          <w:b w:val="0"/>
          <w:i w:val="0"/>
          <w:color w:val="2D2D2D"/>
          <w:sz w:val="22"/>
        </w:rPr>
      </w:r>
      <w:r>
        <w:rPr>
          <w:rFonts w:ascii="Inter" w:hAnsi="Inter" w:cs="Inter"/>
          <w:b/>
          <w:i w:val="0"/>
          <w:color w:val="2D2D2D"/>
          <w:sz w:val="22"/>
        </w:rPr>
        <w:t>PPAS.</w:t>
      </w:r>
      <w:r>
        <w:rPr>
          <w:rFonts w:ascii="Inter" w:hAnsi="Inter" w:cs="Inter"/>
          <w:b w:val="0"/>
          <w:i w:val="0"/>
          <w:color w:val="2D2D2D"/>
          <w:sz w:val="22"/>
        </w:rPr>
        <w:t xml:space="preserve"> Programs, Projects, Activities, and Services. The standard categorization for government work used in budget planning and performance management.</w:t>
      </w:r>
    </w:p>
    <w:p>
      <w:pPr>
        <w:spacing w:after="120" w:line="276" w:lineRule="auto"/>
      </w:pPr>
      <w:r>
        <w:rPr>
          <w:rFonts w:ascii="Inter" w:hAnsi="Inter" w:cs="Inter"/>
          <w:b w:val="0"/>
          <w:i w:val="0"/>
          <w:color w:val="2D2D2D"/>
          <w:sz w:val="22"/>
        </w:rPr>
      </w:r>
      <w:r>
        <w:rPr>
          <w:rFonts w:ascii="Inter" w:hAnsi="Inter" w:cs="Inter"/>
          <w:b/>
          <w:i w:val="0"/>
          <w:color w:val="2D2D2D"/>
          <w:sz w:val="22"/>
        </w:rPr>
        <w:t>PRLS.</w:t>
      </w:r>
      <w:r>
        <w:rPr>
          <w:rFonts w:ascii="Inter" w:hAnsi="Inter" w:cs="Inter"/>
          <w:b w:val="0"/>
          <w:i w:val="0"/>
          <w:color w:val="2D2D2D"/>
          <w:sz w:val="22"/>
        </w:rPr>
        <w:t xml:space="preserve"> Policy Research and Legal Services. The office within the Bangsamoro Parliament that provides policy research, legal analysis, and legislative support. The PRLS MOP format is the gold standard for procedural documentation in this guidebook.</w:t>
      </w:r>
    </w:p>
    <w:p>
      <w:pPr>
        <w:spacing w:after="120" w:line="276" w:lineRule="auto"/>
      </w:pPr>
      <w:r>
        <w:rPr>
          <w:rFonts w:ascii="Inter" w:hAnsi="Inter" w:cs="Inter"/>
          <w:b w:val="0"/>
          <w:i w:val="0"/>
          <w:color w:val="2D2D2D"/>
          <w:sz w:val="22"/>
        </w:rPr>
      </w:r>
      <w:r>
        <w:rPr>
          <w:rFonts w:ascii="Inter" w:hAnsi="Inter" w:cs="Inter"/>
          <w:b/>
          <w:i w:val="0"/>
          <w:color w:val="2D2D2D"/>
          <w:sz w:val="22"/>
        </w:rPr>
        <w:t>PRLS MOP Model.</w:t>
      </w:r>
      <w:r>
        <w:rPr>
          <w:rFonts w:ascii="Inter" w:hAnsi="Inter" w:cs="Inter"/>
          <w:b w:val="0"/>
          <w:i w:val="0"/>
          <w:color w:val="2D2D2D"/>
          <w:sz w:val="22"/>
        </w:rPr>
        <w:t xml:space="preserve"> The procedural documentation format used by the Policy Research and Legal Services of the Bangsamoro Parliament. Characterized by output-based organization, four-column workflow tables, hierarchical approval flow, and standardized forms. See Chapter 5.</w:t>
      </w:r>
    </w:p>
    <w:p>
      <w:pPr>
        <w:spacing w:after="120" w:line="276" w:lineRule="auto"/>
      </w:pPr>
      <w:r>
        <w:rPr>
          <w:rFonts w:ascii="Inter" w:hAnsi="Inter" w:cs="Inter"/>
          <w:b w:val="0"/>
          <w:i w:val="0"/>
          <w:color w:val="2D2D2D"/>
          <w:sz w:val="22"/>
        </w:rPr>
      </w:r>
      <w:r>
        <w:rPr>
          <w:rFonts w:ascii="Inter" w:hAnsi="Inter" w:cs="Inter"/>
          <w:b/>
          <w:i w:val="0"/>
          <w:color w:val="2D2D2D"/>
          <w:sz w:val="22"/>
        </w:rPr>
        <w:t>Provincial MOP.</w:t>
      </w:r>
      <w:r>
        <w:rPr>
          <w:rFonts w:ascii="Inter" w:hAnsi="Inter" w:cs="Inter"/>
          <w:b w:val="0"/>
          <w:i w:val="0"/>
          <w:color w:val="2D2D2D"/>
          <w:sz w:val="22"/>
        </w:rPr>
        <w:t xml:space="preserve"> The most comprehensive MOP format, covering all nine standard chapters. Typically 80-150 pages. Used for Ministries, Commissions, and agencies with broad mandates. See Chapter 10, Section 10.2.</w:t>
      </w:r>
    </w:p>
    <w:p>
      <w:pPr>
        <w:spacing w:after="120" w:line="276" w:lineRule="auto"/>
      </w:pPr>
      <w:r>
        <w:rPr>
          <w:rFonts w:ascii="Inter" w:hAnsi="Inter" w:cs="Inter"/>
          <w:b w:val="0"/>
          <w:i w:val="0"/>
          <w:color w:val="2D2D2D"/>
          <w:sz w:val="22"/>
        </w:rPr>
      </w:r>
      <w:r>
        <w:rPr>
          <w:rFonts w:ascii="Inter" w:hAnsi="Inter" w:cs="Inter"/>
          <w:b/>
          <w:i w:val="0"/>
          <w:color w:val="2D2D2D"/>
          <w:sz w:val="22"/>
        </w:rPr>
        <w:t>Quality Criteria.</w:t>
      </w:r>
      <w:r>
        <w:rPr>
          <w:rFonts w:ascii="Inter" w:hAnsi="Inter" w:cs="Inter"/>
          <w:b w:val="0"/>
          <w:i w:val="0"/>
          <w:color w:val="2D2D2D"/>
          <w:sz w:val="22"/>
        </w:rPr>
        <w:t xml:space="preserve"> Specific, measurable standards that define what constitutes an acceptable output. Include criteria for accuracy, completeness, format compliance, legal soundness, and timeliness. See Chapter 7, Section 7.2.</w:t>
      </w:r>
    </w:p>
    <w:p>
      <w:pPr>
        <w:spacing w:after="120" w:line="276" w:lineRule="auto"/>
      </w:pPr>
      <w:r>
        <w:rPr>
          <w:rFonts w:ascii="Inter" w:hAnsi="Inter" w:cs="Inter"/>
          <w:b w:val="0"/>
          <w:i w:val="0"/>
          <w:color w:val="2D2D2D"/>
          <w:sz w:val="22"/>
        </w:rPr>
      </w:r>
      <w:r>
        <w:rPr>
          <w:rFonts w:ascii="Inter" w:hAnsi="Inter" w:cs="Inter"/>
          <w:b/>
          <w:i w:val="0"/>
          <w:color w:val="2D2D2D"/>
          <w:sz w:val="22"/>
        </w:rPr>
        <w:t>Referral and Action Slip.</w:t>
      </w:r>
      <w:r>
        <w:rPr>
          <w:rFonts w:ascii="Inter" w:hAnsi="Inter" w:cs="Inter"/>
          <w:b w:val="0"/>
          <w:i w:val="0"/>
          <w:color w:val="2D2D2D"/>
          <w:sz w:val="22"/>
        </w:rPr>
        <w:t xml:space="preserve"> A routing control document attached to every incoming request. Contains tracking information, assignment instructions, and completion records. Also called Form 1 in the PRLS MOP Model. See Chapter 5, Section 5.5.1.</w:t>
      </w:r>
    </w:p>
    <w:p>
      <w:pPr>
        <w:spacing w:after="120" w:line="276" w:lineRule="auto"/>
      </w:pPr>
      <w:r>
        <w:rPr>
          <w:rFonts w:ascii="Inter" w:hAnsi="Inter" w:cs="Inter"/>
          <w:b w:val="0"/>
          <w:i w:val="0"/>
          <w:color w:val="2D2D2D"/>
          <w:sz w:val="22"/>
        </w:rPr>
      </w:r>
      <w:r>
        <w:rPr>
          <w:rFonts w:ascii="Inter" w:hAnsi="Inter" w:cs="Inter"/>
          <w:b/>
          <w:i w:val="0"/>
          <w:color w:val="2D2D2D"/>
          <w:sz w:val="22"/>
        </w:rPr>
        <w:t>Root Cause Analysis.</w:t>
      </w:r>
      <w:r>
        <w:rPr>
          <w:rFonts w:ascii="Inter" w:hAnsi="Inter" w:cs="Inter"/>
          <w:b w:val="0"/>
          <w:i w:val="0"/>
          <w:color w:val="2D2D2D"/>
          <w:sz w:val="22"/>
        </w:rPr>
        <w:t xml:space="preserve"> A problem-solving method that seeks to identify the fundamental cause of a problem rather than its symptoms. Techniques include the 5 Whys and fishbone diagrams. See Chapter 3, Section 3.5.</w:t>
      </w:r>
    </w:p>
    <w:p>
      <w:pPr>
        <w:spacing w:after="120" w:line="276" w:lineRule="auto"/>
      </w:pPr>
      <w:r>
        <w:rPr>
          <w:rFonts w:ascii="Inter" w:hAnsi="Inter" w:cs="Inter"/>
          <w:b w:val="0"/>
          <w:i w:val="0"/>
          <w:color w:val="2D2D2D"/>
          <w:sz w:val="22"/>
        </w:rPr>
      </w:r>
      <w:r>
        <w:rPr>
          <w:rFonts w:ascii="Inter" w:hAnsi="Inter" w:cs="Inter"/>
          <w:b/>
          <w:i w:val="0"/>
          <w:color w:val="2D2D2D"/>
          <w:sz w:val="22"/>
        </w:rPr>
        <w:t>Routing Slip.</w:t>
      </w:r>
      <w:r>
        <w:rPr>
          <w:rFonts w:ascii="Inter" w:hAnsi="Inter" w:cs="Inter"/>
          <w:b w:val="0"/>
          <w:i w:val="0"/>
          <w:color w:val="2D2D2D"/>
          <w:sz w:val="22"/>
        </w:rPr>
        <w:t xml:space="preserve"> A form that tracks a document's movement within an office. Records each handoff with date, time, action taken, and next recipient. Also called Form 3 in the PRLS MOP Model. See Chapter 5, Section 5.5.3.</w:t>
      </w:r>
    </w:p>
    <w:p>
      <w:pPr>
        <w:spacing w:after="120" w:line="276" w:lineRule="auto"/>
      </w:pPr>
      <w:r>
        <w:rPr>
          <w:rFonts w:ascii="Inter" w:hAnsi="Inter" w:cs="Inter"/>
          <w:b w:val="0"/>
          <w:i w:val="0"/>
          <w:color w:val="2D2D2D"/>
          <w:sz w:val="22"/>
        </w:rPr>
      </w:r>
      <w:r>
        <w:rPr>
          <w:rFonts w:ascii="Inter" w:hAnsi="Inter" w:cs="Inter"/>
          <w:b/>
          <w:i w:val="0"/>
          <w:color w:val="2D2D2D"/>
          <w:sz w:val="22"/>
        </w:rPr>
        <w:t>Shadowing.</w:t>
      </w:r>
      <w:r>
        <w:rPr>
          <w:rFonts w:ascii="Inter" w:hAnsi="Inter" w:cs="Inter"/>
          <w:b w:val="0"/>
          <w:i w:val="0"/>
          <w:color w:val="2D2D2D"/>
          <w:sz w:val="22"/>
        </w:rPr>
        <w:t xml:space="preserve"> An observation technique where a researcher follows a staff member through their workday to document how they actually perform procedures. See Chapter 3, Section 3.3.1.</w:t>
      </w:r>
    </w:p>
    <w:p>
      <w:pPr>
        <w:spacing w:after="120" w:line="276" w:lineRule="auto"/>
      </w:pPr>
      <w:r>
        <w:rPr>
          <w:rFonts w:ascii="Inter" w:hAnsi="Inter" w:cs="Inter"/>
          <w:b w:val="0"/>
          <w:i w:val="0"/>
          <w:color w:val="2D2D2D"/>
          <w:sz w:val="22"/>
        </w:rPr>
      </w:r>
      <w:r>
        <w:rPr>
          <w:rFonts w:ascii="Inter" w:hAnsi="Inter" w:cs="Inter"/>
          <w:b/>
          <w:i w:val="0"/>
          <w:color w:val="2D2D2D"/>
          <w:sz w:val="22"/>
        </w:rPr>
        <w:t>SOP.</w:t>
      </w:r>
      <w:r>
        <w:rPr>
          <w:rFonts w:ascii="Inter" w:hAnsi="Inter" w:cs="Inter"/>
          <w:b w:val="0"/>
          <w:i w:val="0"/>
          <w:color w:val="2D2D2D"/>
          <w:sz w:val="22"/>
        </w:rPr>
        <w:t xml:space="preserve"> Standard Operating Procedure. A focused document that describes how to perform a specific procedure. A MOP contains many SOPs organized into a comprehensive framework.</w:t>
      </w:r>
    </w:p>
    <w:p>
      <w:pPr>
        <w:spacing w:after="120" w:line="276" w:lineRule="auto"/>
      </w:pPr>
      <w:r>
        <w:rPr>
          <w:rFonts w:ascii="Inter" w:hAnsi="Inter" w:cs="Inter"/>
          <w:b w:val="0"/>
          <w:i w:val="0"/>
          <w:color w:val="2D2D2D"/>
          <w:sz w:val="22"/>
        </w:rPr>
      </w:r>
      <w:r>
        <w:rPr>
          <w:rFonts w:ascii="Inter" w:hAnsi="Inter" w:cs="Inter"/>
          <w:b/>
          <w:i w:val="0"/>
          <w:color w:val="2D2D2D"/>
          <w:sz w:val="22"/>
        </w:rPr>
        <w:t>Stakeholder Interview.</w:t>
      </w:r>
      <w:r>
        <w:rPr>
          <w:rFonts w:ascii="Inter" w:hAnsi="Inter" w:cs="Inter"/>
          <w:b w:val="0"/>
          <w:i w:val="0"/>
          <w:color w:val="2D2D2D"/>
          <w:sz w:val="22"/>
        </w:rPr>
        <w:t xml:space="preserve"> A structured conversation with a person who has direct knowledge of a procedure or process. Used during the information gathering phase to understand actual practice. See Chapter 3, Section 3.2.</w:t>
      </w:r>
    </w:p>
    <w:p>
      <w:pPr>
        <w:spacing w:after="120" w:line="276" w:lineRule="auto"/>
      </w:pPr>
      <w:r>
        <w:rPr>
          <w:rFonts w:ascii="Inter" w:hAnsi="Inter" w:cs="Inter"/>
          <w:b w:val="0"/>
          <w:i w:val="0"/>
          <w:color w:val="2D2D2D"/>
          <w:sz w:val="22"/>
        </w:rPr>
      </w:r>
      <w:r>
        <w:rPr>
          <w:rFonts w:ascii="Inter" w:hAnsi="Inter" w:cs="Inter"/>
          <w:b/>
          <w:i w:val="0"/>
          <w:color w:val="2D2D2D"/>
          <w:sz w:val="22"/>
        </w:rPr>
        <w:t>Time and Motion Study.</w:t>
      </w:r>
      <w:r>
        <w:rPr>
          <w:rFonts w:ascii="Inter" w:hAnsi="Inter" w:cs="Inter"/>
          <w:b w:val="0"/>
          <w:i w:val="0"/>
          <w:color w:val="2D2D2D"/>
          <w:sz w:val="22"/>
        </w:rPr>
        <w:t xml:space="preserve"> A measurement technique that records how long each step in a procedure takes, separating active work time from wait time. Used to set realistic turnaround standards. See Chapter 3, Section 3.3.2.</w:t>
      </w:r>
    </w:p>
    <w:p>
      <w:pPr>
        <w:spacing w:after="120" w:line="276" w:lineRule="auto"/>
      </w:pPr>
      <w:r>
        <w:rPr>
          <w:rFonts w:ascii="Inter" w:hAnsi="Inter" w:cs="Inter"/>
          <w:b w:val="0"/>
          <w:i w:val="0"/>
          <w:color w:val="2D2D2D"/>
          <w:sz w:val="22"/>
        </w:rPr>
      </w:r>
      <w:r>
        <w:rPr>
          <w:rFonts w:ascii="Inter" w:hAnsi="Inter" w:cs="Inter"/>
          <w:b/>
          <w:i w:val="0"/>
          <w:color w:val="2D2D2D"/>
          <w:sz w:val="22"/>
        </w:rPr>
        <w:t>Transmittal Memorandum.</w:t>
      </w:r>
      <w:r>
        <w:rPr>
          <w:rFonts w:ascii="Inter" w:hAnsi="Inter" w:cs="Inter"/>
          <w:b w:val="0"/>
          <w:i w:val="0"/>
          <w:color w:val="2D2D2D"/>
          <w:sz w:val="22"/>
        </w:rPr>
        <w:t xml:space="preserve"> A document that accompanies every output delivered to an external party. Provides context, identifies the output, and creates a record of delivery. Also called Form 2 in the PRLS MOP Model. See Chapter 5, Section 5.5.2.</w:t>
      </w:r>
    </w:p>
    <w:p>
      <w:pPr>
        <w:spacing w:after="120" w:line="276" w:lineRule="auto"/>
      </w:pPr>
      <w:r>
        <w:rPr>
          <w:rFonts w:ascii="Inter" w:hAnsi="Inter" w:cs="Inter"/>
          <w:b w:val="0"/>
          <w:i w:val="0"/>
          <w:color w:val="2D2D2D"/>
          <w:sz w:val="22"/>
        </w:rPr>
      </w:r>
      <w:r>
        <w:rPr>
          <w:rFonts w:ascii="Inter" w:hAnsi="Inter" w:cs="Inter"/>
          <w:b/>
          <w:i w:val="0"/>
          <w:color w:val="2D2D2D"/>
          <w:sz w:val="22"/>
        </w:rPr>
        <w:t>Triggered Review.</w:t>
      </w:r>
      <w:r>
        <w:rPr>
          <w:rFonts w:ascii="Inter" w:hAnsi="Inter" w:cs="Inter"/>
          <w:b w:val="0"/>
          <w:i w:val="0"/>
          <w:color w:val="2D2D2D"/>
          <w:sz w:val="22"/>
        </w:rPr>
        <w:t xml:space="preserve"> A MOP review initiated by a specific event (new legislation, audit finding, restructuring) outside the regular review schedule. See Chapter 9, Section 9.3.3.</w:t>
      </w:r>
    </w:p>
    <w:p>
      <w:pPr>
        <w:spacing w:after="120" w:line="276" w:lineRule="auto"/>
      </w:pPr>
      <w:r>
        <w:rPr>
          <w:rFonts w:ascii="Inter" w:hAnsi="Inter" w:cs="Inter"/>
          <w:b w:val="0"/>
          <w:i w:val="0"/>
          <w:color w:val="2D2D2D"/>
          <w:sz w:val="22"/>
        </w:rPr>
      </w:r>
      <w:r>
        <w:rPr>
          <w:rFonts w:ascii="Inter" w:hAnsi="Inter" w:cs="Inter"/>
          <w:b/>
          <w:i w:val="0"/>
          <w:color w:val="2D2D2D"/>
          <w:sz w:val="22"/>
        </w:rPr>
        <w:t>Turnaround Time.</w:t>
      </w:r>
      <w:r>
        <w:rPr>
          <w:rFonts w:ascii="Inter" w:hAnsi="Inter" w:cs="Inter"/>
          <w:b w:val="0"/>
          <w:i w:val="0"/>
          <w:color w:val="2D2D2D"/>
          <w:sz w:val="22"/>
        </w:rPr>
        <w:t xml:space="preserve"> The total time from receipt of a request to delivery of the completed output. Classified by complexity: Simple (1-2 days), Routine (3-5 days), Complex (6-15 days). See Chapter 7, Section 7.3.</w:t>
      </w:r>
    </w:p>
    <w:p>
      <w:pPr>
        <w:spacing w:after="120" w:line="276" w:lineRule="auto"/>
      </w:pPr>
      <w:r>
        <w:rPr>
          <w:rFonts w:ascii="Inter" w:hAnsi="Inter" w:cs="Inter"/>
          <w:b w:val="0"/>
          <w:i w:val="0"/>
          <w:color w:val="2D2D2D"/>
          <w:sz w:val="22"/>
        </w:rPr>
      </w:r>
      <w:r>
        <w:rPr>
          <w:rFonts w:ascii="Inter" w:hAnsi="Inter" w:cs="Inter"/>
          <w:b/>
          <w:i w:val="0"/>
          <w:color w:val="2D2D2D"/>
          <w:sz w:val="22"/>
        </w:rPr>
        <w:t>Version Control.</w:t>
      </w:r>
      <w:r>
        <w:rPr>
          <w:rFonts w:ascii="Inter" w:hAnsi="Inter" w:cs="Inter"/>
          <w:b w:val="0"/>
          <w:i w:val="0"/>
          <w:color w:val="2D2D2D"/>
          <w:sz w:val="22"/>
        </w:rPr>
        <w:t xml:space="preserve"> A system for tracking changes to the MOP. Each version has a number (1.0, 1.1, 2.0) and a change log documenting what changed and who approved the change. See Chapter 9, Section 9.4.3.</w:t>
      </w:r>
    </w:p>
    <w:p>
      <w:pPr>
        <w:spacing w:after="120" w:line="276" w:lineRule="auto"/>
      </w:pPr>
      <w:r>
        <w:rPr>
          <w:rFonts w:ascii="Inter" w:hAnsi="Inter" w:cs="Inter"/>
          <w:b w:val="0"/>
          <w:i w:val="0"/>
          <w:color w:val="2D2D2D"/>
          <w:sz w:val="22"/>
        </w:rPr>
      </w:r>
      <w:r>
        <w:rPr>
          <w:rFonts w:ascii="Inter" w:hAnsi="Inter" w:cs="Inter"/>
          <w:b/>
          <w:i w:val="0"/>
          <w:color w:val="2D2D2D"/>
          <w:sz w:val="22"/>
        </w:rPr>
        <w:t>Workflow Table.</w:t>
      </w:r>
      <w:r>
        <w:rPr>
          <w:rFonts w:ascii="Inter" w:hAnsi="Inter" w:cs="Inter"/>
          <w:b w:val="0"/>
          <w:i w:val="0"/>
          <w:color w:val="2D2D2D"/>
          <w:sz w:val="22"/>
        </w:rPr>
        <w:t xml:space="preserve"> See *Four-Column Workflow Table*.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MOP Formulation Guidebook — BARMM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