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83CE" w14:textId="77777777" w:rsidR="001B6D56" w:rsidRDefault="001B6D56">
      <w:pPr>
        <w:widowControl w:val="0"/>
        <w:pBdr>
          <w:top w:val="nil"/>
          <w:left w:val="nil"/>
          <w:bottom w:val="nil"/>
          <w:right w:val="nil"/>
          <w:between w:val="nil"/>
        </w:pBdr>
        <w:spacing w:line="276" w:lineRule="auto"/>
        <w:ind w:firstLine="0"/>
        <w:jc w:val="left"/>
      </w:pPr>
    </w:p>
    <w:p w14:paraId="4B2920C5" w14:textId="69CA99DF" w:rsidR="001B6D56" w:rsidRDefault="000F0CD3">
      <w:pPr>
        <w:pBdr>
          <w:top w:val="nil"/>
          <w:left w:val="nil"/>
          <w:bottom w:val="nil"/>
          <w:right w:val="nil"/>
          <w:between w:val="nil"/>
        </w:pBdr>
        <w:ind w:firstLine="0"/>
        <w:jc w:val="center"/>
        <w:rPr>
          <w:color w:val="000000"/>
          <w:sz w:val="48"/>
          <w:szCs w:val="48"/>
        </w:rPr>
      </w:pPr>
      <w:r>
        <w:rPr>
          <w:sz w:val="48"/>
          <w:szCs w:val="48"/>
        </w:rPr>
        <w:t>Network Science Investigation on Social Dynamics</w:t>
      </w:r>
    </w:p>
    <w:p w14:paraId="03DB027B" w14:textId="648A20CF" w:rsidR="001B6D56" w:rsidRDefault="000F0CD3">
      <w:pPr>
        <w:pBdr>
          <w:top w:val="nil"/>
          <w:left w:val="nil"/>
          <w:bottom w:val="nil"/>
          <w:right w:val="nil"/>
          <w:between w:val="nil"/>
        </w:pBdr>
        <w:spacing w:before="120" w:after="120"/>
        <w:ind w:firstLine="0"/>
        <w:jc w:val="center"/>
        <w:rPr>
          <w:color w:val="000000"/>
          <w:sz w:val="22"/>
          <w:szCs w:val="22"/>
        </w:rPr>
      </w:pPr>
      <w:r w:rsidRPr="000F0CD3">
        <w:rPr>
          <w:color w:val="000000"/>
          <w:sz w:val="22"/>
          <w:szCs w:val="22"/>
        </w:rPr>
        <w:t>Alessia Petracin</w:t>
      </w:r>
      <w:r>
        <w:rPr>
          <w:color w:val="000000"/>
          <w:sz w:val="22"/>
          <w:szCs w:val="22"/>
          <w:vertAlign w:val="superscript"/>
        </w:rPr>
        <w:t>1</w:t>
      </w:r>
      <w:r>
        <w:rPr>
          <w:color w:val="000000"/>
          <w:sz w:val="22"/>
          <w:szCs w:val="22"/>
        </w:rPr>
        <w:t>, Saima Sharleen al Islam</w:t>
      </w:r>
      <w:r>
        <w:rPr>
          <w:color w:val="000000"/>
          <w:sz w:val="22"/>
          <w:szCs w:val="22"/>
          <w:vertAlign w:val="superscript"/>
        </w:rPr>
        <w:t>2</w:t>
      </w:r>
    </w:p>
    <w:p w14:paraId="03FAE528" w14:textId="784FBC2B" w:rsidR="001B6D56" w:rsidRPr="000A5AEC" w:rsidRDefault="00000000">
      <w:pPr>
        <w:pBdr>
          <w:top w:val="nil"/>
          <w:left w:val="nil"/>
          <w:bottom w:val="nil"/>
          <w:right w:val="nil"/>
          <w:between w:val="nil"/>
        </w:pBdr>
        <w:spacing w:after="60"/>
        <w:ind w:firstLine="0"/>
        <w:jc w:val="center"/>
        <w:rPr>
          <w:rFonts w:ascii="Courier" w:eastAsia="Courier" w:hAnsi="Courier" w:cs="Courier"/>
          <w:color w:val="000000"/>
          <w:sz w:val="18"/>
          <w:szCs w:val="18"/>
        </w:rPr>
      </w:pPr>
      <w:hyperlink r:id="rId7">
        <w:r w:rsidRPr="000A5AEC">
          <w:rPr>
            <w:rFonts w:ascii="Courier" w:eastAsia="Courier" w:hAnsi="Courier" w:cs="Courier"/>
            <w:color w:val="1155CC"/>
            <w:sz w:val="18"/>
            <w:szCs w:val="18"/>
            <w:u w:val="single"/>
            <w:vertAlign w:val="superscript"/>
          </w:rPr>
          <w:t>1</w:t>
        </w:r>
      </w:hyperlink>
      <w:r w:rsidR="000F0CD3" w:rsidRPr="000A5AEC">
        <w:rPr>
          <w:rFonts w:ascii="Courier" w:eastAsia="Courier" w:hAnsi="Courier" w:cs="Courier"/>
          <w:color w:val="1155CC"/>
          <w:sz w:val="18"/>
          <w:szCs w:val="18"/>
          <w:u w:val="single"/>
        </w:rPr>
        <w:t>alessia.petracin</w:t>
      </w:r>
      <w:r w:rsidRPr="000A5AEC">
        <w:rPr>
          <w:rFonts w:ascii="Courier" w:eastAsia="Courier" w:hAnsi="Courier" w:cs="Courier"/>
          <w:color w:val="1155CC"/>
          <w:sz w:val="18"/>
          <w:szCs w:val="18"/>
          <w:u w:val="single"/>
        </w:rPr>
        <w:t>@</w:t>
      </w:r>
      <w:r w:rsidR="000F0CD3" w:rsidRPr="000A5AEC">
        <w:rPr>
          <w:rFonts w:ascii="Courier" w:eastAsia="Courier" w:hAnsi="Courier" w:cs="Courier"/>
          <w:color w:val="1155CC"/>
          <w:sz w:val="18"/>
          <w:szCs w:val="18"/>
          <w:u w:val="single"/>
        </w:rPr>
        <w:t>studenti.unitn.it</w:t>
      </w:r>
      <w:r w:rsidRPr="000A5AEC">
        <w:rPr>
          <w:rFonts w:ascii="Courier" w:eastAsia="Courier" w:hAnsi="Courier" w:cs="Courier"/>
          <w:color w:val="000000"/>
          <w:sz w:val="18"/>
          <w:szCs w:val="18"/>
        </w:rPr>
        <w:t xml:space="preserve"> </w:t>
      </w:r>
    </w:p>
    <w:p w14:paraId="4B35D30C" w14:textId="48623B1E" w:rsidR="001B6D56" w:rsidRPr="000A5AEC" w:rsidRDefault="00000000">
      <w:pPr>
        <w:pBdr>
          <w:top w:val="nil"/>
          <w:left w:val="nil"/>
          <w:bottom w:val="nil"/>
          <w:right w:val="nil"/>
          <w:between w:val="nil"/>
        </w:pBdr>
        <w:spacing w:after="60"/>
        <w:ind w:firstLine="0"/>
        <w:jc w:val="center"/>
        <w:rPr>
          <w:rFonts w:ascii="Courier" w:eastAsia="Courier" w:hAnsi="Courier" w:cs="Courier"/>
          <w:color w:val="000000"/>
          <w:sz w:val="18"/>
          <w:szCs w:val="18"/>
        </w:rPr>
      </w:pPr>
      <w:hyperlink r:id="rId8" w:history="1">
        <w:r w:rsidR="000F0CD3" w:rsidRPr="000A5AEC">
          <w:rPr>
            <w:rStyle w:val="Hyperlink"/>
            <w:rFonts w:ascii="Courier" w:eastAsia="Courier" w:hAnsi="Courier" w:cs="Courier"/>
            <w:sz w:val="18"/>
            <w:szCs w:val="18"/>
            <w:vertAlign w:val="superscript"/>
          </w:rPr>
          <w:t>2</w:t>
        </w:r>
      </w:hyperlink>
      <w:hyperlink r:id="rId9" w:history="1">
        <w:r w:rsidR="00B05E80" w:rsidRPr="000A5AEC">
          <w:rPr>
            <w:rStyle w:val="Hyperlink"/>
            <w:rFonts w:ascii="Courier" w:eastAsia="Courier" w:hAnsi="Courier" w:cs="Courier"/>
            <w:sz w:val="18"/>
            <w:szCs w:val="18"/>
          </w:rPr>
          <w:t>saimasharleen.islam@studenti.unitn.it</w:t>
        </w:r>
      </w:hyperlink>
    </w:p>
    <w:p w14:paraId="683165D6" w14:textId="77777777" w:rsidR="001B6D56" w:rsidRDefault="001B6D56" w:rsidP="000F0CD3">
      <w:pPr>
        <w:spacing w:after="60"/>
      </w:pPr>
    </w:p>
    <w:p w14:paraId="6AEE50F1" w14:textId="2BA33623" w:rsidR="000F0CD3" w:rsidRDefault="000F0CD3" w:rsidP="000F0CD3">
      <w:pPr>
        <w:spacing w:after="60"/>
        <w:rPr>
          <w:rFonts w:ascii="Courier" w:eastAsia="Courier" w:hAnsi="Courier" w:cs="Courier"/>
          <w:sz w:val="20"/>
          <w:szCs w:val="20"/>
        </w:rPr>
        <w:sectPr w:rsidR="000F0CD3">
          <w:pgSz w:w="11906" w:h="16838"/>
          <w:pgMar w:top="1008" w:right="863" w:bottom="1440" w:left="863" w:header="709" w:footer="709" w:gutter="0"/>
          <w:pgNumType w:start="1"/>
          <w:cols w:space="720"/>
        </w:sectPr>
      </w:pPr>
    </w:p>
    <w:p w14:paraId="234C89B2" w14:textId="41ED1A41" w:rsidR="00CB1B9D" w:rsidRPr="000A5AEC" w:rsidRDefault="00000000" w:rsidP="00FB0646">
      <w:pPr>
        <w:autoSpaceDE w:val="0"/>
        <w:autoSpaceDN w:val="0"/>
        <w:adjustRightInd w:val="0"/>
        <w:rPr>
          <w:b/>
          <w:bCs/>
          <w:sz w:val="18"/>
          <w:szCs w:val="18"/>
          <w:lang w:val="en-US"/>
        </w:rPr>
      </w:pPr>
      <w:r w:rsidRPr="000A5AEC">
        <w:rPr>
          <w:b/>
          <w:i/>
          <w:color w:val="000000"/>
          <w:sz w:val="18"/>
          <w:szCs w:val="18"/>
        </w:rPr>
        <w:t>Abstract</w:t>
      </w:r>
      <w:r w:rsidRPr="000A5AEC">
        <w:rPr>
          <w:b/>
          <w:color w:val="000000"/>
          <w:sz w:val="18"/>
          <w:szCs w:val="18"/>
        </w:rPr>
        <w:t xml:space="preserve">— </w:t>
      </w:r>
      <w:r w:rsidR="000A5AEC" w:rsidRPr="000A5AEC">
        <w:rPr>
          <w:b/>
          <w:bCs/>
          <w:sz w:val="18"/>
          <w:szCs w:val="18"/>
          <w:lang w:val="en-US"/>
        </w:rPr>
        <w:t>This study introduces a systematic approach for</w:t>
      </w:r>
      <w:r w:rsidR="000A5AEC">
        <w:rPr>
          <w:b/>
          <w:bCs/>
          <w:sz w:val="18"/>
          <w:szCs w:val="18"/>
          <w:lang w:val="en-US"/>
        </w:rPr>
        <w:t xml:space="preserve"> </w:t>
      </w:r>
      <w:r w:rsidR="000A5AEC" w:rsidRPr="000A5AEC">
        <w:rPr>
          <w:b/>
          <w:bCs/>
          <w:sz w:val="18"/>
          <w:szCs w:val="18"/>
          <w:lang w:val="en-US"/>
        </w:rPr>
        <w:t>examining and</w:t>
      </w:r>
      <w:r w:rsidR="000A5AEC">
        <w:rPr>
          <w:b/>
          <w:bCs/>
          <w:sz w:val="18"/>
          <w:szCs w:val="18"/>
          <w:lang w:val="en-US"/>
        </w:rPr>
        <w:t xml:space="preserve"> </w:t>
      </w:r>
      <w:r w:rsidR="000A5AEC" w:rsidRPr="000A5AEC">
        <w:rPr>
          <w:b/>
          <w:bCs/>
          <w:sz w:val="18"/>
          <w:szCs w:val="18"/>
          <w:lang w:val="en-US"/>
        </w:rPr>
        <w:t>representing email conversation records by</w:t>
      </w:r>
      <w:r w:rsidR="000A5AEC">
        <w:rPr>
          <w:b/>
          <w:bCs/>
          <w:sz w:val="18"/>
          <w:szCs w:val="18"/>
          <w:lang w:val="en-US"/>
        </w:rPr>
        <w:t xml:space="preserve"> </w:t>
      </w:r>
      <w:r w:rsidR="000A5AEC" w:rsidRPr="000A5AEC">
        <w:rPr>
          <w:b/>
          <w:bCs/>
          <w:sz w:val="18"/>
          <w:szCs w:val="18"/>
          <w:lang w:val="en-US"/>
        </w:rPr>
        <w:t>leveraging various</w:t>
      </w:r>
      <w:r w:rsidR="000A5AEC">
        <w:rPr>
          <w:b/>
          <w:bCs/>
          <w:sz w:val="18"/>
          <w:szCs w:val="18"/>
          <w:lang w:val="en-US"/>
        </w:rPr>
        <w:t xml:space="preserve"> </w:t>
      </w:r>
      <w:r w:rsidR="000A5AEC" w:rsidRPr="000A5AEC">
        <w:rPr>
          <w:b/>
          <w:bCs/>
          <w:sz w:val="18"/>
          <w:szCs w:val="18"/>
          <w:lang w:val="en-US"/>
        </w:rPr>
        <w:t xml:space="preserve">technologies, such as Kafka, Apache Spark, PostgreSQL, </w:t>
      </w:r>
      <w:r w:rsidR="000A5AEC">
        <w:rPr>
          <w:b/>
          <w:bCs/>
          <w:sz w:val="18"/>
          <w:szCs w:val="18"/>
          <w:lang w:val="en-US"/>
        </w:rPr>
        <w:t xml:space="preserve">SQLite, the Gmail API </w:t>
      </w:r>
      <w:r w:rsidR="000A5AEC" w:rsidRPr="000A5AEC">
        <w:rPr>
          <w:b/>
          <w:bCs/>
          <w:sz w:val="18"/>
          <w:szCs w:val="18"/>
          <w:lang w:val="en-US"/>
        </w:rPr>
        <w:t>and the</w:t>
      </w:r>
      <w:r w:rsidR="000A5AEC">
        <w:rPr>
          <w:b/>
          <w:bCs/>
          <w:sz w:val="18"/>
          <w:szCs w:val="18"/>
          <w:lang w:val="en-US"/>
        </w:rPr>
        <w:t xml:space="preserve"> </w:t>
      </w:r>
      <w:r w:rsidR="000A5AEC" w:rsidRPr="000A5AEC">
        <w:rPr>
          <w:b/>
          <w:bCs/>
          <w:sz w:val="18"/>
          <w:szCs w:val="18"/>
          <w:lang w:val="en-US"/>
        </w:rPr>
        <w:t>Girvan-Newman algorithm. The objective is to extract meaningful</w:t>
      </w:r>
      <w:r w:rsidR="000A5AEC">
        <w:rPr>
          <w:b/>
          <w:bCs/>
          <w:sz w:val="18"/>
          <w:szCs w:val="18"/>
          <w:lang w:val="en-US"/>
        </w:rPr>
        <w:t xml:space="preserve"> </w:t>
      </w:r>
      <w:r w:rsidR="000A5AEC" w:rsidRPr="000A5AEC">
        <w:rPr>
          <w:b/>
          <w:bCs/>
          <w:sz w:val="18"/>
          <w:szCs w:val="18"/>
          <w:lang w:val="en-US"/>
        </w:rPr>
        <w:t>observations from patterns of communication and present them</w:t>
      </w:r>
      <w:r w:rsidR="000A5AEC">
        <w:rPr>
          <w:b/>
          <w:bCs/>
          <w:sz w:val="18"/>
          <w:szCs w:val="18"/>
          <w:lang w:val="en-US"/>
        </w:rPr>
        <w:t xml:space="preserve"> </w:t>
      </w:r>
      <w:r w:rsidR="000A5AEC" w:rsidRPr="000A5AEC">
        <w:rPr>
          <w:b/>
          <w:bCs/>
          <w:sz w:val="18"/>
          <w:szCs w:val="18"/>
          <w:lang w:val="en-US"/>
        </w:rPr>
        <w:t>through interactive visualization using D3.js. The Girvan-Newman</w:t>
      </w:r>
      <w:r w:rsidR="000A5AEC">
        <w:rPr>
          <w:b/>
          <w:bCs/>
          <w:sz w:val="18"/>
          <w:szCs w:val="18"/>
          <w:lang w:val="en-US"/>
        </w:rPr>
        <w:t xml:space="preserve"> </w:t>
      </w:r>
      <w:r w:rsidR="000A5AEC" w:rsidRPr="000A5AEC">
        <w:rPr>
          <w:b/>
          <w:bCs/>
          <w:sz w:val="18"/>
          <w:szCs w:val="18"/>
          <w:lang w:val="en-US"/>
        </w:rPr>
        <w:t>method was employed to detect communities within a</w:t>
      </w:r>
      <w:r w:rsidR="000A5AEC">
        <w:rPr>
          <w:b/>
          <w:bCs/>
          <w:sz w:val="18"/>
          <w:szCs w:val="18"/>
          <w:lang w:val="en-US"/>
        </w:rPr>
        <w:t xml:space="preserve"> </w:t>
      </w:r>
      <w:r w:rsidR="000A5AEC" w:rsidRPr="000A5AEC">
        <w:rPr>
          <w:b/>
          <w:bCs/>
          <w:sz w:val="18"/>
          <w:szCs w:val="18"/>
          <w:lang w:val="en-US"/>
        </w:rPr>
        <w:t>communication</w:t>
      </w:r>
      <w:r w:rsidR="000A5AEC">
        <w:rPr>
          <w:b/>
          <w:bCs/>
          <w:sz w:val="18"/>
          <w:szCs w:val="18"/>
          <w:lang w:val="en-US"/>
        </w:rPr>
        <w:t xml:space="preserve"> </w:t>
      </w:r>
      <w:r w:rsidR="000A5AEC" w:rsidRPr="000A5AEC">
        <w:rPr>
          <w:b/>
          <w:bCs/>
          <w:sz w:val="18"/>
          <w:szCs w:val="18"/>
          <w:lang w:val="en-US"/>
        </w:rPr>
        <w:t>network, thereby uncovering latent patterns and clusters.</w:t>
      </w:r>
      <w:r w:rsidR="000A5AEC">
        <w:rPr>
          <w:b/>
          <w:bCs/>
          <w:sz w:val="18"/>
          <w:szCs w:val="18"/>
          <w:lang w:val="en-US"/>
        </w:rPr>
        <w:t xml:space="preserve"> </w:t>
      </w:r>
      <w:r w:rsidR="000A5AEC" w:rsidRPr="000A5AEC">
        <w:rPr>
          <w:b/>
          <w:bCs/>
          <w:sz w:val="18"/>
          <w:szCs w:val="18"/>
          <w:lang w:val="en-US"/>
        </w:rPr>
        <w:t>The approach, conclusions, and outcomes of the project have been</w:t>
      </w:r>
      <w:r w:rsidR="000A5AEC">
        <w:rPr>
          <w:b/>
          <w:bCs/>
          <w:sz w:val="18"/>
          <w:szCs w:val="18"/>
          <w:lang w:val="en-US"/>
        </w:rPr>
        <w:t xml:space="preserve"> t</w:t>
      </w:r>
      <w:r w:rsidR="000A5AEC" w:rsidRPr="000A5AEC">
        <w:rPr>
          <w:b/>
          <w:bCs/>
          <w:sz w:val="18"/>
          <w:szCs w:val="18"/>
          <w:lang w:val="en-US"/>
        </w:rPr>
        <w:t>horoughly documented. The application of the Girvan-Newman algorithm</w:t>
      </w:r>
      <w:r w:rsidR="000A5AEC">
        <w:rPr>
          <w:b/>
          <w:bCs/>
          <w:sz w:val="18"/>
          <w:szCs w:val="18"/>
          <w:lang w:val="en-US"/>
        </w:rPr>
        <w:t xml:space="preserve"> </w:t>
      </w:r>
      <w:r w:rsidR="000A5AEC" w:rsidRPr="000A5AEC">
        <w:rPr>
          <w:b/>
          <w:bCs/>
          <w:sz w:val="18"/>
          <w:szCs w:val="18"/>
          <w:lang w:val="en-US"/>
        </w:rPr>
        <w:t>exemplifies the project’s novel methodology for revealing</w:t>
      </w:r>
      <w:r w:rsidR="000A5AEC">
        <w:rPr>
          <w:b/>
          <w:bCs/>
          <w:sz w:val="18"/>
          <w:szCs w:val="18"/>
          <w:lang w:val="en-US"/>
        </w:rPr>
        <w:t xml:space="preserve"> </w:t>
      </w:r>
      <w:r w:rsidR="000A5AEC" w:rsidRPr="000A5AEC">
        <w:rPr>
          <w:b/>
          <w:bCs/>
          <w:sz w:val="18"/>
          <w:szCs w:val="18"/>
          <w:lang w:val="en-US"/>
        </w:rPr>
        <w:t>complex communication dynamics.</w:t>
      </w:r>
    </w:p>
    <w:p w14:paraId="53A428BB" w14:textId="351FE2CC" w:rsidR="001B6D56" w:rsidRDefault="00CB1B9D">
      <w:pPr>
        <w:pBdr>
          <w:top w:val="nil"/>
          <w:left w:val="nil"/>
          <w:bottom w:val="nil"/>
          <w:right w:val="nil"/>
          <w:between w:val="nil"/>
        </w:pBdr>
        <w:ind w:firstLine="0"/>
        <w:rPr>
          <w:b/>
          <w:color w:val="000000"/>
          <w:sz w:val="22"/>
          <w:szCs w:val="22"/>
        </w:rPr>
      </w:pPr>
      <w:r>
        <w:rPr>
          <w:b/>
          <w:color w:val="000000"/>
          <w:sz w:val="22"/>
          <w:szCs w:val="22"/>
        </w:rPr>
        <w:t xml:space="preserve">  </w:t>
      </w:r>
    </w:p>
    <w:p w14:paraId="5BBB7F73" w14:textId="77777777" w:rsidR="001B6D56" w:rsidRDefault="001B6D56">
      <w:pPr>
        <w:rPr>
          <w:sz w:val="22"/>
          <w:szCs w:val="22"/>
        </w:rPr>
      </w:pPr>
    </w:p>
    <w:p w14:paraId="43153FBC" w14:textId="6C7ED4D6" w:rsidR="001B6D56" w:rsidRPr="00FB0646" w:rsidRDefault="00000000">
      <w:pPr>
        <w:rPr>
          <w:sz w:val="18"/>
          <w:szCs w:val="18"/>
        </w:rPr>
      </w:pPr>
      <w:r w:rsidRPr="00FB0646">
        <w:rPr>
          <w:b/>
          <w:i/>
          <w:sz w:val="18"/>
          <w:szCs w:val="18"/>
        </w:rPr>
        <w:t>Keywords</w:t>
      </w:r>
      <w:r w:rsidRPr="00FB0646">
        <w:rPr>
          <w:sz w:val="18"/>
          <w:szCs w:val="18"/>
        </w:rPr>
        <w:t xml:space="preserve">— </w:t>
      </w:r>
      <w:r w:rsidR="000F0CD3" w:rsidRPr="00FB0646">
        <w:rPr>
          <w:b/>
          <w:sz w:val="18"/>
          <w:szCs w:val="18"/>
        </w:rPr>
        <w:t>Social Networks, Cluster Analysis, Social Dynamics</w:t>
      </w:r>
    </w:p>
    <w:p w14:paraId="213AEAC9" w14:textId="77777777" w:rsidR="001B6D56" w:rsidRPr="00C317C3" w:rsidRDefault="00000000">
      <w:pPr>
        <w:pStyle w:val="Heading1"/>
        <w:numPr>
          <w:ilvl w:val="0"/>
          <w:numId w:val="1"/>
        </w:numPr>
        <w:jc w:val="center"/>
        <w:rPr>
          <w:rFonts w:ascii="Times New Roman" w:hAnsi="Times New Roman" w:cs="Times New Roman"/>
          <w:sz w:val="22"/>
          <w:szCs w:val="22"/>
        </w:rPr>
      </w:pPr>
      <w:bookmarkStart w:id="0" w:name="_2ianjtb3vom7" w:colFirst="0" w:colLast="0"/>
      <w:bookmarkEnd w:id="0"/>
      <w:r w:rsidRPr="00C317C3">
        <w:rPr>
          <w:rFonts w:ascii="Times New Roman" w:hAnsi="Times New Roman" w:cs="Times New Roman"/>
          <w:sz w:val="22"/>
          <w:szCs w:val="22"/>
        </w:rPr>
        <w:t>Introduction</w:t>
      </w:r>
    </w:p>
    <w:p w14:paraId="7C13A3AB" w14:textId="52F0DA40" w:rsidR="00EF7E66" w:rsidRPr="00C317C3" w:rsidRDefault="00EF7E66" w:rsidP="00DB0C17">
      <w:pPr>
        <w:pBdr>
          <w:top w:val="nil"/>
          <w:left w:val="nil"/>
          <w:bottom w:val="nil"/>
          <w:right w:val="nil"/>
          <w:between w:val="nil"/>
        </w:pBdr>
        <w:ind w:firstLine="0"/>
        <w:rPr>
          <w:sz w:val="22"/>
          <w:szCs w:val="22"/>
        </w:rPr>
      </w:pPr>
      <w:r w:rsidRPr="00C317C3">
        <w:rPr>
          <w:sz w:val="22"/>
          <w:szCs w:val="22"/>
        </w:rPr>
        <w:t>In contemporary times characteri</w:t>
      </w:r>
      <w:r w:rsidR="006F0784" w:rsidRPr="00C317C3">
        <w:rPr>
          <w:sz w:val="22"/>
          <w:szCs w:val="22"/>
        </w:rPr>
        <w:t>z</w:t>
      </w:r>
      <w:r w:rsidRPr="00C317C3">
        <w:rPr>
          <w:sz w:val="22"/>
          <w:szCs w:val="22"/>
        </w:rPr>
        <w:t>ed by digital</w:t>
      </w:r>
      <w:r w:rsidR="006F0784" w:rsidRPr="00C317C3">
        <w:rPr>
          <w:sz w:val="22"/>
          <w:szCs w:val="22"/>
        </w:rPr>
        <w:t xml:space="preserve"> </w:t>
      </w:r>
      <w:r w:rsidRPr="00C317C3">
        <w:rPr>
          <w:sz w:val="22"/>
          <w:szCs w:val="22"/>
        </w:rPr>
        <w:t>communication,</w:t>
      </w:r>
      <w:r w:rsidR="006F0784" w:rsidRPr="00C317C3">
        <w:rPr>
          <w:sz w:val="22"/>
          <w:szCs w:val="22"/>
        </w:rPr>
        <w:t xml:space="preserve"> </w:t>
      </w:r>
      <w:r w:rsidRPr="00C317C3">
        <w:rPr>
          <w:sz w:val="22"/>
          <w:szCs w:val="22"/>
        </w:rPr>
        <w:t xml:space="preserve">the </w:t>
      </w:r>
      <w:r w:rsidR="006F0784" w:rsidRPr="00C317C3">
        <w:rPr>
          <w:sz w:val="22"/>
          <w:szCs w:val="22"/>
        </w:rPr>
        <w:t>use</w:t>
      </w:r>
      <w:r w:rsidRPr="00C317C3">
        <w:rPr>
          <w:sz w:val="22"/>
          <w:szCs w:val="22"/>
        </w:rPr>
        <w:t xml:space="preserve"> of email interactions has become an essential and</w:t>
      </w:r>
      <w:r w:rsidR="006F0784" w:rsidRPr="00C317C3">
        <w:rPr>
          <w:sz w:val="22"/>
          <w:szCs w:val="22"/>
        </w:rPr>
        <w:t xml:space="preserve"> </w:t>
      </w:r>
      <w:r w:rsidRPr="00C317C3">
        <w:rPr>
          <w:sz w:val="22"/>
          <w:szCs w:val="22"/>
        </w:rPr>
        <w:t>integral element within the realm of current</w:t>
      </w:r>
      <w:r w:rsidR="006F0784" w:rsidRPr="00C317C3">
        <w:rPr>
          <w:sz w:val="22"/>
          <w:szCs w:val="22"/>
        </w:rPr>
        <w:t xml:space="preserve"> </w:t>
      </w:r>
      <w:r w:rsidRPr="00C317C3">
        <w:rPr>
          <w:sz w:val="22"/>
          <w:szCs w:val="22"/>
        </w:rPr>
        <w:t>communication landscapes. The large volumes of data</w:t>
      </w:r>
      <w:r w:rsidR="006F0784" w:rsidRPr="00C317C3">
        <w:rPr>
          <w:sz w:val="22"/>
          <w:szCs w:val="22"/>
        </w:rPr>
        <w:t xml:space="preserve"> </w:t>
      </w:r>
      <w:r w:rsidRPr="00C317C3">
        <w:rPr>
          <w:sz w:val="22"/>
          <w:szCs w:val="22"/>
        </w:rPr>
        <w:t>produced via email communications</w:t>
      </w:r>
      <w:r w:rsidR="006F0784" w:rsidRPr="00C317C3">
        <w:rPr>
          <w:sz w:val="22"/>
          <w:szCs w:val="22"/>
        </w:rPr>
        <w:t xml:space="preserve"> </w:t>
      </w:r>
      <w:r w:rsidRPr="00C317C3">
        <w:rPr>
          <w:sz w:val="22"/>
          <w:szCs w:val="22"/>
        </w:rPr>
        <w:t>possess a significant amount of valuable information</w:t>
      </w:r>
      <w:r w:rsidR="006F0784" w:rsidRPr="00C317C3">
        <w:rPr>
          <w:sz w:val="22"/>
          <w:szCs w:val="22"/>
        </w:rPr>
        <w:t xml:space="preserve"> </w:t>
      </w:r>
      <w:r w:rsidRPr="00C317C3">
        <w:rPr>
          <w:sz w:val="22"/>
          <w:szCs w:val="22"/>
        </w:rPr>
        <w:t>regarding patterns of human</w:t>
      </w:r>
      <w:r w:rsidR="006F0784" w:rsidRPr="00C317C3">
        <w:rPr>
          <w:sz w:val="22"/>
          <w:szCs w:val="22"/>
        </w:rPr>
        <w:t xml:space="preserve"> </w:t>
      </w:r>
      <w:r w:rsidRPr="00C317C3">
        <w:rPr>
          <w:sz w:val="22"/>
          <w:szCs w:val="22"/>
        </w:rPr>
        <w:t>interaction, structures within communities,</w:t>
      </w:r>
      <w:r w:rsidR="006F0784" w:rsidRPr="00C317C3">
        <w:rPr>
          <w:sz w:val="22"/>
          <w:szCs w:val="22"/>
        </w:rPr>
        <w:t xml:space="preserve"> </w:t>
      </w:r>
      <w:r w:rsidRPr="00C317C3">
        <w:rPr>
          <w:sz w:val="22"/>
          <w:szCs w:val="22"/>
        </w:rPr>
        <w:t xml:space="preserve">and concealed </w:t>
      </w:r>
      <w:proofErr w:type="gramStart"/>
      <w:r w:rsidRPr="00C317C3">
        <w:rPr>
          <w:sz w:val="22"/>
          <w:szCs w:val="22"/>
        </w:rPr>
        <w:t>connections[</w:t>
      </w:r>
      <w:proofErr w:type="gramEnd"/>
      <w:r w:rsidRPr="00C317C3">
        <w:rPr>
          <w:sz w:val="22"/>
          <w:szCs w:val="22"/>
        </w:rPr>
        <w:t xml:space="preserve">3]. </w:t>
      </w:r>
      <w:r w:rsidR="006F0784" w:rsidRPr="00C317C3">
        <w:rPr>
          <w:sz w:val="22"/>
          <w:szCs w:val="22"/>
        </w:rPr>
        <w:t>The use of these observations asks for</w:t>
      </w:r>
      <w:r w:rsidRPr="00C317C3">
        <w:rPr>
          <w:sz w:val="22"/>
          <w:szCs w:val="22"/>
        </w:rPr>
        <w:t xml:space="preserve"> state-of-the-art technologies as well as the</w:t>
      </w:r>
      <w:r w:rsidR="006F0784" w:rsidRPr="00C317C3">
        <w:rPr>
          <w:sz w:val="22"/>
          <w:szCs w:val="22"/>
        </w:rPr>
        <w:t xml:space="preserve"> </w:t>
      </w:r>
      <w:r w:rsidRPr="00C317C3">
        <w:rPr>
          <w:sz w:val="22"/>
          <w:szCs w:val="22"/>
        </w:rPr>
        <w:t xml:space="preserve">execution of advanced techniques for data retrieval, </w:t>
      </w:r>
      <w:r w:rsidR="006F0784" w:rsidRPr="00C317C3">
        <w:rPr>
          <w:sz w:val="22"/>
          <w:szCs w:val="22"/>
        </w:rPr>
        <w:t xml:space="preserve">storage, </w:t>
      </w:r>
      <w:r w:rsidRPr="00C317C3">
        <w:rPr>
          <w:sz w:val="22"/>
          <w:szCs w:val="22"/>
        </w:rPr>
        <w:t>processing,</w:t>
      </w:r>
      <w:r w:rsidR="006F0784" w:rsidRPr="00C317C3">
        <w:rPr>
          <w:sz w:val="22"/>
          <w:szCs w:val="22"/>
        </w:rPr>
        <w:t xml:space="preserve"> </w:t>
      </w:r>
      <w:r w:rsidRPr="00C317C3">
        <w:rPr>
          <w:sz w:val="22"/>
          <w:szCs w:val="22"/>
        </w:rPr>
        <w:t>analysis, and visuali</w:t>
      </w:r>
      <w:r w:rsidR="006F0784" w:rsidRPr="00C317C3">
        <w:rPr>
          <w:sz w:val="22"/>
          <w:szCs w:val="22"/>
        </w:rPr>
        <w:t>z</w:t>
      </w:r>
      <w:r w:rsidRPr="00C317C3">
        <w:rPr>
          <w:sz w:val="22"/>
          <w:szCs w:val="22"/>
        </w:rPr>
        <w:t>ation. This research offers a thorough examination</w:t>
      </w:r>
      <w:r w:rsidR="00D94EF3">
        <w:rPr>
          <w:sz w:val="22"/>
          <w:szCs w:val="22"/>
        </w:rPr>
        <w:t xml:space="preserve"> </w:t>
      </w:r>
      <w:r w:rsidRPr="00C317C3">
        <w:rPr>
          <w:sz w:val="22"/>
          <w:szCs w:val="22"/>
        </w:rPr>
        <w:t>of several approaches, revealing significant insights derived</w:t>
      </w:r>
      <w:r w:rsidR="00D94EF3">
        <w:rPr>
          <w:sz w:val="22"/>
          <w:szCs w:val="22"/>
        </w:rPr>
        <w:t xml:space="preserve"> f</w:t>
      </w:r>
      <w:r w:rsidRPr="00C317C3">
        <w:rPr>
          <w:sz w:val="22"/>
          <w:szCs w:val="22"/>
        </w:rPr>
        <w:t>rom email exchange records and displaying them through interactive</w:t>
      </w:r>
      <w:r w:rsidR="006F0784" w:rsidRPr="00C317C3">
        <w:rPr>
          <w:sz w:val="22"/>
          <w:szCs w:val="22"/>
        </w:rPr>
        <w:t xml:space="preserve"> </w:t>
      </w:r>
      <w:proofErr w:type="gramStart"/>
      <w:r w:rsidRPr="00C317C3">
        <w:rPr>
          <w:sz w:val="22"/>
          <w:szCs w:val="22"/>
        </w:rPr>
        <w:t>visuali</w:t>
      </w:r>
      <w:r w:rsidR="006F0784" w:rsidRPr="00C317C3">
        <w:rPr>
          <w:sz w:val="22"/>
          <w:szCs w:val="22"/>
        </w:rPr>
        <w:t>z</w:t>
      </w:r>
      <w:r w:rsidRPr="00C317C3">
        <w:rPr>
          <w:sz w:val="22"/>
          <w:szCs w:val="22"/>
        </w:rPr>
        <w:t>ations[</w:t>
      </w:r>
      <w:proofErr w:type="gramEnd"/>
      <w:r w:rsidRPr="00C317C3">
        <w:rPr>
          <w:sz w:val="22"/>
          <w:szCs w:val="22"/>
        </w:rPr>
        <w:t>1].</w:t>
      </w:r>
    </w:p>
    <w:p w14:paraId="55C21CB4" w14:textId="652AC4D6" w:rsidR="00EF7E66" w:rsidRPr="00C317C3" w:rsidRDefault="00EF7E66" w:rsidP="006F0784">
      <w:pPr>
        <w:autoSpaceDE w:val="0"/>
        <w:autoSpaceDN w:val="0"/>
        <w:adjustRightInd w:val="0"/>
        <w:ind w:firstLine="0"/>
        <w:rPr>
          <w:sz w:val="22"/>
          <w:szCs w:val="22"/>
        </w:rPr>
      </w:pPr>
      <w:r w:rsidRPr="00C317C3">
        <w:rPr>
          <w:sz w:val="22"/>
          <w:szCs w:val="22"/>
        </w:rPr>
        <w:t>The ongoing evolution of digital communication has</w:t>
      </w:r>
      <w:r w:rsidR="006F0784" w:rsidRPr="00C317C3">
        <w:rPr>
          <w:sz w:val="22"/>
          <w:szCs w:val="22"/>
        </w:rPr>
        <w:t xml:space="preserve"> </w:t>
      </w:r>
      <w:r w:rsidRPr="00C317C3">
        <w:rPr>
          <w:sz w:val="22"/>
          <w:szCs w:val="22"/>
        </w:rPr>
        <w:t>underscored</w:t>
      </w:r>
      <w:r w:rsidR="006F0784" w:rsidRPr="00C317C3">
        <w:rPr>
          <w:sz w:val="22"/>
          <w:szCs w:val="22"/>
        </w:rPr>
        <w:t xml:space="preserve"> </w:t>
      </w:r>
      <w:r w:rsidRPr="00C317C3">
        <w:rPr>
          <w:sz w:val="22"/>
          <w:szCs w:val="22"/>
        </w:rPr>
        <w:t>the continued significance</w:t>
      </w:r>
      <w:r w:rsidR="00571C5B" w:rsidRPr="00C317C3">
        <w:rPr>
          <w:sz w:val="22"/>
          <w:szCs w:val="22"/>
        </w:rPr>
        <w:t xml:space="preserve"> </w:t>
      </w:r>
      <w:r w:rsidRPr="00C317C3">
        <w:rPr>
          <w:sz w:val="22"/>
          <w:szCs w:val="22"/>
        </w:rPr>
        <w:t>of email contacts as a vital means</w:t>
      </w:r>
      <w:r w:rsidR="006F0784" w:rsidRPr="00C317C3">
        <w:rPr>
          <w:sz w:val="22"/>
          <w:szCs w:val="22"/>
        </w:rPr>
        <w:t xml:space="preserve"> </w:t>
      </w:r>
      <w:r w:rsidRPr="00C317C3">
        <w:rPr>
          <w:sz w:val="22"/>
          <w:szCs w:val="22"/>
        </w:rPr>
        <w:t>of correspondence across several sectors. Nevertheless, the considerable</w:t>
      </w:r>
      <w:r w:rsidR="006F0784" w:rsidRPr="00C317C3">
        <w:rPr>
          <w:sz w:val="22"/>
          <w:szCs w:val="22"/>
        </w:rPr>
        <w:t xml:space="preserve"> </w:t>
      </w:r>
      <w:r w:rsidRPr="00C317C3">
        <w:rPr>
          <w:sz w:val="22"/>
          <w:szCs w:val="22"/>
        </w:rPr>
        <w:t>amount of data produced as a result of these exchanges</w:t>
      </w:r>
      <w:r w:rsidR="006F0784" w:rsidRPr="00C317C3">
        <w:rPr>
          <w:sz w:val="22"/>
          <w:szCs w:val="22"/>
        </w:rPr>
        <w:t xml:space="preserve"> </w:t>
      </w:r>
      <w:r w:rsidRPr="00C317C3">
        <w:rPr>
          <w:sz w:val="22"/>
          <w:szCs w:val="22"/>
        </w:rPr>
        <w:t>poses a substantial obstacle in effectively using the inherent patterns</w:t>
      </w:r>
      <w:r w:rsidR="006F0784" w:rsidRPr="00C317C3">
        <w:rPr>
          <w:sz w:val="22"/>
          <w:szCs w:val="22"/>
        </w:rPr>
        <w:t xml:space="preserve"> </w:t>
      </w:r>
      <w:r w:rsidRPr="00C317C3">
        <w:rPr>
          <w:sz w:val="22"/>
          <w:szCs w:val="22"/>
        </w:rPr>
        <w:t xml:space="preserve">and </w:t>
      </w:r>
      <w:proofErr w:type="gramStart"/>
      <w:r w:rsidRPr="00C317C3">
        <w:rPr>
          <w:sz w:val="22"/>
          <w:szCs w:val="22"/>
        </w:rPr>
        <w:t>connections[</w:t>
      </w:r>
      <w:proofErr w:type="gramEnd"/>
      <w:r w:rsidRPr="00C317C3">
        <w:rPr>
          <w:sz w:val="22"/>
          <w:szCs w:val="22"/>
        </w:rPr>
        <w:t>8]. The comprehension of the concealed</w:t>
      </w:r>
      <w:r w:rsidR="006F0784" w:rsidRPr="00C317C3">
        <w:rPr>
          <w:sz w:val="22"/>
          <w:szCs w:val="22"/>
        </w:rPr>
        <w:t xml:space="preserve"> </w:t>
      </w:r>
      <w:r w:rsidRPr="00C317C3">
        <w:rPr>
          <w:sz w:val="22"/>
          <w:szCs w:val="22"/>
        </w:rPr>
        <w:t>communication dynamics present in these interactions can provide</w:t>
      </w:r>
      <w:r w:rsidR="006F0784" w:rsidRPr="00C317C3">
        <w:rPr>
          <w:sz w:val="22"/>
          <w:szCs w:val="22"/>
        </w:rPr>
        <w:t xml:space="preserve"> </w:t>
      </w:r>
      <w:r w:rsidRPr="00C317C3">
        <w:rPr>
          <w:sz w:val="22"/>
          <w:szCs w:val="22"/>
        </w:rPr>
        <w:t>organisations, researchers, and individuals with significant</w:t>
      </w:r>
      <w:r w:rsidR="00014BC8">
        <w:rPr>
          <w:sz w:val="22"/>
          <w:szCs w:val="22"/>
        </w:rPr>
        <w:t xml:space="preserve"> </w:t>
      </w:r>
      <w:proofErr w:type="gramStart"/>
      <w:r w:rsidRPr="00C317C3">
        <w:rPr>
          <w:sz w:val="22"/>
          <w:szCs w:val="22"/>
        </w:rPr>
        <w:t>insights[</w:t>
      </w:r>
      <w:proofErr w:type="gramEnd"/>
      <w:r w:rsidRPr="00C317C3">
        <w:rPr>
          <w:sz w:val="22"/>
          <w:szCs w:val="22"/>
        </w:rPr>
        <w:t>2]for the purposes of decision-making, community analysis,</w:t>
      </w:r>
      <w:r w:rsidR="006F0784" w:rsidRPr="00C317C3">
        <w:rPr>
          <w:sz w:val="22"/>
          <w:szCs w:val="22"/>
        </w:rPr>
        <w:t xml:space="preserve"> </w:t>
      </w:r>
      <w:r w:rsidRPr="00C317C3">
        <w:rPr>
          <w:sz w:val="22"/>
          <w:szCs w:val="22"/>
        </w:rPr>
        <w:t>and relationship management. In order to tackle this difficulty,</w:t>
      </w:r>
      <w:r w:rsidR="006F0784" w:rsidRPr="00C317C3">
        <w:rPr>
          <w:sz w:val="22"/>
          <w:szCs w:val="22"/>
        </w:rPr>
        <w:t xml:space="preserve"> </w:t>
      </w:r>
      <w:r w:rsidRPr="00C317C3">
        <w:rPr>
          <w:sz w:val="22"/>
          <w:szCs w:val="22"/>
        </w:rPr>
        <w:t>the project adopts a multidisciplinary methodology that incorporates</w:t>
      </w:r>
      <w:r w:rsidR="006F0784" w:rsidRPr="00C317C3">
        <w:rPr>
          <w:sz w:val="22"/>
          <w:szCs w:val="22"/>
        </w:rPr>
        <w:t xml:space="preserve"> </w:t>
      </w:r>
      <w:r w:rsidRPr="00C317C3">
        <w:rPr>
          <w:sz w:val="22"/>
          <w:szCs w:val="22"/>
        </w:rPr>
        <w:t>many technologies such as</w:t>
      </w:r>
      <w:r w:rsidR="001A6FAE" w:rsidRPr="00C317C3">
        <w:rPr>
          <w:sz w:val="22"/>
          <w:szCs w:val="22"/>
        </w:rPr>
        <w:t xml:space="preserve"> the Gmail </w:t>
      </w:r>
      <w:proofErr w:type="gramStart"/>
      <w:r w:rsidR="001A6FAE" w:rsidRPr="00C317C3">
        <w:rPr>
          <w:sz w:val="22"/>
          <w:szCs w:val="22"/>
        </w:rPr>
        <w:t>API</w:t>
      </w:r>
      <w:r w:rsidR="00E6412D" w:rsidRPr="00C317C3">
        <w:rPr>
          <w:sz w:val="22"/>
          <w:szCs w:val="22"/>
        </w:rPr>
        <w:t>[</w:t>
      </w:r>
      <w:proofErr w:type="gramEnd"/>
      <w:r w:rsidR="00E6412D" w:rsidRPr="00C317C3">
        <w:rPr>
          <w:sz w:val="22"/>
          <w:szCs w:val="22"/>
        </w:rPr>
        <w:t>11]</w:t>
      </w:r>
      <w:r w:rsidR="001A6FAE" w:rsidRPr="00C317C3">
        <w:rPr>
          <w:sz w:val="22"/>
          <w:szCs w:val="22"/>
        </w:rPr>
        <w:t xml:space="preserve">, </w:t>
      </w:r>
      <w:r w:rsidRPr="00C317C3">
        <w:rPr>
          <w:sz w:val="22"/>
          <w:szCs w:val="22"/>
        </w:rPr>
        <w:t xml:space="preserve"> Kafka[10], Apache Spark</w:t>
      </w:r>
      <w:r w:rsidR="00571C5B" w:rsidRPr="00C317C3">
        <w:rPr>
          <w:sz w:val="22"/>
          <w:szCs w:val="22"/>
        </w:rPr>
        <w:t xml:space="preserve">, </w:t>
      </w:r>
      <w:r w:rsidRPr="00C317C3">
        <w:rPr>
          <w:sz w:val="22"/>
          <w:szCs w:val="22"/>
        </w:rPr>
        <w:t>PostgreSQL[9]</w:t>
      </w:r>
      <w:r w:rsidR="001A6FAE" w:rsidRPr="00C317C3">
        <w:rPr>
          <w:sz w:val="22"/>
          <w:szCs w:val="22"/>
        </w:rPr>
        <w:t xml:space="preserve"> and SQLite</w:t>
      </w:r>
      <w:r w:rsidR="00E6412D" w:rsidRPr="00C317C3">
        <w:rPr>
          <w:sz w:val="22"/>
          <w:szCs w:val="22"/>
        </w:rPr>
        <w:t>[12]</w:t>
      </w:r>
      <w:r w:rsidRPr="00C317C3">
        <w:rPr>
          <w:sz w:val="22"/>
          <w:szCs w:val="22"/>
        </w:rPr>
        <w:t xml:space="preserve">. These technologies are </w:t>
      </w:r>
      <w:r w:rsidR="006F0784" w:rsidRPr="00C317C3">
        <w:rPr>
          <w:sz w:val="22"/>
          <w:szCs w:val="22"/>
        </w:rPr>
        <w:t>used</w:t>
      </w:r>
      <w:r w:rsidRPr="00C317C3">
        <w:rPr>
          <w:sz w:val="22"/>
          <w:szCs w:val="22"/>
        </w:rPr>
        <w:t xml:space="preserve"> to gather, </w:t>
      </w:r>
      <w:r w:rsidR="006F0784" w:rsidRPr="00C317C3">
        <w:rPr>
          <w:sz w:val="22"/>
          <w:szCs w:val="22"/>
        </w:rPr>
        <w:t xml:space="preserve">store, </w:t>
      </w:r>
      <w:r w:rsidRPr="00C317C3">
        <w:rPr>
          <w:sz w:val="22"/>
          <w:szCs w:val="22"/>
        </w:rPr>
        <w:t>manipulate,</w:t>
      </w:r>
      <w:r w:rsidR="006F0784" w:rsidRPr="00C317C3">
        <w:rPr>
          <w:sz w:val="22"/>
          <w:szCs w:val="22"/>
        </w:rPr>
        <w:t xml:space="preserve"> </w:t>
      </w:r>
      <w:r w:rsidRPr="00C317C3">
        <w:rPr>
          <w:sz w:val="22"/>
          <w:szCs w:val="22"/>
        </w:rPr>
        <w:t>examine, and present data pertaining to email</w:t>
      </w:r>
      <w:r w:rsidR="006F0784" w:rsidRPr="00C317C3">
        <w:rPr>
          <w:sz w:val="22"/>
          <w:szCs w:val="22"/>
        </w:rPr>
        <w:t xml:space="preserve"> </w:t>
      </w:r>
      <w:r w:rsidRPr="00C317C3">
        <w:rPr>
          <w:sz w:val="22"/>
          <w:szCs w:val="22"/>
        </w:rPr>
        <w:t>correspondence.</w:t>
      </w:r>
    </w:p>
    <w:p w14:paraId="055E89F4" w14:textId="50059761" w:rsidR="001B6D56" w:rsidRPr="00C317C3" w:rsidRDefault="00000000">
      <w:pPr>
        <w:pStyle w:val="Heading1"/>
        <w:numPr>
          <w:ilvl w:val="0"/>
          <w:numId w:val="1"/>
        </w:numPr>
        <w:spacing w:before="180"/>
        <w:jc w:val="center"/>
        <w:rPr>
          <w:rFonts w:ascii="Times New Roman" w:hAnsi="Times New Roman" w:cs="Times New Roman"/>
          <w:sz w:val="22"/>
          <w:szCs w:val="22"/>
          <w:lang w:val="it-IT"/>
        </w:rPr>
      </w:pPr>
      <w:r w:rsidRPr="00C317C3">
        <w:rPr>
          <w:rFonts w:ascii="Times New Roman" w:hAnsi="Times New Roman" w:cs="Times New Roman"/>
          <w:sz w:val="22"/>
          <w:szCs w:val="22"/>
          <w:lang w:val="it-IT"/>
        </w:rPr>
        <w:t xml:space="preserve">System </w:t>
      </w:r>
      <w:r w:rsidR="00045AFC" w:rsidRPr="00C317C3">
        <w:rPr>
          <w:rFonts w:ascii="Times New Roman" w:hAnsi="Times New Roman" w:cs="Times New Roman"/>
          <w:sz w:val="22"/>
          <w:szCs w:val="22"/>
          <w:lang w:val="it-IT"/>
        </w:rPr>
        <w:t xml:space="preserve">Model </w:t>
      </w:r>
    </w:p>
    <w:p w14:paraId="5B22D61D" w14:textId="000CB922" w:rsidR="006F0784" w:rsidRPr="00C317C3" w:rsidRDefault="00000000" w:rsidP="006F0784">
      <w:pPr>
        <w:pStyle w:val="Heading2"/>
        <w:numPr>
          <w:ilvl w:val="0"/>
          <w:numId w:val="3"/>
        </w:numPr>
        <w:spacing w:before="150"/>
        <w:jc w:val="left"/>
        <w:rPr>
          <w:rFonts w:ascii="Times New Roman" w:hAnsi="Times New Roman" w:cs="Times New Roman"/>
          <w:sz w:val="22"/>
          <w:szCs w:val="22"/>
        </w:rPr>
      </w:pPr>
      <w:bookmarkStart w:id="1" w:name="_7z4rbdq3668t" w:colFirst="0" w:colLast="0"/>
      <w:bookmarkEnd w:id="1"/>
      <w:r w:rsidRPr="00C317C3">
        <w:rPr>
          <w:rFonts w:ascii="Times New Roman" w:hAnsi="Times New Roman" w:cs="Times New Roman"/>
          <w:sz w:val="22"/>
          <w:szCs w:val="22"/>
        </w:rPr>
        <w:t>System architecture</w:t>
      </w:r>
    </w:p>
    <w:p w14:paraId="6E1075B3" w14:textId="77777777" w:rsidR="001A6FAE" w:rsidRPr="00C317C3" w:rsidRDefault="006F0784">
      <w:pPr>
        <w:pBdr>
          <w:top w:val="nil"/>
          <w:left w:val="nil"/>
          <w:bottom w:val="nil"/>
          <w:right w:val="nil"/>
          <w:between w:val="nil"/>
        </w:pBdr>
        <w:rPr>
          <w:sz w:val="22"/>
          <w:szCs w:val="22"/>
        </w:rPr>
      </w:pPr>
      <w:r w:rsidRPr="00C317C3">
        <w:rPr>
          <w:sz w:val="22"/>
          <w:szCs w:val="22"/>
        </w:rPr>
        <w:t xml:space="preserve">In this undertaking, we used a variety of technological stack, incorporating technologies such as </w:t>
      </w:r>
      <w:r w:rsidR="001A6FAE" w:rsidRPr="00C317C3">
        <w:rPr>
          <w:sz w:val="22"/>
          <w:szCs w:val="22"/>
        </w:rPr>
        <w:t xml:space="preserve">the Gmail API, </w:t>
      </w:r>
      <w:r w:rsidRPr="00C317C3">
        <w:rPr>
          <w:sz w:val="22"/>
          <w:szCs w:val="22"/>
        </w:rPr>
        <w:t>Kafka, PostgreSQL</w:t>
      </w:r>
      <w:r w:rsidR="001A6FAE" w:rsidRPr="00C317C3">
        <w:rPr>
          <w:sz w:val="22"/>
          <w:szCs w:val="22"/>
        </w:rPr>
        <w:t>, SQLite,</w:t>
      </w:r>
      <w:r w:rsidRPr="00C317C3">
        <w:rPr>
          <w:sz w:val="22"/>
          <w:szCs w:val="22"/>
        </w:rPr>
        <w:t xml:space="preserve"> Spark, and visualisation libraries to develop a comprehensive system capable of managing the complex nuances of communication data. The fundamental basis of our research is in the </w:t>
      </w:r>
      <w:r w:rsidR="001A6FAE" w:rsidRPr="00C317C3">
        <w:rPr>
          <w:sz w:val="22"/>
          <w:szCs w:val="22"/>
        </w:rPr>
        <w:t>use</w:t>
      </w:r>
      <w:r w:rsidRPr="00C317C3">
        <w:rPr>
          <w:sz w:val="22"/>
          <w:szCs w:val="22"/>
        </w:rPr>
        <w:t xml:space="preserve"> of the SNAP Email-Eu-core dataset, which acts as the bedrock for our datacentric investigation. Expanding upon our research, we have developed a complete system model that represents the complex data flow and operations. The approach consists of three separate pipelines, each serving a specific purpose and designed to manage the diverse phases of data transformation and analysis. The framework comprises a Data Production Pipeline, Stream Processing Pipeline, and Data Consumption and Analysis Pipeline, all of which play a role in advancing the </w:t>
      </w:r>
      <w:proofErr w:type="gramStart"/>
      <w:r w:rsidRPr="00C317C3">
        <w:rPr>
          <w:sz w:val="22"/>
          <w:szCs w:val="22"/>
        </w:rPr>
        <w:t>project as a whole</w:t>
      </w:r>
      <w:proofErr w:type="gramEnd"/>
      <w:r w:rsidRPr="00C317C3">
        <w:rPr>
          <w:sz w:val="22"/>
          <w:szCs w:val="22"/>
        </w:rPr>
        <w:t xml:space="preserve">. </w:t>
      </w:r>
    </w:p>
    <w:p w14:paraId="378EE627" w14:textId="5A1DF7FB" w:rsidR="00C41670" w:rsidRPr="00C317C3" w:rsidRDefault="00C41670">
      <w:pPr>
        <w:pBdr>
          <w:top w:val="nil"/>
          <w:left w:val="nil"/>
          <w:bottom w:val="nil"/>
          <w:right w:val="nil"/>
          <w:between w:val="nil"/>
        </w:pBdr>
        <w:rPr>
          <w:sz w:val="22"/>
          <w:szCs w:val="22"/>
        </w:rPr>
      </w:pPr>
    </w:p>
    <w:p w14:paraId="04EF1B44" w14:textId="0F6742BE" w:rsidR="001B6D56" w:rsidRPr="00C317C3" w:rsidRDefault="006F0784">
      <w:pPr>
        <w:pBdr>
          <w:top w:val="nil"/>
          <w:left w:val="nil"/>
          <w:bottom w:val="nil"/>
          <w:right w:val="nil"/>
          <w:between w:val="nil"/>
        </w:pBdr>
        <w:rPr>
          <w:sz w:val="22"/>
          <w:szCs w:val="22"/>
        </w:rPr>
      </w:pPr>
      <w:r w:rsidRPr="00C317C3">
        <w:rPr>
          <w:b/>
          <w:bCs/>
          <w:sz w:val="22"/>
          <w:szCs w:val="22"/>
        </w:rPr>
        <w:t>1</w:t>
      </w:r>
      <w:r w:rsidR="001A6FAE" w:rsidRPr="00C317C3">
        <w:rPr>
          <w:b/>
          <w:bCs/>
          <w:sz w:val="22"/>
          <w:szCs w:val="22"/>
        </w:rPr>
        <w:t xml:space="preserve"> </w:t>
      </w:r>
      <w:r w:rsidRPr="00C317C3">
        <w:rPr>
          <w:b/>
          <w:bCs/>
          <w:sz w:val="22"/>
          <w:szCs w:val="22"/>
        </w:rPr>
        <w:t>Data Production</w:t>
      </w:r>
      <w:r w:rsidR="001A6FAE" w:rsidRPr="00C317C3">
        <w:rPr>
          <w:b/>
          <w:bCs/>
          <w:sz w:val="22"/>
          <w:szCs w:val="22"/>
        </w:rPr>
        <w:t xml:space="preserve"> -</w:t>
      </w:r>
      <w:r w:rsidRPr="00C317C3">
        <w:rPr>
          <w:sz w:val="22"/>
          <w:szCs w:val="22"/>
        </w:rPr>
        <w:t xml:space="preserve"> The system model is initiated by the Data Production Pipeline, which </w:t>
      </w:r>
      <w:r w:rsidR="001A6FAE" w:rsidRPr="00C317C3">
        <w:rPr>
          <w:sz w:val="22"/>
          <w:szCs w:val="22"/>
        </w:rPr>
        <w:t>starts</w:t>
      </w:r>
      <w:r w:rsidRPr="00C317C3">
        <w:rPr>
          <w:sz w:val="22"/>
          <w:szCs w:val="22"/>
        </w:rPr>
        <w:t xml:space="preserve"> with the selection of the SNAP Email-Eu-core dataset. The dataset undergoes a process of data extraction and transformation, resulting in its precise conversion into CSV format. Following this, the data undergoes a seamless ingestion process into Kafka, establishing the foundation for subsequent processing.</w:t>
      </w:r>
    </w:p>
    <w:p w14:paraId="320285A8" w14:textId="77777777" w:rsidR="00F56750" w:rsidRDefault="00113ABD" w:rsidP="00571C5B">
      <w:pPr>
        <w:pBdr>
          <w:top w:val="nil"/>
          <w:left w:val="nil"/>
          <w:bottom w:val="nil"/>
          <w:right w:val="nil"/>
          <w:between w:val="nil"/>
        </w:pBdr>
        <w:rPr>
          <w:sz w:val="22"/>
          <w:szCs w:val="22"/>
        </w:rPr>
      </w:pPr>
      <w:r w:rsidRPr="00C317C3">
        <w:rPr>
          <w:sz w:val="22"/>
          <w:szCs w:val="22"/>
        </w:rPr>
        <w:t xml:space="preserve">An alternative pathway provided by the current project is through the Gmail API. Through the addition of this feature, people can retrieve the data directly from their own email box. However, this second approach presents </w:t>
      </w:r>
      <w:proofErr w:type="gramStart"/>
      <w:r w:rsidRPr="00C317C3">
        <w:rPr>
          <w:sz w:val="22"/>
          <w:szCs w:val="22"/>
        </w:rPr>
        <w:t>a number of</w:t>
      </w:r>
      <w:proofErr w:type="gramEnd"/>
      <w:r w:rsidRPr="00C317C3">
        <w:rPr>
          <w:sz w:val="22"/>
          <w:szCs w:val="22"/>
        </w:rPr>
        <w:t xml:space="preserve"> limitations in the quality of the data, as it only refers to one person’s ego network. By contrast, the possibility to study one’s own ego network’s characteristics offers an additional opportunity to test theories and visualizations on a more tangible reality for a potential researcher</w:t>
      </w:r>
      <w:r w:rsidR="00571C5B" w:rsidRPr="00C317C3">
        <w:rPr>
          <w:sz w:val="22"/>
          <w:szCs w:val="22"/>
        </w:rPr>
        <w:t>.</w:t>
      </w:r>
    </w:p>
    <w:p w14:paraId="02E7A166" w14:textId="1C3AA1C9" w:rsidR="00DB0C17" w:rsidRPr="00C317C3" w:rsidRDefault="00DB0C17" w:rsidP="00571C5B">
      <w:pPr>
        <w:pBdr>
          <w:top w:val="nil"/>
          <w:left w:val="nil"/>
          <w:bottom w:val="nil"/>
          <w:right w:val="nil"/>
          <w:between w:val="nil"/>
        </w:pBdr>
        <w:rPr>
          <w:sz w:val="22"/>
          <w:szCs w:val="22"/>
        </w:rPr>
      </w:pPr>
      <w:r w:rsidRPr="00C317C3">
        <w:rPr>
          <w:b/>
          <w:bCs/>
          <w:sz w:val="22"/>
          <w:szCs w:val="22"/>
        </w:rPr>
        <w:t>2 Stream Processing</w:t>
      </w:r>
      <w:r w:rsidRPr="00C317C3">
        <w:rPr>
          <w:sz w:val="22"/>
          <w:szCs w:val="22"/>
        </w:rPr>
        <w:t xml:space="preserve"> – Subsequently to the data production, the baton is transferred to the Stream Processing Pipeline, wherein the Kafka stream is activated. The incoming data is subjected to a sequence of crucial preparation procedures to ensure its cleanliness and accuracy.</w:t>
      </w:r>
      <w:r>
        <w:rPr>
          <w:sz w:val="22"/>
          <w:szCs w:val="22"/>
        </w:rPr>
        <w:t xml:space="preserve"> </w:t>
      </w:r>
      <w:r w:rsidRPr="00C317C3">
        <w:rPr>
          <w:sz w:val="22"/>
          <w:szCs w:val="22"/>
        </w:rPr>
        <w:t>The pre-processed data is</w:t>
      </w:r>
      <w:r>
        <w:rPr>
          <w:sz w:val="22"/>
          <w:szCs w:val="22"/>
        </w:rPr>
        <w:t xml:space="preserve"> </w:t>
      </w:r>
      <w:proofErr w:type="gramStart"/>
      <w:r w:rsidRPr="00C317C3">
        <w:rPr>
          <w:sz w:val="22"/>
          <w:szCs w:val="22"/>
        </w:rPr>
        <w:t>subsequently</w:t>
      </w:r>
      <w:proofErr w:type="gramEnd"/>
    </w:p>
    <w:p w14:paraId="2965502F" w14:textId="3126A130" w:rsidR="00113ABD" w:rsidRPr="00C317C3" w:rsidRDefault="00571C5B" w:rsidP="00F56750">
      <w:pPr>
        <w:pBdr>
          <w:top w:val="nil"/>
          <w:left w:val="nil"/>
          <w:bottom w:val="nil"/>
          <w:right w:val="nil"/>
          <w:between w:val="nil"/>
        </w:pBdr>
        <w:ind w:firstLine="0"/>
        <w:rPr>
          <w:noProof/>
          <w:sz w:val="22"/>
          <w:szCs w:val="22"/>
        </w:rPr>
      </w:pPr>
      <w:r w:rsidRPr="00C317C3">
        <w:rPr>
          <w:noProof/>
          <w:sz w:val="22"/>
          <w:szCs w:val="22"/>
        </w:rPr>
        <w:lastRenderedPageBreak/>
        <w:drawing>
          <wp:inline distT="0" distB="0" distL="0" distR="0" wp14:anchorId="5623E00F" wp14:editId="502C1E22">
            <wp:extent cx="3003550" cy="2978150"/>
            <wp:effectExtent l="0" t="0" r="6350" b="0"/>
            <wp:docPr id="2" name="Immagine 2"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diagramma, Diagramma&#10;&#10;Descrizione generata automaticamente"/>
                    <pic:cNvPicPr/>
                  </pic:nvPicPr>
                  <pic:blipFill rotWithShape="1">
                    <a:blip r:embed="rId10" cstate="print">
                      <a:extLst>
                        <a:ext uri="{28A0092B-C50C-407E-A947-70E740481C1C}">
                          <a14:useLocalDpi xmlns:a14="http://schemas.microsoft.com/office/drawing/2010/main" val="0"/>
                        </a:ext>
                      </a:extLst>
                    </a:blip>
                    <a:srcRect b="29895"/>
                    <a:stretch/>
                  </pic:blipFill>
                  <pic:spPr bwMode="auto">
                    <a:xfrm>
                      <a:off x="0" y="0"/>
                      <a:ext cx="3003550" cy="2978150"/>
                    </a:xfrm>
                    <a:prstGeom prst="rect">
                      <a:avLst/>
                    </a:prstGeom>
                    <a:ln>
                      <a:noFill/>
                    </a:ln>
                    <a:extLst>
                      <a:ext uri="{53640926-AAD7-44D8-BBD7-CCE9431645EC}">
                        <a14:shadowObscured xmlns:a14="http://schemas.microsoft.com/office/drawing/2010/main"/>
                      </a:ext>
                    </a:extLst>
                  </pic:spPr>
                </pic:pic>
              </a:graphicData>
            </a:graphic>
          </wp:inline>
        </w:drawing>
      </w:r>
    </w:p>
    <w:p w14:paraId="028233A4" w14:textId="77777777" w:rsidR="00F56750" w:rsidRPr="00C317C3" w:rsidRDefault="00F56750" w:rsidP="00571C5B">
      <w:pPr>
        <w:pBdr>
          <w:top w:val="nil"/>
          <w:left w:val="nil"/>
          <w:bottom w:val="nil"/>
          <w:right w:val="nil"/>
          <w:between w:val="nil"/>
        </w:pBdr>
        <w:ind w:firstLine="0"/>
        <w:jc w:val="center"/>
        <w:rPr>
          <w:sz w:val="22"/>
          <w:szCs w:val="22"/>
        </w:rPr>
      </w:pPr>
    </w:p>
    <w:p w14:paraId="698B0BE2" w14:textId="478CE035" w:rsidR="00571C5B" w:rsidRPr="00C317C3" w:rsidRDefault="00571C5B" w:rsidP="00571C5B">
      <w:pPr>
        <w:pBdr>
          <w:top w:val="nil"/>
          <w:left w:val="nil"/>
          <w:bottom w:val="nil"/>
          <w:right w:val="nil"/>
          <w:between w:val="nil"/>
        </w:pBdr>
        <w:ind w:firstLine="0"/>
        <w:jc w:val="center"/>
        <w:rPr>
          <w:sz w:val="22"/>
          <w:szCs w:val="22"/>
        </w:rPr>
      </w:pPr>
      <w:r w:rsidRPr="00C317C3">
        <w:rPr>
          <w:sz w:val="22"/>
          <w:szCs w:val="22"/>
        </w:rPr>
        <w:t>Fig. 1 Data pipeline</w:t>
      </w:r>
    </w:p>
    <w:p w14:paraId="221C4242" w14:textId="77777777" w:rsidR="00F56750" w:rsidRPr="00C317C3" w:rsidRDefault="00F56750" w:rsidP="00571C5B">
      <w:pPr>
        <w:pBdr>
          <w:top w:val="nil"/>
          <w:left w:val="nil"/>
          <w:bottom w:val="nil"/>
          <w:right w:val="nil"/>
          <w:between w:val="nil"/>
        </w:pBdr>
        <w:rPr>
          <w:b/>
          <w:bCs/>
          <w:sz w:val="22"/>
          <w:szCs w:val="22"/>
        </w:rPr>
      </w:pPr>
    </w:p>
    <w:p w14:paraId="291D448A" w14:textId="1FC822BA" w:rsidR="001A6FAE" w:rsidRPr="00C317C3" w:rsidRDefault="001A6FAE" w:rsidP="00DB0C17">
      <w:pPr>
        <w:pBdr>
          <w:top w:val="nil"/>
          <w:left w:val="nil"/>
          <w:bottom w:val="nil"/>
          <w:right w:val="nil"/>
          <w:between w:val="nil"/>
        </w:pBdr>
        <w:ind w:firstLine="0"/>
        <w:rPr>
          <w:sz w:val="22"/>
          <w:szCs w:val="22"/>
        </w:rPr>
      </w:pPr>
      <w:r w:rsidRPr="00C317C3">
        <w:rPr>
          <w:sz w:val="22"/>
          <w:szCs w:val="22"/>
        </w:rPr>
        <w:t xml:space="preserve">directed to a PostgreSQL database, where it is stored through a procedure of cleansing and organising. </w:t>
      </w:r>
    </w:p>
    <w:p w14:paraId="5869EE5A" w14:textId="429FA0DD" w:rsidR="00E0384C" w:rsidRPr="00C317C3" w:rsidRDefault="00E0384C">
      <w:pPr>
        <w:pBdr>
          <w:top w:val="nil"/>
          <w:left w:val="nil"/>
          <w:bottom w:val="nil"/>
          <w:right w:val="nil"/>
          <w:between w:val="nil"/>
        </w:pBdr>
        <w:rPr>
          <w:sz w:val="22"/>
          <w:szCs w:val="22"/>
        </w:rPr>
      </w:pPr>
      <w:r w:rsidRPr="00C317C3">
        <w:rPr>
          <w:sz w:val="22"/>
          <w:szCs w:val="22"/>
        </w:rPr>
        <w:t xml:space="preserve">An additional storage option is also possible, through the SQLite engine, more suitable for small-scale research, where resource constraints are a concern.  </w:t>
      </w:r>
    </w:p>
    <w:p w14:paraId="1D12AB6D" w14:textId="171B3702" w:rsidR="001A6FAE" w:rsidRPr="00C317C3" w:rsidRDefault="001A6FAE">
      <w:pPr>
        <w:pBdr>
          <w:top w:val="nil"/>
          <w:left w:val="nil"/>
          <w:bottom w:val="nil"/>
          <w:right w:val="nil"/>
          <w:between w:val="nil"/>
        </w:pBdr>
        <w:rPr>
          <w:sz w:val="22"/>
          <w:szCs w:val="22"/>
        </w:rPr>
      </w:pPr>
      <w:r w:rsidRPr="00C317C3">
        <w:rPr>
          <w:b/>
          <w:bCs/>
          <w:sz w:val="22"/>
          <w:szCs w:val="22"/>
        </w:rPr>
        <w:t>3 Data Consumption</w:t>
      </w:r>
      <w:r w:rsidRPr="00C317C3">
        <w:rPr>
          <w:sz w:val="22"/>
          <w:szCs w:val="22"/>
        </w:rPr>
        <w:t xml:space="preserve"> - The Data Consumption and Analysis Pipeline incorporates the PostgreSQL database as its central component. The pre-processed data is obtained, enabling in-depth analysis facilitated by Spark. The present study explores sophisticated network analysis algorithms, such as the Girvan-Newman algorithm, with the aim of revealing latent communication patterns and exposing buried insights.  By leveraging a powerful amalgamation of Python libraries such as Matplotlib and </w:t>
      </w:r>
      <w:proofErr w:type="spellStart"/>
      <w:r w:rsidRPr="00C317C3">
        <w:rPr>
          <w:sz w:val="22"/>
          <w:szCs w:val="22"/>
        </w:rPr>
        <w:t>NetworkX</w:t>
      </w:r>
      <w:proofErr w:type="spellEnd"/>
      <w:r w:rsidRPr="00C317C3">
        <w:rPr>
          <w:sz w:val="22"/>
          <w:szCs w:val="22"/>
        </w:rPr>
        <w:t xml:space="preserve">, in conjunction with the capabilities offered by JavaScript libraries like D3.js, we </w:t>
      </w:r>
      <w:proofErr w:type="gramStart"/>
      <w:r w:rsidRPr="00C317C3">
        <w:rPr>
          <w:sz w:val="22"/>
          <w:szCs w:val="22"/>
        </w:rPr>
        <w:t>are able to</w:t>
      </w:r>
      <w:proofErr w:type="gramEnd"/>
      <w:r w:rsidRPr="00C317C3">
        <w:rPr>
          <w:sz w:val="22"/>
          <w:szCs w:val="22"/>
        </w:rPr>
        <w:t xml:space="preserve"> create compelling visual representations that enhance the interpretability and depth of our analytical findings. The culmination of the visualization process is the development of a web-based dashboard, which is hosted by an HTTP server. </w:t>
      </w:r>
    </w:p>
    <w:p w14:paraId="63F5A83D" w14:textId="77777777" w:rsidR="001B6D56" w:rsidRPr="00C317C3" w:rsidRDefault="00000000">
      <w:pPr>
        <w:pStyle w:val="Heading2"/>
        <w:numPr>
          <w:ilvl w:val="0"/>
          <w:numId w:val="3"/>
        </w:numPr>
        <w:spacing w:before="150"/>
        <w:jc w:val="left"/>
        <w:rPr>
          <w:rFonts w:ascii="Times New Roman" w:hAnsi="Times New Roman" w:cs="Times New Roman"/>
          <w:sz w:val="22"/>
          <w:szCs w:val="22"/>
        </w:rPr>
      </w:pPr>
      <w:r w:rsidRPr="00C317C3">
        <w:rPr>
          <w:rFonts w:ascii="Times New Roman" w:hAnsi="Times New Roman" w:cs="Times New Roman"/>
          <w:sz w:val="22"/>
          <w:szCs w:val="22"/>
        </w:rPr>
        <w:t>Technologies</w:t>
      </w:r>
    </w:p>
    <w:p w14:paraId="1A15EECC" w14:textId="7D665513" w:rsidR="00074205" w:rsidRPr="00C317C3" w:rsidRDefault="00E0384C" w:rsidP="00074205">
      <w:pPr>
        <w:rPr>
          <w:sz w:val="22"/>
          <w:szCs w:val="22"/>
        </w:rPr>
      </w:pPr>
      <w:r w:rsidRPr="00C317C3">
        <w:rPr>
          <w:sz w:val="22"/>
          <w:szCs w:val="22"/>
        </w:rPr>
        <w:t>Data is provided either through a pre-existing database or</w:t>
      </w:r>
      <w:r w:rsidR="00074205" w:rsidRPr="00C317C3">
        <w:rPr>
          <w:sz w:val="22"/>
          <w:szCs w:val="22"/>
        </w:rPr>
        <w:t xml:space="preserve">, alternatively, through </w:t>
      </w:r>
      <w:r w:rsidRPr="00C317C3">
        <w:rPr>
          <w:sz w:val="22"/>
          <w:szCs w:val="22"/>
        </w:rPr>
        <w:t>the Gmail API</w:t>
      </w:r>
      <w:r w:rsidR="00074205" w:rsidRPr="00C317C3">
        <w:rPr>
          <w:sz w:val="22"/>
          <w:szCs w:val="22"/>
        </w:rPr>
        <w:t>, directly storing the data into a relational database</w:t>
      </w:r>
      <w:r w:rsidRPr="00C317C3">
        <w:rPr>
          <w:sz w:val="22"/>
          <w:szCs w:val="22"/>
        </w:rPr>
        <w:t xml:space="preserve">. </w:t>
      </w:r>
      <w:r w:rsidR="001A6FAE" w:rsidRPr="00C317C3">
        <w:rPr>
          <w:sz w:val="22"/>
          <w:szCs w:val="22"/>
        </w:rPr>
        <w:t xml:space="preserve">The various technologies employed collaborate harmoniously to establish a cohesive and effective process, enabling the extraction of intricate insights from unprocessed communication data. Through this approach, one </w:t>
      </w:r>
      <w:proofErr w:type="gramStart"/>
      <w:r w:rsidR="001A6FAE" w:rsidRPr="00C317C3">
        <w:rPr>
          <w:sz w:val="22"/>
          <w:szCs w:val="22"/>
        </w:rPr>
        <w:t>is capable of conducting</w:t>
      </w:r>
      <w:proofErr w:type="gramEnd"/>
      <w:r w:rsidR="001A6FAE" w:rsidRPr="00C317C3">
        <w:rPr>
          <w:sz w:val="22"/>
          <w:szCs w:val="22"/>
        </w:rPr>
        <w:t xml:space="preserve"> a thorough analysis of email conversations, thereby extracting significant insights regarding patterns and dynamics </w:t>
      </w:r>
      <w:r w:rsidR="00113ABD" w:rsidRPr="00C317C3">
        <w:rPr>
          <w:sz w:val="22"/>
          <w:szCs w:val="22"/>
        </w:rPr>
        <w:t>in the network</w:t>
      </w:r>
      <w:r w:rsidR="001A6FAE" w:rsidRPr="00C317C3">
        <w:rPr>
          <w:sz w:val="22"/>
          <w:szCs w:val="22"/>
        </w:rPr>
        <w:t>.</w:t>
      </w:r>
    </w:p>
    <w:p w14:paraId="68E49F05" w14:textId="14090339" w:rsidR="00074205" w:rsidRPr="00C317C3" w:rsidRDefault="00074205" w:rsidP="00074205">
      <w:pPr>
        <w:rPr>
          <w:sz w:val="22"/>
          <w:szCs w:val="22"/>
        </w:rPr>
      </w:pPr>
      <w:r w:rsidRPr="00C317C3">
        <w:rPr>
          <w:b/>
          <w:bCs/>
          <w:sz w:val="22"/>
          <w:szCs w:val="22"/>
        </w:rPr>
        <w:t>1 Gmail API</w:t>
      </w:r>
      <w:r w:rsidR="007E099E" w:rsidRPr="00C317C3">
        <w:rPr>
          <w:b/>
          <w:bCs/>
          <w:sz w:val="22"/>
          <w:szCs w:val="22"/>
        </w:rPr>
        <w:t xml:space="preserve"> - </w:t>
      </w:r>
      <w:r w:rsidRPr="00C317C3">
        <w:rPr>
          <w:sz w:val="22"/>
          <w:szCs w:val="22"/>
        </w:rPr>
        <w:t xml:space="preserve">The Gmail </w:t>
      </w:r>
      <w:proofErr w:type="gramStart"/>
      <w:r w:rsidRPr="00C317C3">
        <w:rPr>
          <w:sz w:val="22"/>
          <w:szCs w:val="22"/>
        </w:rPr>
        <w:t>API[</w:t>
      </w:r>
      <w:proofErr w:type="gramEnd"/>
      <w:r w:rsidRPr="00C317C3">
        <w:rPr>
          <w:sz w:val="22"/>
          <w:szCs w:val="22"/>
        </w:rPr>
        <w:t xml:space="preserve">11] (Application Programming Interface) is a set of tools and protocols </w:t>
      </w:r>
      <w:r w:rsidRPr="00C317C3">
        <w:rPr>
          <w:sz w:val="22"/>
          <w:szCs w:val="22"/>
        </w:rPr>
        <w:t>developed by Google that allows developers to interact programmatically with Gmail, Google's email service. It enables developers to integrate Gmail features, such as sending and receiving emails, managing labels, and accessing various aspects of a user's mailbox, into their own applications, services, or websites.</w:t>
      </w:r>
      <w:r w:rsidR="00C41670" w:rsidRPr="00C317C3">
        <w:rPr>
          <w:sz w:val="22"/>
          <w:szCs w:val="22"/>
        </w:rPr>
        <w:t xml:space="preserve"> The option to use the Gmail API enables users to retrieve data directly from their own email box, therefore making it possible to provide insights into one’s own personal communication network.</w:t>
      </w:r>
    </w:p>
    <w:p w14:paraId="3C44863B" w14:textId="59DAB2AF" w:rsidR="00074205" w:rsidRPr="00C317C3" w:rsidRDefault="00074205" w:rsidP="00074205">
      <w:pPr>
        <w:rPr>
          <w:sz w:val="22"/>
          <w:szCs w:val="22"/>
        </w:rPr>
      </w:pPr>
      <w:r w:rsidRPr="00C317C3">
        <w:rPr>
          <w:b/>
          <w:bCs/>
          <w:sz w:val="22"/>
          <w:szCs w:val="22"/>
        </w:rPr>
        <w:t>2</w:t>
      </w:r>
      <w:r w:rsidRPr="00C317C3">
        <w:rPr>
          <w:sz w:val="22"/>
          <w:szCs w:val="22"/>
        </w:rPr>
        <w:t xml:space="preserve"> </w:t>
      </w:r>
      <w:r w:rsidR="00113ABD" w:rsidRPr="00C317C3">
        <w:rPr>
          <w:b/>
          <w:bCs/>
          <w:sz w:val="22"/>
          <w:szCs w:val="22"/>
        </w:rPr>
        <w:t xml:space="preserve">Kafka </w:t>
      </w:r>
      <w:r w:rsidRPr="00C317C3">
        <w:rPr>
          <w:b/>
          <w:bCs/>
          <w:sz w:val="22"/>
          <w:szCs w:val="22"/>
        </w:rPr>
        <w:t>-</w:t>
      </w:r>
      <w:r w:rsidRPr="00C317C3">
        <w:rPr>
          <w:sz w:val="22"/>
          <w:szCs w:val="22"/>
        </w:rPr>
        <w:t xml:space="preserve"> </w:t>
      </w:r>
      <w:proofErr w:type="gramStart"/>
      <w:r w:rsidR="00113ABD" w:rsidRPr="00C317C3">
        <w:rPr>
          <w:sz w:val="22"/>
          <w:szCs w:val="22"/>
        </w:rPr>
        <w:t>Kafka[</w:t>
      </w:r>
      <w:proofErr w:type="gramEnd"/>
      <w:r w:rsidR="00113ABD" w:rsidRPr="00C317C3">
        <w:rPr>
          <w:sz w:val="22"/>
          <w:szCs w:val="22"/>
        </w:rPr>
        <w:t xml:space="preserve">7] is a distributed event streaming platform that has been developed by the Apache Software Foundation and is available as an open-source solution. This technology is employed in the context of high-performance data pipelines, streaming analytics, data integration, and applications that are of utmost importance. The </w:t>
      </w:r>
      <w:proofErr w:type="gramStart"/>
      <w:r w:rsidR="00113ABD" w:rsidRPr="00C317C3">
        <w:rPr>
          <w:sz w:val="22"/>
          <w:szCs w:val="22"/>
        </w:rPr>
        <w:t>aforementioned characteristics</w:t>
      </w:r>
      <w:proofErr w:type="gramEnd"/>
      <w:r w:rsidR="00113ABD" w:rsidRPr="00C317C3">
        <w:rPr>
          <w:sz w:val="22"/>
          <w:szCs w:val="22"/>
        </w:rPr>
        <w:t xml:space="preserve"> render Kafka a highly suitable instrument for the management of real-time data streams. </w:t>
      </w:r>
    </w:p>
    <w:p w14:paraId="68FF16B7" w14:textId="3605DC49" w:rsidR="007E099E" w:rsidRPr="00C317C3" w:rsidRDefault="00074205" w:rsidP="00074205">
      <w:pPr>
        <w:pBdr>
          <w:top w:val="nil"/>
          <w:left w:val="nil"/>
          <w:bottom w:val="nil"/>
          <w:right w:val="nil"/>
          <w:between w:val="nil"/>
        </w:pBdr>
        <w:rPr>
          <w:sz w:val="22"/>
          <w:szCs w:val="22"/>
        </w:rPr>
      </w:pPr>
      <w:r w:rsidRPr="00C317C3">
        <w:rPr>
          <w:b/>
          <w:bCs/>
          <w:sz w:val="22"/>
          <w:szCs w:val="22"/>
        </w:rPr>
        <w:t>3</w:t>
      </w:r>
      <w:r w:rsidR="00113ABD" w:rsidRPr="00C317C3">
        <w:rPr>
          <w:b/>
          <w:bCs/>
          <w:sz w:val="22"/>
          <w:szCs w:val="22"/>
        </w:rPr>
        <w:t xml:space="preserve"> PostgreSQL</w:t>
      </w:r>
      <w:r w:rsidRPr="00C317C3">
        <w:rPr>
          <w:b/>
          <w:bCs/>
          <w:sz w:val="22"/>
          <w:szCs w:val="22"/>
        </w:rPr>
        <w:t xml:space="preserve"> -</w:t>
      </w:r>
      <w:r w:rsidR="00113ABD" w:rsidRPr="00C317C3">
        <w:rPr>
          <w:sz w:val="22"/>
          <w:szCs w:val="22"/>
        </w:rPr>
        <w:t xml:space="preserve"> </w:t>
      </w:r>
      <w:proofErr w:type="gramStart"/>
      <w:r w:rsidR="00113ABD" w:rsidRPr="00C317C3">
        <w:rPr>
          <w:sz w:val="22"/>
          <w:szCs w:val="22"/>
        </w:rPr>
        <w:t>PostgreSQL[</w:t>
      </w:r>
      <w:proofErr w:type="gramEnd"/>
      <w:r w:rsidR="00113ABD" w:rsidRPr="00C317C3">
        <w:rPr>
          <w:sz w:val="22"/>
          <w:szCs w:val="22"/>
        </w:rPr>
        <w:t xml:space="preserve">6] is an open-source object-relational database system with over 35 years of active development. It is known for its reliability, feature robustness, and performance. PostgreSQL offers advanced features such as complex SQL queries, transactional integrity, and concurrency control. </w:t>
      </w:r>
      <w:r w:rsidR="001B6093" w:rsidRPr="00C317C3">
        <w:rPr>
          <w:sz w:val="22"/>
          <w:szCs w:val="22"/>
        </w:rPr>
        <w:t xml:space="preserve">It is employed in the context of our project due to its scalability, making it possible to use it both for small </w:t>
      </w:r>
      <w:proofErr w:type="gramStart"/>
      <w:r w:rsidR="001B6093" w:rsidRPr="00C317C3">
        <w:rPr>
          <w:sz w:val="22"/>
          <w:szCs w:val="22"/>
        </w:rPr>
        <w:t>researches</w:t>
      </w:r>
      <w:proofErr w:type="gramEnd"/>
      <w:r w:rsidR="001B6093" w:rsidRPr="00C317C3">
        <w:rPr>
          <w:sz w:val="22"/>
          <w:szCs w:val="22"/>
        </w:rPr>
        <w:t xml:space="preserve"> and large enterprise systems.</w:t>
      </w:r>
    </w:p>
    <w:p w14:paraId="677FB001" w14:textId="07543444" w:rsidR="007E099E" w:rsidRPr="00C317C3" w:rsidRDefault="007E099E" w:rsidP="00074205">
      <w:pPr>
        <w:pBdr>
          <w:top w:val="nil"/>
          <w:left w:val="nil"/>
          <w:bottom w:val="nil"/>
          <w:right w:val="nil"/>
          <w:between w:val="nil"/>
        </w:pBdr>
        <w:rPr>
          <w:sz w:val="22"/>
          <w:szCs w:val="22"/>
        </w:rPr>
      </w:pPr>
      <w:r w:rsidRPr="00C317C3">
        <w:rPr>
          <w:b/>
          <w:bCs/>
          <w:sz w:val="22"/>
          <w:szCs w:val="22"/>
        </w:rPr>
        <w:t xml:space="preserve">4 SQLite – </w:t>
      </w:r>
      <w:proofErr w:type="gramStart"/>
      <w:r w:rsidRPr="00C317C3">
        <w:rPr>
          <w:sz w:val="22"/>
          <w:szCs w:val="22"/>
        </w:rPr>
        <w:t>SQLite</w:t>
      </w:r>
      <w:r w:rsidR="001B6093" w:rsidRPr="00C317C3">
        <w:rPr>
          <w:sz w:val="22"/>
          <w:szCs w:val="22"/>
        </w:rPr>
        <w:t>[</w:t>
      </w:r>
      <w:proofErr w:type="gramEnd"/>
      <w:r w:rsidR="001B6093" w:rsidRPr="00C317C3">
        <w:rPr>
          <w:sz w:val="22"/>
          <w:szCs w:val="22"/>
        </w:rPr>
        <w:t>12]</w:t>
      </w:r>
      <w:r w:rsidRPr="00C317C3">
        <w:rPr>
          <w:sz w:val="22"/>
          <w:szCs w:val="22"/>
        </w:rPr>
        <w:t xml:space="preserve"> is </w:t>
      </w:r>
      <w:r w:rsidR="001B6093" w:rsidRPr="00C317C3">
        <w:rPr>
          <w:sz w:val="22"/>
          <w:szCs w:val="22"/>
        </w:rPr>
        <w:t xml:space="preserve">a self-contained, serverless, and lightweight relational database engine that provides a seamless way to manage and store structured data within applications. Designed for simplicity and efficiency, SQLite is embedded directly into software, eliminating the need for a separate database server. It </w:t>
      </w:r>
      <w:r w:rsidR="00D94EF3">
        <w:rPr>
          <w:sz w:val="22"/>
          <w:szCs w:val="22"/>
        </w:rPr>
        <w:t xml:space="preserve">is </w:t>
      </w:r>
      <w:r w:rsidR="001B6093" w:rsidRPr="00C317C3">
        <w:rPr>
          <w:sz w:val="22"/>
          <w:szCs w:val="22"/>
        </w:rPr>
        <w:t>a popular choice for mobile apps, desktop applications, and small-scale projects. Despite its minimal footprint, SQLite supports essential database features, including transactions, indexing, and querying, while maintaining data integrity and reliability. The addition of SQLite into the current project serves as a</w:t>
      </w:r>
      <w:r w:rsidR="00C41670" w:rsidRPr="00C317C3">
        <w:rPr>
          <w:sz w:val="22"/>
          <w:szCs w:val="22"/>
        </w:rPr>
        <w:t xml:space="preserve"> tool where resource constraints are present.</w:t>
      </w:r>
    </w:p>
    <w:p w14:paraId="4BFBBFC1" w14:textId="77777777" w:rsidR="00C41670" w:rsidRPr="00C317C3" w:rsidRDefault="007E099E" w:rsidP="00074205">
      <w:pPr>
        <w:pBdr>
          <w:top w:val="nil"/>
          <w:left w:val="nil"/>
          <w:bottom w:val="nil"/>
          <w:right w:val="nil"/>
          <w:between w:val="nil"/>
        </w:pBdr>
        <w:rPr>
          <w:sz w:val="22"/>
          <w:szCs w:val="22"/>
        </w:rPr>
      </w:pPr>
      <w:r w:rsidRPr="00C317C3">
        <w:rPr>
          <w:b/>
          <w:bCs/>
          <w:sz w:val="22"/>
          <w:szCs w:val="22"/>
        </w:rPr>
        <w:t>5</w:t>
      </w:r>
      <w:r w:rsidR="00113ABD" w:rsidRPr="00C317C3">
        <w:rPr>
          <w:b/>
          <w:bCs/>
          <w:sz w:val="22"/>
          <w:szCs w:val="22"/>
        </w:rPr>
        <w:t xml:space="preserve"> Apache Spark</w:t>
      </w:r>
      <w:r w:rsidRPr="00C317C3">
        <w:rPr>
          <w:b/>
          <w:bCs/>
          <w:sz w:val="22"/>
          <w:szCs w:val="22"/>
        </w:rPr>
        <w:t xml:space="preserve"> -</w:t>
      </w:r>
      <w:r w:rsidR="00113ABD" w:rsidRPr="00C317C3">
        <w:rPr>
          <w:sz w:val="22"/>
          <w:szCs w:val="22"/>
        </w:rPr>
        <w:t xml:space="preserve"> The Apache </w:t>
      </w:r>
      <w:proofErr w:type="gramStart"/>
      <w:r w:rsidR="00113ABD" w:rsidRPr="00C317C3">
        <w:rPr>
          <w:sz w:val="22"/>
          <w:szCs w:val="22"/>
        </w:rPr>
        <w:t>Spark[</w:t>
      </w:r>
      <w:proofErr w:type="gramEnd"/>
      <w:r w:rsidR="00113ABD" w:rsidRPr="00C317C3">
        <w:rPr>
          <w:sz w:val="22"/>
          <w:szCs w:val="22"/>
        </w:rPr>
        <w:t>10] framework serves as the foundation for our Data Consumption and Analysis Pipeline, providing a distributed and adaptable data processing engine. By utilising the sophisticated analytical features of Spark, we employ network analysis tools such as the Girvan-Newman algorithm to</w:t>
      </w:r>
      <w:r w:rsidR="001B6093" w:rsidRPr="00C317C3">
        <w:rPr>
          <w:sz w:val="22"/>
          <w:szCs w:val="22"/>
        </w:rPr>
        <w:t xml:space="preserve"> uncover concealed patterns of communication dynamics. The use of Spark’s in-memory processing and parallelized computation facilitates the acceleration of analysis, hence enabling the rapid derivation of insights. </w:t>
      </w:r>
    </w:p>
    <w:p w14:paraId="74C04B2F" w14:textId="3F8601B2" w:rsidR="00C41670" w:rsidRPr="00C317C3" w:rsidRDefault="00C41670" w:rsidP="00074205">
      <w:pPr>
        <w:pBdr>
          <w:top w:val="nil"/>
          <w:left w:val="nil"/>
          <w:bottom w:val="nil"/>
          <w:right w:val="nil"/>
          <w:between w:val="nil"/>
        </w:pBdr>
        <w:rPr>
          <w:sz w:val="22"/>
          <w:szCs w:val="22"/>
        </w:rPr>
      </w:pPr>
      <w:r w:rsidRPr="00C317C3">
        <w:rPr>
          <w:b/>
          <w:bCs/>
          <w:sz w:val="22"/>
          <w:szCs w:val="22"/>
        </w:rPr>
        <w:t>6</w:t>
      </w:r>
      <w:r w:rsidR="001B6093" w:rsidRPr="00C317C3">
        <w:rPr>
          <w:b/>
          <w:bCs/>
          <w:sz w:val="22"/>
          <w:szCs w:val="22"/>
        </w:rPr>
        <w:t xml:space="preserve"> Interactive Visualization</w:t>
      </w:r>
      <w:r w:rsidR="001B6093" w:rsidRPr="00C317C3">
        <w:rPr>
          <w:sz w:val="22"/>
          <w:szCs w:val="22"/>
        </w:rPr>
        <w:t xml:space="preserve"> (D3.js, Matplotlib, </w:t>
      </w:r>
      <w:proofErr w:type="spellStart"/>
      <w:r w:rsidR="001B6093" w:rsidRPr="00C317C3">
        <w:rPr>
          <w:sz w:val="22"/>
          <w:szCs w:val="22"/>
        </w:rPr>
        <w:t>NetworkX</w:t>
      </w:r>
      <w:proofErr w:type="spellEnd"/>
      <w:r w:rsidR="001B6093" w:rsidRPr="00C317C3">
        <w:rPr>
          <w:sz w:val="22"/>
          <w:szCs w:val="22"/>
        </w:rPr>
        <w:t>)</w:t>
      </w:r>
      <w:r w:rsidRPr="00C317C3">
        <w:rPr>
          <w:sz w:val="22"/>
          <w:szCs w:val="22"/>
        </w:rPr>
        <w:t xml:space="preserve"> </w:t>
      </w:r>
      <w:r w:rsidRPr="00C317C3">
        <w:rPr>
          <w:b/>
          <w:bCs/>
          <w:sz w:val="22"/>
          <w:szCs w:val="22"/>
        </w:rPr>
        <w:t>-</w:t>
      </w:r>
      <w:r w:rsidR="001B6093" w:rsidRPr="00C317C3">
        <w:rPr>
          <w:b/>
          <w:bCs/>
          <w:sz w:val="22"/>
          <w:szCs w:val="22"/>
        </w:rPr>
        <w:t xml:space="preserve"> </w:t>
      </w:r>
      <w:r w:rsidR="001B6093" w:rsidRPr="00C317C3">
        <w:rPr>
          <w:sz w:val="22"/>
          <w:szCs w:val="22"/>
        </w:rPr>
        <w:t xml:space="preserve">Our methodology expands beyond basic analysis, encompassing the domain of interactive visualisation. By leveraging a powerful combination of JavaScript libraries such as D3.js and Python tools like </w:t>
      </w:r>
      <w:r w:rsidR="001B6093" w:rsidRPr="00C317C3">
        <w:rPr>
          <w:sz w:val="22"/>
          <w:szCs w:val="22"/>
        </w:rPr>
        <w:lastRenderedPageBreak/>
        <w:t xml:space="preserve">Matplotlib and </w:t>
      </w:r>
      <w:proofErr w:type="spellStart"/>
      <w:r w:rsidR="001B6093" w:rsidRPr="00C317C3">
        <w:rPr>
          <w:sz w:val="22"/>
          <w:szCs w:val="22"/>
        </w:rPr>
        <w:t>NetworkX</w:t>
      </w:r>
      <w:proofErr w:type="spellEnd"/>
      <w:r w:rsidR="001B6093" w:rsidRPr="00C317C3">
        <w:rPr>
          <w:sz w:val="22"/>
          <w:szCs w:val="22"/>
        </w:rPr>
        <w:t xml:space="preserve">, we </w:t>
      </w:r>
      <w:proofErr w:type="gramStart"/>
      <w:r w:rsidR="001B6093" w:rsidRPr="00C317C3">
        <w:rPr>
          <w:sz w:val="22"/>
          <w:szCs w:val="22"/>
        </w:rPr>
        <w:t>are able to</w:t>
      </w:r>
      <w:proofErr w:type="gramEnd"/>
      <w:r w:rsidR="001B6093" w:rsidRPr="00C317C3">
        <w:rPr>
          <w:sz w:val="22"/>
          <w:szCs w:val="22"/>
        </w:rPr>
        <w:t xml:space="preserve"> create visually captivating representations that bring our research findings to life. D3.js enables the creation of dynamic and interactive visualisations for web-based platforms, while Matplotlib and </w:t>
      </w:r>
      <w:proofErr w:type="spellStart"/>
      <w:r w:rsidR="001B6093" w:rsidRPr="00C317C3">
        <w:rPr>
          <w:sz w:val="22"/>
          <w:szCs w:val="22"/>
        </w:rPr>
        <w:t>NetworkX</w:t>
      </w:r>
      <w:proofErr w:type="spellEnd"/>
      <w:r w:rsidR="001B6093" w:rsidRPr="00C317C3">
        <w:rPr>
          <w:sz w:val="22"/>
          <w:szCs w:val="22"/>
        </w:rPr>
        <w:t xml:space="preserve"> provide comprehensive analysis of network structures and dynamics. </w:t>
      </w:r>
    </w:p>
    <w:p w14:paraId="6EB91B04" w14:textId="34A04BA9" w:rsidR="00571C5B" w:rsidRDefault="00C41670" w:rsidP="004750B4">
      <w:pPr>
        <w:pBdr>
          <w:top w:val="nil"/>
          <w:left w:val="nil"/>
          <w:bottom w:val="nil"/>
          <w:right w:val="nil"/>
          <w:between w:val="nil"/>
        </w:pBdr>
        <w:rPr>
          <w:sz w:val="22"/>
          <w:szCs w:val="22"/>
        </w:rPr>
      </w:pPr>
      <w:r w:rsidRPr="00C317C3">
        <w:rPr>
          <w:b/>
          <w:bCs/>
          <w:sz w:val="22"/>
          <w:szCs w:val="22"/>
        </w:rPr>
        <w:t>7</w:t>
      </w:r>
      <w:r w:rsidR="001B6093" w:rsidRPr="00C317C3">
        <w:rPr>
          <w:b/>
          <w:bCs/>
          <w:sz w:val="22"/>
          <w:szCs w:val="22"/>
        </w:rPr>
        <w:t xml:space="preserve"> HTTP Server</w:t>
      </w:r>
      <w:r w:rsidR="001B6093" w:rsidRPr="00C317C3">
        <w:rPr>
          <w:sz w:val="22"/>
          <w:szCs w:val="22"/>
        </w:rPr>
        <w:t xml:space="preserve"> </w:t>
      </w:r>
      <w:r w:rsidRPr="00C317C3">
        <w:rPr>
          <w:b/>
          <w:bCs/>
          <w:sz w:val="22"/>
          <w:szCs w:val="22"/>
        </w:rPr>
        <w:t xml:space="preserve">- </w:t>
      </w:r>
      <w:r w:rsidR="001B6093" w:rsidRPr="00C317C3">
        <w:rPr>
          <w:sz w:val="22"/>
          <w:szCs w:val="22"/>
        </w:rPr>
        <w:t xml:space="preserve">In order to disseminate our insights to a wider audience, we utilise a web-based dashboard that is hosted by an HTTP server. Flask, a lightweight web framework, functions as the foundational element of our interactive presentation, facilitating the smooth integration of our data analysis and visualisations into a user-friendly interface. </w:t>
      </w:r>
      <w:bookmarkStart w:id="2" w:name="_oyjoij6sm5v" w:colFirst="0" w:colLast="0"/>
      <w:bookmarkEnd w:id="2"/>
      <w:r w:rsidR="00DB0C17">
        <w:rPr>
          <w:noProof/>
          <w:sz w:val="22"/>
          <w:szCs w:val="22"/>
        </w:rPr>
        <w:drawing>
          <wp:inline distT="0" distB="0" distL="0" distR="0" wp14:anchorId="04836AF7" wp14:editId="04FD826A">
            <wp:extent cx="3003550" cy="1882775"/>
            <wp:effectExtent l="0" t="0" r="6350" b="0"/>
            <wp:docPr id="607550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50443" name="Picture 6075504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3550" cy="1882775"/>
                    </a:xfrm>
                    <a:prstGeom prst="rect">
                      <a:avLst/>
                    </a:prstGeom>
                  </pic:spPr>
                </pic:pic>
              </a:graphicData>
            </a:graphic>
          </wp:inline>
        </w:drawing>
      </w:r>
    </w:p>
    <w:p w14:paraId="013C373B" w14:textId="12540851" w:rsidR="00DB0C17" w:rsidRPr="00C317C3" w:rsidRDefault="00DB0C17" w:rsidP="00DB0C17">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2</w:t>
      </w:r>
      <w:r w:rsidRPr="00C317C3">
        <w:rPr>
          <w:sz w:val="22"/>
          <w:szCs w:val="22"/>
        </w:rPr>
        <w:t xml:space="preserve"> </w:t>
      </w:r>
      <w:r>
        <w:rPr>
          <w:sz w:val="22"/>
          <w:szCs w:val="22"/>
        </w:rPr>
        <w:t>Web Server UI</w:t>
      </w:r>
    </w:p>
    <w:p w14:paraId="7C0C5C41" w14:textId="77777777" w:rsidR="00DB0C17" w:rsidRPr="00C317C3" w:rsidRDefault="00DB0C17" w:rsidP="004750B4">
      <w:pPr>
        <w:pBdr>
          <w:top w:val="nil"/>
          <w:left w:val="nil"/>
          <w:bottom w:val="nil"/>
          <w:right w:val="nil"/>
          <w:between w:val="nil"/>
        </w:pBdr>
        <w:rPr>
          <w:sz w:val="22"/>
          <w:szCs w:val="22"/>
        </w:rPr>
      </w:pPr>
    </w:p>
    <w:p w14:paraId="6B74B31C" w14:textId="77777777" w:rsidR="001B6D56" w:rsidRPr="00C317C3" w:rsidRDefault="00000000">
      <w:pPr>
        <w:pStyle w:val="Heading1"/>
        <w:numPr>
          <w:ilvl w:val="0"/>
          <w:numId w:val="1"/>
        </w:numPr>
        <w:spacing w:before="180"/>
        <w:jc w:val="center"/>
        <w:rPr>
          <w:rFonts w:ascii="Times New Roman" w:hAnsi="Times New Roman" w:cs="Times New Roman"/>
          <w:sz w:val="22"/>
          <w:szCs w:val="22"/>
          <w:lang w:val="it-IT"/>
        </w:rPr>
      </w:pPr>
      <w:proofErr w:type="spellStart"/>
      <w:r w:rsidRPr="00C317C3">
        <w:rPr>
          <w:rFonts w:ascii="Times New Roman" w:hAnsi="Times New Roman" w:cs="Times New Roman"/>
          <w:sz w:val="22"/>
          <w:szCs w:val="22"/>
          <w:lang w:val="it-IT"/>
        </w:rPr>
        <w:t>Implementation</w:t>
      </w:r>
      <w:proofErr w:type="spellEnd"/>
    </w:p>
    <w:p w14:paraId="77081D0C" w14:textId="5A2095F3" w:rsidR="001B6D56" w:rsidRPr="00C317C3" w:rsidRDefault="00571C5B">
      <w:pPr>
        <w:rPr>
          <w:sz w:val="22"/>
          <w:szCs w:val="22"/>
        </w:rPr>
      </w:pPr>
      <w:r w:rsidRPr="00C317C3">
        <w:rPr>
          <w:sz w:val="22"/>
          <w:szCs w:val="22"/>
        </w:rPr>
        <w:t>The figure illustrates the installation of the five components for data creation and streaming.</w:t>
      </w:r>
    </w:p>
    <w:p w14:paraId="507B197C" w14:textId="5B201515" w:rsidR="00571C5B" w:rsidRDefault="00571C5B">
      <w:pPr>
        <w:rPr>
          <w:sz w:val="22"/>
          <w:szCs w:val="22"/>
        </w:rPr>
      </w:pPr>
      <w:r w:rsidRPr="00C317C3">
        <w:rPr>
          <w:noProof/>
          <w:sz w:val="22"/>
          <w:szCs w:val="22"/>
        </w:rPr>
        <w:drawing>
          <wp:inline distT="0" distB="0" distL="0" distR="0" wp14:anchorId="78D5A0C4" wp14:editId="02FDE353">
            <wp:extent cx="3003550" cy="568325"/>
            <wp:effectExtent l="0" t="0" r="6350" b="3175"/>
            <wp:docPr id="4" name="Immagine 4"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arattere, schermata, Elementi grafici&#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3550" cy="568325"/>
                    </a:xfrm>
                    <a:prstGeom prst="rect">
                      <a:avLst/>
                    </a:prstGeom>
                  </pic:spPr>
                </pic:pic>
              </a:graphicData>
            </a:graphic>
          </wp:inline>
        </w:drawing>
      </w:r>
    </w:p>
    <w:p w14:paraId="2D0AB161" w14:textId="0BDAF310" w:rsidR="003B6D7C" w:rsidRPr="00C317C3" w:rsidRDefault="003B6D7C" w:rsidP="003B6D7C">
      <w:pPr>
        <w:pBdr>
          <w:top w:val="nil"/>
          <w:left w:val="nil"/>
          <w:bottom w:val="nil"/>
          <w:right w:val="nil"/>
          <w:between w:val="nil"/>
        </w:pBdr>
        <w:ind w:firstLine="0"/>
        <w:jc w:val="center"/>
        <w:rPr>
          <w:sz w:val="22"/>
          <w:szCs w:val="22"/>
        </w:rPr>
      </w:pPr>
      <w:r w:rsidRPr="00C317C3">
        <w:rPr>
          <w:sz w:val="22"/>
          <w:szCs w:val="22"/>
        </w:rPr>
        <w:t xml:space="preserve">Fig. </w:t>
      </w:r>
      <w:r w:rsidR="00DB0C17">
        <w:rPr>
          <w:sz w:val="22"/>
          <w:szCs w:val="22"/>
        </w:rPr>
        <w:t>3</w:t>
      </w:r>
      <w:r w:rsidRPr="00C317C3">
        <w:rPr>
          <w:sz w:val="22"/>
          <w:szCs w:val="22"/>
        </w:rPr>
        <w:t xml:space="preserve"> </w:t>
      </w:r>
      <w:r>
        <w:rPr>
          <w:sz w:val="22"/>
          <w:szCs w:val="22"/>
        </w:rPr>
        <w:t>Flow of the architecture</w:t>
      </w:r>
    </w:p>
    <w:p w14:paraId="2720B69F" w14:textId="77777777" w:rsidR="003B6D7C" w:rsidRPr="00C317C3" w:rsidRDefault="003B6D7C">
      <w:pPr>
        <w:rPr>
          <w:sz w:val="22"/>
          <w:szCs w:val="22"/>
        </w:rPr>
      </w:pPr>
    </w:p>
    <w:p w14:paraId="416860FB" w14:textId="0AE095EA" w:rsidR="00F56750" w:rsidRPr="00C317C3" w:rsidRDefault="00F56750" w:rsidP="00F56750">
      <w:pPr>
        <w:rPr>
          <w:b/>
          <w:bCs/>
          <w:sz w:val="22"/>
          <w:szCs w:val="22"/>
        </w:rPr>
      </w:pPr>
      <w:r w:rsidRPr="00C317C3">
        <w:rPr>
          <w:b/>
          <w:bCs/>
          <w:sz w:val="22"/>
          <w:szCs w:val="22"/>
        </w:rPr>
        <w:t xml:space="preserve">Gmail RESTful API for Data Retrieval. </w:t>
      </w:r>
      <w:r w:rsidRPr="00C317C3">
        <w:rPr>
          <w:sz w:val="22"/>
          <w:szCs w:val="22"/>
        </w:rPr>
        <w:t xml:space="preserve">As previously mentioned, the data can be either retrieved from a pre-existing database or provided through the Gmail API. </w:t>
      </w:r>
      <w:r w:rsidR="004750B4" w:rsidRPr="00C317C3">
        <w:rPr>
          <w:sz w:val="22"/>
          <w:szCs w:val="22"/>
        </w:rPr>
        <w:t xml:space="preserve">To achieve this result, a connection </w:t>
      </w:r>
      <w:proofErr w:type="gramStart"/>
      <w:r w:rsidR="004750B4" w:rsidRPr="00C317C3">
        <w:rPr>
          <w:sz w:val="22"/>
          <w:szCs w:val="22"/>
        </w:rPr>
        <w:t>has to</w:t>
      </w:r>
      <w:proofErr w:type="gramEnd"/>
      <w:r w:rsidR="004750B4" w:rsidRPr="00C317C3">
        <w:rPr>
          <w:sz w:val="22"/>
          <w:szCs w:val="22"/>
        </w:rPr>
        <w:t xml:space="preserve"> be established to the Gmail API using OAuth 2.0 Authentication, returning a service object that can be used to make API requests. At this point, the emails that match a specified query are retrieved, within a given date range. Each email sender and receiver </w:t>
      </w:r>
      <w:proofErr w:type="gramStart"/>
      <w:r w:rsidR="004750B4" w:rsidRPr="00C317C3">
        <w:rPr>
          <w:sz w:val="22"/>
          <w:szCs w:val="22"/>
        </w:rPr>
        <w:t>is</w:t>
      </w:r>
      <w:proofErr w:type="gramEnd"/>
      <w:r w:rsidR="004750B4" w:rsidRPr="00C317C3">
        <w:rPr>
          <w:sz w:val="22"/>
          <w:szCs w:val="22"/>
        </w:rPr>
        <w:t xml:space="preserve"> associated to a unique ID for privacy reasons and the resulting IDs are stored in a PostgreSQL database, within a specified table.</w:t>
      </w:r>
    </w:p>
    <w:p w14:paraId="30C5CDFC" w14:textId="754AD6D8" w:rsidR="005E7957" w:rsidRPr="00C317C3" w:rsidRDefault="00F56750" w:rsidP="005E7957">
      <w:pPr>
        <w:rPr>
          <w:sz w:val="22"/>
          <w:szCs w:val="22"/>
        </w:rPr>
      </w:pPr>
      <w:r w:rsidRPr="00C317C3">
        <w:rPr>
          <w:b/>
          <w:bCs/>
          <w:sz w:val="22"/>
          <w:szCs w:val="22"/>
        </w:rPr>
        <w:t>Integration of Kafka for Data Ingestion</w:t>
      </w:r>
      <w:r w:rsidRPr="00C317C3">
        <w:rPr>
          <w:sz w:val="22"/>
          <w:szCs w:val="22"/>
        </w:rPr>
        <w:t xml:space="preserve">. The data pipeline was launched by leveraging the functionalities of Kafka. The conversation logs retrieved from the Snap email dataset were smoothly imported using a customised Kafka producer. The publish-subscribe architecture devised by Kafka facilitated the seamless and dependable transmission of data streams, enabling the real-time recording and transmission of email interactions. </w:t>
      </w:r>
    </w:p>
    <w:p w14:paraId="7DC765E3" w14:textId="0F0A70FE" w:rsidR="00F56750" w:rsidRPr="00C317C3" w:rsidRDefault="00F56750">
      <w:pPr>
        <w:rPr>
          <w:sz w:val="22"/>
          <w:szCs w:val="22"/>
        </w:rPr>
      </w:pPr>
      <w:r w:rsidRPr="00C317C3">
        <w:rPr>
          <w:b/>
          <w:bCs/>
          <w:sz w:val="22"/>
          <w:szCs w:val="22"/>
        </w:rPr>
        <w:t>PostgreSQL Database Management</w:t>
      </w:r>
      <w:r w:rsidRPr="00C317C3">
        <w:rPr>
          <w:sz w:val="22"/>
          <w:szCs w:val="22"/>
        </w:rPr>
        <w:t>. PostgreSQL plays a significant role in data management throughout the Stream Processing Pipeline. An organised schema was devised to accommodate the email data, and the Python adaptor psycopg2 was utilised to facilitate interaction with the PostgreSQL database.</w:t>
      </w:r>
      <w:r w:rsidR="00303277">
        <w:rPr>
          <w:sz w:val="22"/>
          <w:szCs w:val="22"/>
        </w:rPr>
        <w:t xml:space="preserve"> </w:t>
      </w:r>
      <w:r w:rsidRPr="00C317C3">
        <w:rPr>
          <w:sz w:val="22"/>
          <w:szCs w:val="22"/>
        </w:rPr>
        <w:t>The implementation permitted seamless movement of data from Kafka to the database, hence ensuring the preservation of data integrity and optimising storage efficiency.</w:t>
      </w:r>
    </w:p>
    <w:p w14:paraId="31EF85D3" w14:textId="569B92BB" w:rsidR="004750B4" w:rsidRPr="00C317C3" w:rsidRDefault="004750B4" w:rsidP="004750B4">
      <w:pPr>
        <w:rPr>
          <w:sz w:val="22"/>
          <w:szCs w:val="22"/>
        </w:rPr>
      </w:pPr>
      <w:r w:rsidRPr="00C317C3">
        <w:rPr>
          <w:b/>
          <w:bCs/>
          <w:sz w:val="22"/>
          <w:szCs w:val="22"/>
        </w:rPr>
        <w:t xml:space="preserve">SQLite for alternative storage. </w:t>
      </w:r>
      <w:r w:rsidRPr="00C317C3">
        <w:rPr>
          <w:sz w:val="22"/>
          <w:szCs w:val="22"/>
        </w:rPr>
        <w:t>An</w:t>
      </w:r>
      <w:r w:rsidRPr="00C317C3">
        <w:rPr>
          <w:b/>
          <w:bCs/>
          <w:sz w:val="22"/>
          <w:szCs w:val="22"/>
        </w:rPr>
        <w:t xml:space="preserve"> </w:t>
      </w:r>
      <w:r w:rsidRPr="00C317C3">
        <w:rPr>
          <w:sz w:val="22"/>
          <w:szCs w:val="22"/>
        </w:rPr>
        <w:t>SQLite database is created, defining a table structure and specifying columns names. The data either retrieved from a CSV file or an API</w:t>
      </w:r>
      <w:r w:rsidR="00303277">
        <w:rPr>
          <w:sz w:val="22"/>
          <w:szCs w:val="22"/>
        </w:rPr>
        <w:t>.</w:t>
      </w:r>
    </w:p>
    <w:p w14:paraId="74B70746" w14:textId="5A569ED4" w:rsidR="00456202" w:rsidRPr="00DB0C17" w:rsidRDefault="00C317C3" w:rsidP="00456202">
      <w:pPr>
        <w:pStyle w:val="Heading1"/>
        <w:numPr>
          <w:ilvl w:val="0"/>
          <w:numId w:val="1"/>
        </w:numPr>
        <w:spacing w:before="180"/>
        <w:jc w:val="center"/>
        <w:rPr>
          <w:rFonts w:ascii="Times New Roman" w:hAnsi="Times New Roman" w:cs="Times New Roman"/>
          <w:sz w:val="22"/>
          <w:szCs w:val="22"/>
          <w:lang w:val="en-US"/>
        </w:rPr>
      </w:pPr>
      <w:r w:rsidRPr="00DB0C17">
        <w:rPr>
          <w:rFonts w:ascii="Times New Roman" w:hAnsi="Times New Roman" w:cs="Times New Roman"/>
          <w:sz w:val="22"/>
          <w:szCs w:val="22"/>
          <w:lang w:val="en-US"/>
        </w:rPr>
        <w:t>Results</w:t>
      </w:r>
    </w:p>
    <w:p w14:paraId="63A55DD1" w14:textId="7B3489DD" w:rsidR="00074F82" w:rsidRDefault="00074F82" w:rsidP="00074F82">
      <w:pPr>
        <w:rPr>
          <w:rFonts w:eastAsia="Arial"/>
          <w:bCs/>
          <w:iCs/>
          <w:sz w:val="22"/>
          <w:szCs w:val="22"/>
        </w:rPr>
      </w:pPr>
      <w:r w:rsidRPr="00074F82">
        <w:rPr>
          <w:bCs/>
          <w:iCs/>
          <w:sz w:val="22"/>
          <w:szCs w:val="22"/>
        </w:rPr>
        <w:t xml:space="preserve">The analysis conducted in our research utilised the communication network extracted from the email EU dataset, which yielded a comprehensive set of 265,214 nodes and 365,570 edges. </w:t>
      </w:r>
      <w:r w:rsidRPr="00074F82">
        <w:rPr>
          <w:rFonts w:eastAsia="Arial"/>
          <w:bCs/>
          <w:iCs/>
          <w:sz w:val="22"/>
          <w:szCs w:val="22"/>
        </w:rPr>
        <w:t xml:space="preserve">The numerical value "9" derived from the degree distribution corresponds to the count of individuals (nodes) inside the network who possess a particular degree (quantity of connections). </w:t>
      </w:r>
    </w:p>
    <w:p w14:paraId="183028E8" w14:textId="59F54D65" w:rsidR="003B6D7C" w:rsidRDefault="003B6D7C" w:rsidP="00E25CEB">
      <w:pPr>
        <w:rPr>
          <w:rFonts w:eastAsia="Arial"/>
          <w:bCs/>
          <w:iCs/>
          <w:sz w:val="22"/>
          <w:szCs w:val="22"/>
        </w:rPr>
      </w:pPr>
      <w:r w:rsidRPr="003B6D7C">
        <w:rPr>
          <w:rFonts w:eastAsia="Arial"/>
          <w:b/>
          <w:iCs/>
          <w:sz w:val="22"/>
          <w:szCs w:val="22"/>
        </w:rPr>
        <w:t>Clustering coefficient</w:t>
      </w:r>
      <w:r w:rsidRPr="003B6D7C">
        <w:rPr>
          <w:rFonts w:eastAsia="Arial"/>
          <w:b/>
          <w:iCs/>
          <w:sz w:val="22"/>
          <w:szCs w:val="22"/>
        </w:rPr>
        <w:t>:</w:t>
      </w:r>
      <w:r>
        <w:rPr>
          <w:rFonts w:eastAsia="Arial"/>
          <w:bCs/>
          <w:iCs/>
          <w:sz w:val="22"/>
          <w:szCs w:val="22"/>
        </w:rPr>
        <w:t xml:space="preserve"> </w:t>
      </w:r>
      <w:r w:rsidR="0072635E" w:rsidRPr="0072635E">
        <w:rPr>
          <w:rFonts w:eastAsia="Arial"/>
          <w:bCs/>
          <w:iCs/>
          <w:sz w:val="22"/>
          <w:szCs w:val="22"/>
        </w:rPr>
        <w:t xml:space="preserve">The clustering coefficient is a statistical measure that offers useful insights into the underlying structural patterns inside a network. The metric quantifies the extent to which nodes demonstrate clustering tendencies or establish interconnected clusters. </w:t>
      </w:r>
      <w:r w:rsidR="00303277">
        <w:rPr>
          <w:rFonts w:eastAsia="Arial"/>
          <w:bCs/>
          <w:iCs/>
          <w:sz w:val="22"/>
          <w:szCs w:val="22"/>
        </w:rPr>
        <w:t>I</w:t>
      </w:r>
      <w:r w:rsidR="0072635E" w:rsidRPr="0072635E">
        <w:rPr>
          <w:rFonts w:eastAsia="Arial"/>
          <w:bCs/>
          <w:iCs/>
          <w:sz w:val="22"/>
          <w:szCs w:val="22"/>
        </w:rPr>
        <w:t>t can be observed that Node 0 exhibits a clustering coefficient of roughly 0.0667, suggesting that it establishes links with its neighbouring nodes, albeit the neighbours themselves do not display a significant level of interconnectivity. The clustering coefficient for ode 4 is calculated to be 0.0116.</w:t>
      </w:r>
      <w:r w:rsidR="0072635E">
        <w:rPr>
          <w:rFonts w:eastAsia="Arial"/>
          <w:bCs/>
          <w:iCs/>
          <w:sz w:val="22"/>
          <w:szCs w:val="22"/>
        </w:rPr>
        <w:t xml:space="preserve"> </w:t>
      </w:r>
      <w:r w:rsidR="0072635E" w:rsidRPr="0072635E">
        <w:rPr>
          <w:rFonts w:eastAsia="Arial"/>
          <w:bCs/>
          <w:iCs/>
          <w:sz w:val="22"/>
          <w:szCs w:val="22"/>
        </w:rPr>
        <w:t>Node 4 exhibits a clustering coefficient of approximately 0.0116, suggesting that a subset of its neighbouring nodes establish connections amongst themselves, hence contributing to the phenomenon of local clustering. The clustering coefficient of Node 11 is calculated to be 0.1291.</w:t>
      </w:r>
      <w:r w:rsidR="0072635E">
        <w:rPr>
          <w:rFonts w:eastAsia="Arial"/>
          <w:bCs/>
          <w:iCs/>
          <w:sz w:val="22"/>
          <w:szCs w:val="22"/>
        </w:rPr>
        <w:t xml:space="preserve"> </w:t>
      </w:r>
      <w:r w:rsidR="0072635E" w:rsidRPr="0072635E">
        <w:rPr>
          <w:rFonts w:eastAsia="Arial"/>
          <w:bCs/>
          <w:iCs/>
          <w:sz w:val="22"/>
          <w:szCs w:val="22"/>
        </w:rPr>
        <w:t>Node 11 exhibits a notable clustering coefficient of roughly 0.1291, indicating a strong interconnectivity among its neighbouring nodes, resulting in the formation of a cohesive cluster.</w:t>
      </w:r>
      <w:r w:rsidR="0072635E">
        <w:rPr>
          <w:rFonts w:eastAsia="Arial"/>
          <w:bCs/>
          <w:iCs/>
          <w:sz w:val="22"/>
          <w:szCs w:val="22"/>
        </w:rPr>
        <w:t xml:space="preserve"> </w:t>
      </w:r>
      <w:r w:rsidR="0072635E" w:rsidRPr="0072635E">
        <w:rPr>
          <w:rFonts w:eastAsia="Arial"/>
          <w:bCs/>
          <w:iCs/>
          <w:sz w:val="22"/>
          <w:szCs w:val="22"/>
        </w:rPr>
        <w:t>The clustering coefficient of Node 48 is 0.0008.</w:t>
      </w:r>
      <w:r w:rsidR="0072635E">
        <w:rPr>
          <w:rFonts w:eastAsia="Arial"/>
          <w:bCs/>
          <w:iCs/>
          <w:sz w:val="22"/>
          <w:szCs w:val="22"/>
        </w:rPr>
        <w:t xml:space="preserve"> </w:t>
      </w:r>
      <w:r w:rsidR="0072635E" w:rsidRPr="0072635E">
        <w:rPr>
          <w:rFonts w:eastAsia="Arial"/>
          <w:bCs/>
          <w:iCs/>
          <w:sz w:val="22"/>
          <w:szCs w:val="22"/>
        </w:rPr>
        <w:t>The average clustering coefficient of the network is approximately 0.067, indicating a moderate tendency for nodes to form interconnected groups or clusters.</w:t>
      </w:r>
      <w:r>
        <w:rPr>
          <w:rFonts w:eastAsia="Arial"/>
          <w:bCs/>
          <w:iCs/>
          <w:sz w:val="22"/>
          <w:szCs w:val="22"/>
        </w:rPr>
        <w:t xml:space="preserve"> </w:t>
      </w:r>
    </w:p>
    <w:p w14:paraId="6BB8E0EA" w14:textId="7BE24EBC" w:rsidR="003B6D7C" w:rsidRDefault="003B6D7C" w:rsidP="0072635E">
      <w:pPr>
        <w:rPr>
          <w:rFonts w:eastAsia="Arial"/>
          <w:bCs/>
          <w:iCs/>
          <w:sz w:val="22"/>
          <w:szCs w:val="22"/>
        </w:rPr>
      </w:pPr>
      <w:r w:rsidRPr="00E25CEB">
        <w:rPr>
          <w:rFonts w:eastAsia="Arial"/>
          <w:b/>
          <w:iCs/>
          <w:sz w:val="22"/>
          <w:szCs w:val="22"/>
        </w:rPr>
        <w:t>Centrality Measures:</w:t>
      </w:r>
      <w:r>
        <w:rPr>
          <w:rFonts w:eastAsia="Arial"/>
          <w:bCs/>
          <w:iCs/>
          <w:sz w:val="22"/>
          <w:szCs w:val="22"/>
        </w:rPr>
        <w:t xml:space="preserve"> </w:t>
      </w:r>
      <w:r w:rsidRPr="003B6D7C">
        <w:rPr>
          <w:rFonts w:eastAsia="Arial"/>
          <w:bCs/>
          <w:iCs/>
          <w:sz w:val="22"/>
          <w:szCs w:val="22"/>
        </w:rPr>
        <w:t xml:space="preserve">Centrality measures help us understand who </w:t>
      </w:r>
      <w:r w:rsidRPr="003B6D7C">
        <w:rPr>
          <w:rFonts w:eastAsia="Arial"/>
          <w:bCs/>
          <w:iCs/>
          <w:sz w:val="22"/>
          <w:szCs w:val="22"/>
        </w:rPr>
        <w:t>the most important people in the network are</w:t>
      </w:r>
      <w:r w:rsidRPr="003B6D7C">
        <w:rPr>
          <w:rFonts w:eastAsia="Arial"/>
          <w:bCs/>
          <w:iCs/>
          <w:sz w:val="22"/>
          <w:szCs w:val="22"/>
        </w:rPr>
        <w:t>.</w:t>
      </w:r>
      <w:r>
        <w:rPr>
          <w:rFonts w:eastAsia="Arial"/>
          <w:bCs/>
          <w:iCs/>
          <w:sz w:val="22"/>
          <w:szCs w:val="22"/>
        </w:rPr>
        <w:t xml:space="preserve"> </w:t>
      </w:r>
      <w:r w:rsidRPr="003B6D7C">
        <w:rPr>
          <w:rFonts w:eastAsia="Arial"/>
          <w:bCs/>
          <w:iCs/>
          <w:sz w:val="22"/>
          <w:szCs w:val="22"/>
        </w:rPr>
        <w:t>We are using a directed graph as we are interested emails being sent and received.</w:t>
      </w:r>
      <w:r w:rsidR="00E25CEB">
        <w:rPr>
          <w:rFonts w:eastAsia="Arial"/>
          <w:bCs/>
          <w:iCs/>
          <w:sz w:val="22"/>
          <w:szCs w:val="22"/>
        </w:rPr>
        <w:t xml:space="preserve"> </w:t>
      </w:r>
    </w:p>
    <w:p w14:paraId="7CB8CD31" w14:textId="4371E1E0" w:rsidR="003B6D7C" w:rsidRDefault="003B6D7C" w:rsidP="0072635E">
      <w:pPr>
        <w:rPr>
          <w:rFonts w:eastAsia="Arial"/>
          <w:bCs/>
          <w:iCs/>
          <w:sz w:val="22"/>
          <w:szCs w:val="22"/>
        </w:rPr>
      </w:pPr>
      <w:r>
        <w:rPr>
          <w:rFonts w:eastAsia="Arial"/>
          <w:bCs/>
          <w:iCs/>
          <w:noProof/>
          <w:sz w:val="22"/>
          <w:szCs w:val="22"/>
        </w:rPr>
        <w:lastRenderedPageBreak/>
        <w:drawing>
          <wp:inline distT="0" distB="0" distL="0" distR="0" wp14:anchorId="02F3260C" wp14:editId="0D1D34E0">
            <wp:extent cx="2927957" cy="2951480"/>
            <wp:effectExtent l="0" t="0" r="6350" b="0"/>
            <wp:docPr id="60053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3387" name="Picture 6005333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9068" cy="2952600"/>
                    </a:xfrm>
                    <a:prstGeom prst="rect">
                      <a:avLst/>
                    </a:prstGeom>
                  </pic:spPr>
                </pic:pic>
              </a:graphicData>
            </a:graphic>
          </wp:inline>
        </w:drawing>
      </w:r>
    </w:p>
    <w:p w14:paraId="0E6A9551" w14:textId="2F90A65C" w:rsidR="003B6D7C" w:rsidRPr="00C317C3" w:rsidRDefault="003B6D7C" w:rsidP="003B6D7C">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3</w:t>
      </w:r>
      <w:r w:rsidRPr="00C317C3">
        <w:rPr>
          <w:sz w:val="22"/>
          <w:szCs w:val="22"/>
        </w:rPr>
        <w:t xml:space="preserve"> </w:t>
      </w:r>
      <w:r w:rsidR="005826C3">
        <w:rPr>
          <w:sz w:val="22"/>
          <w:szCs w:val="22"/>
        </w:rPr>
        <w:t>Centrality Measures</w:t>
      </w:r>
    </w:p>
    <w:p w14:paraId="0456E2FD" w14:textId="77777777" w:rsidR="0072635E" w:rsidRPr="00074F82" w:rsidRDefault="0072635E" w:rsidP="0072635E">
      <w:pPr>
        <w:rPr>
          <w:rFonts w:eastAsia="Arial"/>
          <w:bCs/>
          <w:iCs/>
          <w:sz w:val="22"/>
          <w:szCs w:val="22"/>
        </w:rPr>
      </w:pPr>
    </w:p>
    <w:p w14:paraId="1862C756" w14:textId="0AFE63F6" w:rsidR="007D756D" w:rsidRDefault="00E25CEB" w:rsidP="00074F82">
      <w:pPr>
        <w:pStyle w:val="Heading2"/>
        <w:spacing w:before="150"/>
        <w:ind w:firstLine="0"/>
        <w:rPr>
          <w:rFonts w:ascii="Times New Roman" w:hAnsi="Times New Roman" w:cs="Times New Roman"/>
          <w:b w:val="0"/>
          <w:bCs/>
          <w:i w:val="0"/>
          <w:iCs/>
          <w:sz w:val="22"/>
          <w:szCs w:val="22"/>
        </w:rPr>
      </w:pPr>
      <w:r w:rsidRPr="00E25CEB">
        <w:rPr>
          <w:rFonts w:ascii="Times New Roman" w:hAnsi="Times New Roman" w:cs="Times New Roman"/>
          <w:b w:val="0"/>
          <w:bCs/>
          <w:i w:val="0"/>
          <w:iCs/>
          <w:sz w:val="22"/>
          <w:szCs w:val="22"/>
        </w:rPr>
        <w:t>We can see that there are two densely connected networks and many connections between them.</w:t>
      </w:r>
      <w:r>
        <w:rPr>
          <w:rFonts w:ascii="Times New Roman" w:hAnsi="Times New Roman" w:cs="Times New Roman"/>
          <w:b w:val="0"/>
          <w:bCs/>
          <w:i w:val="0"/>
          <w:iCs/>
          <w:sz w:val="22"/>
          <w:szCs w:val="22"/>
        </w:rPr>
        <w:t xml:space="preserve"> </w:t>
      </w:r>
      <w:r w:rsidRPr="00E25CEB">
        <w:rPr>
          <w:rFonts w:ascii="Times New Roman" w:hAnsi="Times New Roman" w:cs="Times New Roman"/>
          <w:b w:val="0"/>
          <w:bCs/>
          <w:i w:val="0"/>
          <w:iCs/>
          <w:sz w:val="22"/>
          <w:szCs w:val="22"/>
        </w:rPr>
        <w:t>Through an analysis of the extensive quantity of emails transmitted and received, we have discerned an individual who distinguishes themselves by exhibiting the highest degree of engagement. The individual in question, possessing an index value of 9, has exhibited a notable degree of involvement, signifying a substantial level of participation and interaction within the network.</w:t>
      </w:r>
    </w:p>
    <w:p w14:paraId="6A2E33EF" w14:textId="7108EDB9" w:rsidR="00E25CEB" w:rsidRDefault="00E25CEB" w:rsidP="00E25CEB">
      <w:r w:rsidRPr="00E25CEB">
        <w:rPr>
          <w:b/>
          <w:bCs/>
        </w:rPr>
        <w:t>Degree centrality</w:t>
      </w:r>
      <w:r w:rsidRPr="00E25CEB">
        <w:rPr>
          <w:b/>
          <w:bCs/>
        </w:rPr>
        <w:t>:</w:t>
      </w:r>
      <w:r>
        <w:t xml:space="preserve"> </w:t>
      </w:r>
      <w:r w:rsidRPr="00E25CEB">
        <w:t xml:space="preserve">The concept of evaluating the significance of an individual based on the </w:t>
      </w:r>
      <w:proofErr w:type="gramStart"/>
      <w:r w:rsidRPr="00E25CEB">
        <w:t>amount</w:t>
      </w:r>
      <w:proofErr w:type="gramEnd"/>
      <w:r w:rsidRPr="00E25CEB">
        <w:t xml:space="preserve"> of connections they possess, also known as "Degrees," is referred to as degree centrality. The following list presents the top </w:t>
      </w:r>
      <w:r w:rsidR="00303277">
        <w:t>3</w:t>
      </w:r>
      <w:r w:rsidRPr="00E25CEB">
        <w:t xml:space="preserve"> individuals with the highest number of connections, arranged in ascending order.</w:t>
      </w:r>
    </w:p>
    <w:p w14:paraId="3E639438" w14:textId="77777777" w:rsidR="005826C3" w:rsidRDefault="005826C3" w:rsidP="00E25CEB"/>
    <w:p w14:paraId="67D883D0" w14:textId="237137DA" w:rsidR="005826C3" w:rsidRDefault="005826C3" w:rsidP="005826C3">
      <w:pPr>
        <w:jc w:val="center"/>
      </w:pPr>
      <w:r>
        <w:rPr>
          <w:smallCaps/>
          <w:color w:val="000000"/>
          <w:sz w:val="16"/>
          <w:szCs w:val="16"/>
        </w:rPr>
        <w:t>TABLE</w:t>
      </w:r>
      <w:r>
        <w:rPr>
          <w:smallCaps/>
          <w:color w:val="000000"/>
          <w:sz w:val="16"/>
          <w:szCs w:val="16"/>
        </w:rPr>
        <w:t>-</w:t>
      </w:r>
      <w:r>
        <w:rPr>
          <w:smallCaps/>
          <w:color w:val="000000"/>
          <w:sz w:val="16"/>
          <w:szCs w:val="16"/>
        </w:rPr>
        <w:t>I</w:t>
      </w:r>
      <w:r>
        <w:rPr>
          <w:smallCaps/>
          <w:color w:val="000000"/>
          <w:sz w:val="16"/>
          <w:szCs w:val="16"/>
        </w:rPr>
        <w:br/>
      </w:r>
      <w:r>
        <w:rPr>
          <w:smallCaps/>
          <w:color w:val="000000"/>
          <w:sz w:val="16"/>
          <w:szCs w:val="16"/>
        </w:rPr>
        <w:t>Degree centrality</w:t>
      </w:r>
    </w:p>
    <w:tbl>
      <w:tblPr>
        <w:tblStyle w:val="TableGrid"/>
        <w:tblW w:w="0" w:type="auto"/>
        <w:tblLook w:val="04A0" w:firstRow="1" w:lastRow="0" w:firstColumn="1" w:lastColumn="0" w:noHBand="0" w:noVBand="1"/>
      </w:tblPr>
      <w:tblGrid>
        <w:gridCol w:w="2360"/>
        <w:gridCol w:w="2360"/>
      </w:tblGrid>
      <w:tr w:rsidR="00E25CEB" w14:paraId="0AEC54BC" w14:textId="77777777" w:rsidTr="00E25CEB">
        <w:tc>
          <w:tcPr>
            <w:tcW w:w="2360" w:type="dxa"/>
          </w:tcPr>
          <w:p w14:paraId="3B9BB407" w14:textId="3C6D825C" w:rsidR="00E25CEB" w:rsidRDefault="005826C3" w:rsidP="005826C3">
            <w:pPr>
              <w:ind w:firstLine="0"/>
              <w:jc w:val="center"/>
            </w:pPr>
            <w:r w:rsidRPr="005826C3">
              <w:t>Node</w:t>
            </w:r>
          </w:p>
        </w:tc>
        <w:tc>
          <w:tcPr>
            <w:tcW w:w="2360" w:type="dxa"/>
          </w:tcPr>
          <w:p w14:paraId="5F564044" w14:textId="5D79ACA8" w:rsidR="00E25CEB" w:rsidRDefault="005826C3" w:rsidP="005826C3">
            <w:pPr>
              <w:ind w:firstLine="0"/>
              <w:jc w:val="center"/>
            </w:pPr>
            <w:r w:rsidRPr="005826C3">
              <w:t>Degree Centrality</w:t>
            </w:r>
          </w:p>
        </w:tc>
      </w:tr>
      <w:tr w:rsidR="00E25CEB" w14:paraId="5C22E3E4" w14:textId="77777777" w:rsidTr="00E25CEB">
        <w:tc>
          <w:tcPr>
            <w:tcW w:w="2360" w:type="dxa"/>
          </w:tcPr>
          <w:p w14:paraId="277B7695" w14:textId="2372F341" w:rsidR="00E25CEB" w:rsidRDefault="005826C3" w:rsidP="005826C3">
            <w:pPr>
              <w:ind w:firstLine="0"/>
              <w:jc w:val="center"/>
            </w:pPr>
            <w:r w:rsidRPr="005826C3">
              <w:t>10</w:t>
            </w:r>
          </w:p>
        </w:tc>
        <w:tc>
          <w:tcPr>
            <w:tcW w:w="2360" w:type="dxa"/>
          </w:tcPr>
          <w:p w14:paraId="4680F424" w14:textId="31C7A8CA" w:rsidR="00E25CEB" w:rsidRDefault="005826C3" w:rsidP="005826C3">
            <w:pPr>
              <w:ind w:firstLine="0"/>
              <w:jc w:val="center"/>
            </w:pPr>
            <w:r>
              <w:t>0.3333</w:t>
            </w:r>
          </w:p>
        </w:tc>
      </w:tr>
      <w:tr w:rsidR="00E25CEB" w14:paraId="1AB454D4" w14:textId="77777777" w:rsidTr="00E25CEB">
        <w:tc>
          <w:tcPr>
            <w:tcW w:w="2360" w:type="dxa"/>
          </w:tcPr>
          <w:p w14:paraId="418D815D" w14:textId="0BEAC2CF" w:rsidR="00E25CEB" w:rsidRDefault="005826C3" w:rsidP="005826C3">
            <w:pPr>
              <w:ind w:firstLine="0"/>
              <w:jc w:val="center"/>
            </w:pPr>
            <w:r>
              <w:t>1</w:t>
            </w:r>
          </w:p>
        </w:tc>
        <w:tc>
          <w:tcPr>
            <w:tcW w:w="2360" w:type="dxa"/>
          </w:tcPr>
          <w:p w14:paraId="6CA896F6" w14:textId="0C01AF9A" w:rsidR="00E25CEB" w:rsidRDefault="005826C3" w:rsidP="005826C3">
            <w:pPr>
              <w:ind w:firstLine="0"/>
              <w:jc w:val="center"/>
            </w:pPr>
            <w:r>
              <w:t>0.1212</w:t>
            </w:r>
          </w:p>
        </w:tc>
      </w:tr>
      <w:tr w:rsidR="00E25CEB" w14:paraId="5A054D18" w14:textId="77777777" w:rsidTr="00E25CEB">
        <w:tc>
          <w:tcPr>
            <w:tcW w:w="2360" w:type="dxa"/>
          </w:tcPr>
          <w:p w14:paraId="13270D6E" w14:textId="6086384C" w:rsidR="00E25CEB" w:rsidRDefault="005826C3" w:rsidP="005826C3">
            <w:pPr>
              <w:ind w:firstLine="0"/>
              <w:jc w:val="center"/>
            </w:pPr>
            <w:r>
              <w:t>50</w:t>
            </w:r>
          </w:p>
        </w:tc>
        <w:tc>
          <w:tcPr>
            <w:tcW w:w="2360" w:type="dxa"/>
          </w:tcPr>
          <w:p w14:paraId="5C3AE237" w14:textId="64468F46" w:rsidR="00E25CEB" w:rsidRDefault="005826C3" w:rsidP="005826C3">
            <w:pPr>
              <w:ind w:firstLine="0"/>
              <w:jc w:val="center"/>
            </w:pPr>
            <w:r>
              <w:t>0.1111</w:t>
            </w:r>
          </w:p>
        </w:tc>
      </w:tr>
    </w:tbl>
    <w:p w14:paraId="143E3E4E" w14:textId="340C36A5" w:rsidR="00E25CEB" w:rsidRDefault="005826C3" w:rsidP="00E25CEB">
      <w:r w:rsidRPr="005826C3">
        <w:t>This network can be visualised with most size proportional to the importance according to degree centrality.</w:t>
      </w:r>
      <w:r>
        <w:t xml:space="preserve"> </w:t>
      </w:r>
      <w:r w:rsidRPr="005826C3">
        <w:t>This network can be visualised with most size proportional to the importance according to degree centrality.</w:t>
      </w:r>
    </w:p>
    <w:p w14:paraId="05BAB12C" w14:textId="33D1FE07" w:rsidR="00303277" w:rsidRDefault="00303277" w:rsidP="00303277">
      <w:r>
        <w:rPr>
          <w:b/>
          <w:bCs/>
        </w:rPr>
        <w:t>Community Detection</w:t>
      </w:r>
      <w:r w:rsidRPr="00E25CEB">
        <w:rPr>
          <w:b/>
          <w:bCs/>
        </w:rPr>
        <w:t>:</w:t>
      </w:r>
      <w:r w:rsidRPr="00014BC8">
        <w:t xml:space="preserve"> The Girvan-Newman algorithm,</w:t>
      </w:r>
      <w:r w:rsidRPr="00303277">
        <w:t xml:space="preserve"> </w:t>
      </w:r>
      <w:r w:rsidRPr="00014BC8">
        <w:t xml:space="preserve">which is a commonly employed technique for network community detection, employs a top-down approach to progressively divide a network into distinct communities through repeated steps. </w:t>
      </w:r>
    </w:p>
    <w:p w14:paraId="229CA978" w14:textId="662BA7D2" w:rsidR="00303277" w:rsidRDefault="00303277" w:rsidP="00E25CEB"/>
    <w:p w14:paraId="355CEB3F" w14:textId="6BCABEBE" w:rsidR="005826C3" w:rsidRPr="00E25CEB" w:rsidRDefault="005826C3" w:rsidP="00E25CEB">
      <w:r>
        <w:rPr>
          <w:noProof/>
        </w:rPr>
        <w:drawing>
          <wp:inline distT="0" distB="0" distL="0" distR="0" wp14:anchorId="63ABDC27" wp14:editId="3A614FF4">
            <wp:extent cx="2915359" cy="2938780"/>
            <wp:effectExtent l="0" t="0" r="5715" b="0"/>
            <wp:docPr id="1784917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7763" name="Picture 17849177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6038" cy="2939464"/>
                    </a:xfrm>
                    <a:prstGeom prst="rect">
                      <a:avLst/>
                    </a:prstGeom>
                  </pic:spPr>
                </pic:pic>
              </a:graphicData>
            </a:graphic>
          </wp:inline>
        </w:drawing>
      </w:r>
    </w:p>
    <w:p w14:paraId="72B7FE90" w14:textId="062CAEA4" w:rsidR="005826C3" w:rsidRPr="00C317C3" w:rsidRDefault="005826C3" w:rsidP="005826C3">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4</w:t>
      </w:r>
      <w:r w:rsidRPr="00C317C3">
        <w:rPr>
          <w:sz w:val="22"/>
          <w:szCs w:val="22"/>
        </w:rPr>
        <w:t xml:space="preserve"> </w:t>
      </w:r>
      <w:r w:rsidR="00A76390">
        <w:rPr>
          <w:sz w:val="22"/>
          <w:szCs w:val="22"/>
        </w:rPr>
        <w:t>Degree Centrality</w:t>
      </w:r>
    </w:p>
    <w:p w14:paraId="77B8418F" w14:textId="77777777" w:rsidR="005826C3" w:rsidRDefault="005826C3" w:rsidP="00985886">
      <w:pPr>
        <w:pStyle w:val="Heading2"/>
        <w:spacing w:before="150"/>
        <w:ind w:firstLine="0"/>
        <w:jc w:val="left"/>
        <w:rPr>
          <w:rFonts w:ascii="Times New Roman" w:hAnsi="Times New Roman" w:cs="Times New Roman"/>
          <w:sz w:val="22"/>
          <w:szCs w:val="22"/>
        </w:rPr>
      </w:pPr>
    </w:p>
    <w:p w14:paraId="413513BC" w14:textId="201437EE" w:rsidR="00014BC8" w:rsidRPr="00A76390" w:rsidRDefault="00014BC8" w:rsidP="00A76390">
      <w:r>
        <w:rPr>
          <w:noProof/>
        </w:rPr>
        <w:drawing>
          <wp:inline distT="0" distB="0" distL="0" distR="0" wp14:anchorId="42B26B98" wp14:editId="18CD67D7">
            <wp:extent cx="2806700" cy="2121343"/>
            <wp:effectExtent l="0" t="0" r="0" b="0"/>
            <wp:docPr id="101522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2780" name="Picture 101522780"/>
                    <pic:cNvPicPr/>
                  </pic:nvPicPr>
                  <pic:blipFill>
                    <a:blip r:embed="rId15">
                      <a:extLst>
                        <a:ext uri="{28A0092B-C50C-407E-A947-70E740481C1C}">
                          <a14:useLocalDpi xmlns:a14="http://schemas.microsoft.com/office/drawing/2010/main" val="0"/>
                        </a:ext>
                      </a:extLst>
                    </a:blip>
                    <a:stretch>
                      <a:fillRect/>
                    </a:stretch>
                  </pic:blipFill>
                  <pic:spPr>
                    <a:xfrm>
                      <a:off x="0" y="0"/>
                      <a:ext cx="2806700" cy="2121343"/>
                    </a:xfrm>
                    <a:prstGeom prst="rect">
                      <a:avLst/>
                    </a:prstGeom>
                  </pic:spPr>
                </pic:pic>
              </a:graphicData>
            </a:graphic>
          </wp:inline>
        </w:drawing>
      </w:r>
    </w:p>
    <w:p w14:paraId="6D3D4A07" w14:textId="50479A5A" w:rsidR="00303277" w:rsidRDefault="00014BC8" w:rsidP="00303277">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5</w:t>
      </w:r>
      <w:r w:rsidRPr="00C317C3">
        <w:rPr>
          <w:sz w:val="22"/>
          <w:szCs w:val="22"/>
        </w:rPr>
        <w:t xml:space="preserve"> </w:t>
      </w:r>
      <w:r w:rsidRPr="00014BC8">
        <w:rPr>
          <w:sz w:val="22"/>
          <w:szCs w:val="22"/>
        </w:rPr>
        <w:t xml:space="preserve">after </w:t>
      </w:r>
      <w:r w:rsidR="00D94EF3" w:rsidRPr="00014BC8">
        <w:rPr>
          <w:sz w:val="22"/>
          <w:szCs w:val="22"/>
        </w:rPr>
        <w:t>removing</w:t>
      </w:r>
      <w:r w:rsidR="00D94EF3">
        <w:rPr>
          <w:sz w:val="22"/>
          <w:szCs w:val="22"/>
        </w:rPr>
        <w:t xml:space="preserve"> </w:t>
      </w:r>
      <w:r w:rsidR="00D94EF3" w:rsidRPr="00014BC8">
        <w:rPr>
          <w:sz w:val="22"/>
          <w:szCs w:val="22"/>
        </w:rPr>
        <w:t>maximum</w:t>
      </w:r>
      <w:r w:rsidRPr="00014BC8">
        <w:rPr>
          <w:sz w:val="22"/>
          <w:szCs w:val="22"/>
        </w:rPr>
        <w:t xml:space="preserve"> betweenness values, the c</w:t>
      </w:r>
      <w:r>
        <w:rPr>
          <w:sz w:val="22"/>
          <w:szCs w:val="22"/>
        </w:rPr>
        <w:t>ommunity</w:t>
      </w:r>
      <w:r w:rsidRPr="00014BC8">
        <w:rPr>
          <w:sz w:val="22"/>
          <w:szCs w:val="22"/>
        </w:rPr>
        <w:t xml:space="preserve"> splits into </w:t>
      </w:r>
      <w:r>
        <w:rPr>
          <w:sz w:val="22"/>
          <w:szCs w:val="22"/>
        </w:rPr>
        <w:t>several</w:t>
      </w:r>
      <w:r w:rsidRPr="00014BC8">
        <w:rPr>
          <w:sz w:val="22"/>
          <w:szCs w:val="22"/>
        </w:rPr>
        <w:t xml:space="preserve"> </w:t>
      </w:r>
      <w:proofErr w:type="gramStart"/>
      <w:r w:rsidRPr="00014BC8">
        <w:rPr>
          <w:sz w:val="22"/>
          <w:szCs w:val="22"/>
        </w:rPr>
        <w:t>parts</w:t>
      </w:r>
      <w:proofErr w:type="gramEnd"/>
    </w:p>
    <w:p w14:paraId="245FB0F2" w14:textId="204DBCFE" w:rsidR="00303277" w:rsidRDefault="00303277" w:rsidP="00303277">
      <w:pPr>
        <w:pStyle w:val="Heading2"/>
        <w:spacing w:before="150"/>
        <w:ind w:firstLine="0"/>
        <w:jc w:val="left"/>
        <w:rPr>
          <w:rFonts w:ascii="Times New Roman" w:hAnsi="Times New Roman" w:cs="Times New Roman"/>
          <w:b w:val="0"/>
          <w:bCs/>
          <w:i w:val="0"/>
          <w:iCs/>
          <w:sz w:val="22"/>
          <w:szCs w:val="22"/>
        </w:rPr>
      </w:pPr>
      <w:r>
        <w:rPr>
          <w:rFonts w:ascii="Times New Roman" w:hAnsi="Times New Roman" w:cs="Times New Roman"/>
          <w:b w:val="0"/>
          <w:bCs/>
          <w:i w:val="0"/>
          <w:iCs/>
          <w:sz w:val="22"/>
          <w:szCs w:val="22"/>
        </w:rPr>
        <w:t xml:space="preserve">When we </w:t>
      </w:r>
      <w:r w:rsidRPr="00014BC8">
        <w:rPr>
          <w:rFonts w:ascii="Times New Roman" w:hAnsi="Times New Roman" w:cs="Times New Roman"/>
          <w:b w:val="0"/>
          <w:bCs/>
          <w:i w:val="0"/>
          <w:iCs/>
          <w:sz w:val="22"/>
          <w:szCs w:val="22"/>
        </w:rPr>
        <w:t>calculate the same split</w:t>
      </w:r>
      <w:r>
        <w:rPr>
          <w:rFonts w:ascii="Times New Roman" w:hAnsi="Times New Roman" w:cs="Times New Roman"/>
          <w:b w:val="0"/>
          <w:bCs/>
          <w:i w:val="0"/>
          <w:iCs/>
          <w:sz w:val="22"/>
          <w:szCs w:val="22"/>
        </w:rPr>
        <w:t>, we get the following visualization:</w:t>
      </w:r>
    </w:p>
    <w:p w14:paraId="3CD60947" w14:textId="77777777" w:rsidR="00303277" w:rsidRDefault="00303277" w:rsidP="00303277">
      <w:pPr>
        <w:pBdr>
          <w:top w:val="nil"/>
          <w:left w:val="nil"/>
          <w:bottom w:val="nil"/>
          <w:right w:val="nil"/>
          <w:between w:val="nil"/>
        </w:pBdr>
        <w:ind w:firstLine="0"/>
        <w:rPr>
          <w:sz w:val="22"/>
          <w:szCs w:val="22"/>
        </w:rPr>
      </w:pPr>
    </w:p>
    <w:p w14:paraId="5F44D37E" w14:textId="3973E236" w:rsidR="00014BC8" w:rsidRDefault="00014BC8" w:rsidP="00014BC8">
      <w:r>
        <w:rPr>
          <w:noProof/>
        </w:rPr>
        <w:drawing>
          <wp:inline distT="0" distB="0" distL="0" distR="0" wp14:anchorId="2DBA0038" wp14:editId="5B734AA7">
            <wp:extent cx="3003550" cy="2272665"/>
            <wp:effectExtent l="0" t="0" r="6350" b="635"/>
            <wp:docPr id="417707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07769" name="Picture 417707769"/>
                    <pic:cNvPicPr/>
                  </pic:nvPicPr>
                  <pic:blipFill>
                    <a:blip r:embed="rId16">
                      <a:extLst>
                        <a:ext uri="{28A0092B-C50C-407E-A947-70E740481C1C}">
                          <a14:useLocalDpi xmlns:a14="http://schemas.microsoft.com/office/drawing/2010/main" val="0"/>
                        </a:ext>
                      </a:extLst>
                    </a:blip>
                    <a:stretch>
                      <a:fillRect/>
                    </a:stretch>
                  </pic:blipFill>
                  <pic:spPr>
                    <a:xfrm>
                      <a:off x="0" y="0"/>
                      <a:ext cx="3003550" cy="2272665"/>
                    </a:xfrm>
                    <a:prstGeom prst="rect">
                      <a:avLst/>
                    </a:prstGeom>
                  </pic:spPr>
                </pic:pic>
              </a:graphicData>
            </a:graphic>
          </wp:inline>
        </w:drawing>
      </w:r>
    </w:p>
    <w:p w14:paraId="18C0957F" w14:textId="2FB9C2BB" w:rsidR="00014BC8" w:rsidRDefault="00014BC8" w:rsidP="00014BC8">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6</w:t>
      </w:r>
      <w:r w:rsidRPr="00C317C3">
        <w:rPr>
          <w:sz w:val="22"/>
          <w:szCs w:val="22"/>
        </w:rPr>
        <w:t xml:space="preserve"> </w:t>
      </w:r>
      <w:r>
        <w:rPr>
          <w:sz w:val="22"/>
          <w:szCs w:val="22"/>
        </w:rPr>
        <w:t xml:space="preserve">Calculating from the same </w:t>
      </w:r>
      <w:proofErr w:type="gramStart"/>
      <w:r>
        <w:rPr>
          <w:sz w:val="22"/>
          <w:szCs w:val="22"/>
        </w:rPr>
        <w:t>split</w:t>
      </w:r>
      <w:proofErr w:type="gramEnd"/>
    </w:p>
    <w:p w14:paraId="6BFE98EA" w14:textId="77777777" w:rsidR="00D94EF3" w:rsidRDefault="00D94EF3" w:rsidP="00014BC8">
      <w:pPr>
        <w:pBdr>
          <w:top w:val="nil"/>
          <w:left w:val="nil"/>
          <w:bottom w:val="nil"/>
          <w:right w:val="nil"/>
          <w:between w:val="nil"/>
        </w:pBdr>
        <w:ind w:firstLine="0"/>
        <w:jc w:val="center"/>
        <w:rPr>
          <w:sz w:val="22"/>
          <w:szCs w:val="22"/>
        </w:rPr>
      </w:pPr>
    </w:p>
    <w:p w14:paraId="09F50B56" w14:textId="67A2168A" w:rsidR="00014BC8" w:rsidRDefault="00303277" w:rsidP="00303277">
      <w:r w:rsidRPr="00D94EF3">
        <w:rPr>
          <w:b/>
          <w:bCs/>
        </w:rPr>
        <w:t>Dunbar's number:</w:t>
      </w:r>
      <w:r>
        <w:t xml:space="preserve"> </w:t>
      </w:r>
      <w:r w:rsidRPr="00D94EF3">
        <w:t>The network's average degree is 3.38, indicating that individuals on average interact with about 3.38 other individuals. The average clustering coefficient is 0.15, suggesting moderate local interconnectedness.</w:t>
      </w:r>
      <w:r>
        <w:t xml:space="preserve"> </w:t>
      </w:r>
      <w:r w:rsidRPr="00D94EF3">
        <w:t>Dunbar's Number is 150,</w:t>
      </w:r>
      <w:r>
        <w:t xml:space="preserve"> </w:t>
      </w:r>
      <w:r w:rsidRPr="00D94EF3">
        <w:t>a theoretical limit on the number of stable relationships a human can maintain.</w:t>
      </w:r>
      <w:r>
        <w:t xml:space="preserve"> </w:t>
      </w:r>
      <w:r w:rsidR="00D94EF3" w:rsidRPr="00D94EF3">
        <w:t>As the network size aligns with Dunbar's Number, it supports the notion that the network's social structure is in line with the proposed cognitive limit.</w:t>
      </w:r>
    </w:p>
    <w:p w14:paraId="1E4A97E7" w14:textId="09519756" w:rsidR="00D94EF3" w:rsidRDefault="00D94EF3" w:rsidP="00014BC8">
      <w:r>
        <w:rPr>
          <w:noProof/>
        </w:rPr>
        <w:drawing>
          <wp:inline distT="0" distB="0" distL="0" distR="0" wp14:anchorId="1A2762F6" wp14:editId="1283723A">
            <wp:extent cx="3003550" cy="2272665"/>
            <wp:effectExtent l="0" t="0" r="6350" b="635"/>
            <wp:docPr id="1464690136" name="Picture 5" descr="A diagram of multiple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0136" name="Picture 5" descr="A diagram of multiple colored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03550" cy="2272665"/>
                    </a:xfrm>
                    <a:prstGeom prst="rect">
                      <a:avLst/>
                    </a:prstGeom>
                  </pic:spPr>
                </pic:pic>
              </a:graphicData>
            </a:graphic>
          </wp:inline>
        </w:drawing>
      </w:r>
    </w:p>
    <w:p w14:paraId="6BA9C1DD" w14:textId="37FE3D68" w:rsidR="00D94EF3" w:rsidRDefault="00D94EF3" w:rsidP="00D94EF3">
      <w:pPr>
        <w:pBdr>
          <w:top w:val="nil"/>
          <w:left w:val="nil"/>
          <w:bottom w:val="nil"/>
          <w:right w:val="nil"/>
          <w:between w:val="nil"/>
        </w:pBdr>
        <w:ind w:firstLine="0"/>
        <w:jc w:val="center"/>
        <w:rPr>
          <w:sz w:val="22"/>
          <w:szCs w:val="22"/>
        </w:rPr>
      </w:pPr>
      <w:r w:rsidRPr="00C317C3">
        <w:rPr>
          <w:sz w:val="22"/>
          <w:szCs w:val="22"/>
        </w:rPr>
        <w:t xml:space="preserve">Fig. </w:t>
      </w:r>
      <w:r>
        <w:rPr>
          <w:sz w:val="22"/>
          <w:szCs w:val="22"/>
        </w:rPr>
        <w:t>7</w:t>
      </w:r>
      <w:r w:rsidRPr="00C317C3">
        <w:rPr>
          <w:sz w:val="22"/>
          <w:szCs w:val="22"/>
        </w:rPr>
        <w:t xml:space="preserve"> </w:t>
      </w:r>
      <w:r w:rsidRPr="00D94EF3">
        <w:rPr>
          <w:sz w:val="22"/>
          <w:szCs w:val="22"/>
        </w:rPr>
        <w:t xml:space="preserve">network size is consistent with Dunbar's </w:t>
      </w:r>
      <w:proofErr w:type="gramStart"/>
      <w:r w:rsidRPr="00D94EF3">
        <w:rPr>
          <w:sz w:val="22"/>
          <w:szCs w:val="22"/>
        </w:rPr>
        <w:t>number</w:t>
      </w:r>
      <w:proofErr w:type="gramEnd"/>
    </w:p>
    <w:p w14:paraId="3A47B2F9" w14:textId="77777777" w:rsidR="00D94EF3" w:rsidRPr="00014BC8" w:rsidRDefault="00D94EF3" w:rsidP="00014BC8"/>
    <w:p w14:paraId="2058282B" w14:textId="574E23D4" w:rsidR="00985886" w:rsidRDefault="00985886" w:rsidP="00985886">
      <w:pPr>
        <w:pStyle w:val="Heading2"/>
        <w:spacing w:before="150"/>
        <w:ind w:firstLine="0"/>
        <w:jc w:val="left"/>
        <w:rPr>
          <w:rFonts w:ascii="Times New Roman" w:hAnsi="Times New Roman" w:cs="Times New Roman"/>
          <w:sz w:val="22"/>
          <w:szCs w:val="22"/>
        </w:rPr>
      </w:pPr>
      <w:r>
        <w:rPr>
          <w:rFonts w:ascii="Times New Roman" w:hAnsi="Times New Roman" w:cs="Times New Roman"/>
          <w:sz w:val="22"/>
          <w:szCs w:val="22"/>
        </w:rPr>
        <w:t>A Discussion</w:t>
      </w:r>
    </w:p>
    <w:p w14:paraId="3228DD09" w14:textId="35BE67B8" w:rsidR="00985886" w:rsidRDefault="0072635E" w:rsidP="00985886">
      <w:pPr>
        <w:rPr>
          <w:sz w:val="22"/>
          <w:szCs w:val="22"/>
        </w:rPr>
      </w:pPr>
      <w:r w:rsidRPr="0072635E">
        <w:rPr>
          <w:sz w:val="22"/>
          <w:szCs w:val="22"/>
        </w:rPr>
        <w:t>The resolution of the conflict between PostgreSQL and Apache Spark was achieved by implementing meticulous tuning of their individual connection settings and optimisation parameters. The process entailed modifying the configuration parameters of the database connection pool, fine-tuning the memory allocation of the Spark cluster, and optimising the execution plans of queries.</w:t>
      </w:r>
      <w:r w:rsidR="00303277">
        <w:rPr>
          <w:sz w:val="22"/>
          <w:szCs w:val="22"/>
        </w:rPr>
        <w:t xml:space="preserve"> </w:t>
      </w:r>
      <w:r w:rsidRPr="0072635E">
        <w:rPr>
          <w:sz w:val="22"/>
          <w:szCs w:val="22"/>
        </w:rPr>
        <w:t>This ultimately facilitated a seamless and effective analysis of the dataset.</w:t>
      </w:r>
    </w:p>
    <w:p w14:paraId="384FFE86" w14:textId="2958EC3F" w:rsidR="001B6D56" w:rsidRPr="00303277" w:rsidRDefault="00DB0C17" w:rsidP="00303277">
      <w:r w:rsidRPr="00DB0C17">
        <w:t xml:space="preserve">While this study presents a systematic approach for </w:t>
      </w:r>
      <w:proofErr w:type="spellStart"/>
      <w:r w:rsidRPr="00DB0C17">
        <w:t>analyzing</w:t>
      </w:r>
      <w:proofErr w:type="spellEnd"/>
      <w:r w:rsidRPr="00DB0C17">
        <w:t xml:space="preserve"> email communication records through a diverse set of technologies, there are certain limitations that should be acknowledged. Firstly, the application of the Girvan-Newman algorithm for community detection assumes that communities within the network are well-defined and distinct, potentially overlooking more nuanced relationships. Additionally, the study's findings are based on the specific dataset used, and results may vary when </w:t>
      </w:r>
      <w:r w:rsidRPr="00DB0C17">
        <w:t>applied to different datasets with varying communication patterns.</w:t>
      </w:r>
    </w:p>
    <w:p w14:paraId="6FE43797" w14:textId="77777777" w:rsidR="001B6D56" w:rsidRDefault="00000000">
      <w:pPr>
        <w:pStyle w:val="Heading1"/>
        <w:numPr>
          <w:ilvl w:val="0"/>
          <w:numId w:val="1"/>
        </w:numPr>
        <w:spacing w:before="180"/>
        <w:jc w:val="center"/>
      </w:pPr>
      <w:r>
        <w:t>Conclusions</w:t>
      </w:r>
    </w:p>
    <w:p w14:paraId="0EF489E9" w14:textId="14532364" w:rsidR="005E7957" w:rsidRPr="00DB0C17" w:rsidRDefault="00DB0C17" w:rsidP="00DB0C17">
      <w:pPr>
        <w:rPr>
          <w:sz w:val="22"/>
          <w:szCs w:val="22"/>
        </w:rPr>
      </w:pPr>
      <w:r w:rsidRPr="00DB0C17">
        <w:rPr>
          <w:sz w:val="22"/>
          <w:szCs w:val="22"/>
        </w:rPr>
        <w:t xml:space="preserve">In conclusion, this study has presented a novel approach for extracting insights from email conversation records by using a fusion of various technologies. The network analysis, conducted using the Girvan-Newman algorithm, has unveiled underlying communication patterns and clusters. The correlation between network size and Dunbar's Number provides empirical evidence for the cognitive constraint on human interactions. The significance of optimisation in achieving smooth data analysis is exemplified by the thorough configuration tweaks made to resolve conflicts between PostgreSQL and Apache Spark. Through the utilisation of various methodologies and technologies, the present study presents a valuable conceptual framework for conducting a thorough analysis and visual representation of intricate communication patterns within </w:t>
      </w:r>
      <w:r w:rsidRPr="00DB0C17">
        <w:rPr>
          <w:sz w:val="22"/>
          <w:szCs w:val="22"/>
        </w:rPr>
        <w:t>networks.</w:t>
      </w:r>
    </w:p>
    <w:p w14:paraId="13ED9A4D" w14:textId="77777777" w:rsidR="001B6D56" w:rsidRDefault="00000000">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73632B20" w14:textId="77777777" w:rsidR="005E7957" w:rsidRPr="005E7957" w:rsidRDefault="005E7957" w:rsidP="005E7957">
      <w:pPr>
        <w:pStyle w:val="ListParagraph"/>
        <w:numPr>
          <w:ilvl w:val="0"/>
          <w:numId w:val="2"/>
        </w:numPr>
        <w:pBdr>
          <w:top w:val="nil"/>
          <w:left w:val="nil"/>
          <w:bottom w:val="nil"/>
          <w:right w:val="nil"/>
          <w:between w:val="nil"/>
        </w:pBdr>
        <w:rPr>
          <w:sz w:val="16"/>
          <w:szCs w:val="16"/>
        </w:rPr>
      </w:pPr>
      <w:r w:rsidRPr="005E7957">
        <w:rPr>
          <w:sz w:val="16"/>
          <w:szCs w:val="16"/>
        </w:rPr>
        <w:t xml:space="preserve">Kathleen M Carley. 2018. ORA: A Toolkit for Dynamic Network Analysis and Visualization. In Encyclopedia of Social Network Analysis and Mining. Springer, 1–12. </w:t>
      </w:r>
    </w:p>
    <w:p w14:paraId="636A32A6" w14:textId="1447FC02" w:rsidR="001B6093"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 xml:space="preserve">Jana </w:t>
      </w:r>
      <w:proofErr w:type="spellStart"/>
      <w:r w:rsidRPr="005E7957">
        <w:rPr>
          <w:sz w:val="16"/>
          <w:szCs w:val="16"/>
        </w:rPr>
        <w:t>Diesner</w:t>
      </w:r>
      <w:proofErr w:type="spellEnd"/>
      <w:r w:rsidRPr="005E7957">
        <w:rPr>
          <w:sz w:val="16"/>
          <w:szCs w:val="16"/>
        </w:rPr>
        <w:t xml:space="preserve"> and Kathleen M Carley. 2015. Communication networks from the Enron email corpus: “It’s always about the people. Enron is no different”. Computational &amp; Mathematical Organization Theory 21, 3 (2015), 300–328. </w:t>
      </w:r>
    </w:p>
    <w:p w14:paraId="469D53FC" w14:textId="493BAC01" w:rsidR="005E7957" w:rsidRPr="005E7957" w:rsidRDefault="005E7957" w:rsidP="005E7957">
      <w:pPr>
        <w:numPr>
          <w:ilvl w:val="0"/>
          <w:numId w:val="2"/>
        </w:numPr>
        <w:pBdr>
          <w:top w:val="nil"/>
          <w:left w:val="nil"/>
          <w:bottom w:val="nil"/>
          <w:right w:val="nil"/>
          <w:between w:val="nil"/>
        </w:pBdr>
        <w:rPr>
          <w:color w:val="000000"/>
          <w:sz w:val="16"/>
          <w:szCs w:val="16"/>
        </w:rPr>
      </w:pPr>
      <w:proofErr w:type="spellStart"/>
      <w:r w:rsidRPr="005E7957">
        <w:rPr>
          <w:sz w:val="16"/>
          <w:szCs w:val="16"/>
        </w:rPr>
        <w:t>Sanby</w:t>
      </w:r>
      <w:proofErr w:type="spellEnd"/>
      <w:r w:rsidRPr="005E7957">
        <w:rPr>
          <w:sz w:val="16"/>
          <w:szCs w:val="16"/>
        </w:rPr>
        <w:t xml:space="preserve"> Lee. 2016. </w:t>
      </w:r>
      <w:proofErr w:type="spellStart"/>
      <w:r w:rsidRPr="005E7957">
        <w:rPr>
          <w:sz w:val="16"/>
          <w:szCs w:val="16"/>
        </w:rPr>
        <w:t>MailTronome</w:t>
      </w:r>
      <w:proofErr w:type="spellEnd"/>
      <w:r w:rsidRPr="005E7957">
        <w:rPr>
          <w:sz w:val="16"/>
          <w:szCs w:val="16"/>
        </w:rPr>
        <w:t>: Visualizing the rhythm of social interactions through email communication patterns. In Proceedings of the SIGCHI Conference on Human Factors in Computing Systems. 1–6.</w:t>
      </w:r>
    </w:p>
    <w:p w14:paraId="3ECBE6C1" w14:textId="48E2C996" w:rsidR="005E7957"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 xml:space="preserve">Jure </w:t>
      </w:r>
      <w:proofErr w:type="spellStart"/>
      <w:r w:rsidRPr="005E7957">
        <w:rPr>
          <w:sz w:val="16"/>
          <w:szCs w:val="16"/>
        </w:rPr>
        <w:t>Leskovec</w:t>
      </w:r>
      <w:proofErr w:type="spellEnd"/>
      <w:r w:rsidRPr="005E7957">
        <w:rPr>
          <w:sz w:val="16"/>
          <w:szCs w:val="16"/>
        </w:rPr>
        <w:t xml:space="preserve"> and Andrej </w:t>
      </w:r>
      <w:proofErr w:type="spellStart"/>
      <w:r w:rsidRPr="005E7957">
        <w:rPr>
          <w:sz w:val="16"/>
          <w:szCs w:val="16"/>
        </w:rPr>
        <w:t>Krevl</w:t>
      </w:r>
      <w:proofErr w:type="spellEnd"/>
      <w:r w:rsidRPr="005E7957">
        <w:rPr>
          <w:sz w:val="16"/>
          <w:szCs w:val="16"/>
        </w:rPr>
        <w:t xml:space="preserve">. 2014. SNAP Datasets: Stanford Large Network Dataset Collection. </w:t>
      </w:r>
      <w:hyperlink r:id="rId18" w:history="1">
        <w:r w:rsidRPr="005E7957">
          <w:rPr>
            <w:rStyle w:val="Hyperlink"/>
            <w:sz w:val="16"/>
            <w:szCs w:val="16"/>
          </w:rPr>
          <w:t>http://snap.stanford.edu/data</w:t>
        </w:r>
      </w:hyperlink>
      <w:r w:rsidRPr="005E7957">
        <w:rPr>
          <w:sz w:val="16"/>
          <w:szCs w:val="16"/>
        </w:rPr>
        <w:t>.</w:t>
      </w:r>
    </w:p>
    <w:p w14:paraId="12C28C4C" w14:textId="33D5CB47" w:rsidR="005E7957"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 xml:space="preserve">Andrew McCallum, </w:t>
      </w:r>
      <w:proofErr w:type="spellStart"/>
      <w:r w:rsidRPr="005E7957">
        <w:rPr>
          <w:sz w:val="16"/>
          <w:szCs w:val="16"/>
        </w:rPr>
        <w:t>Xuerui</w:t>
      </w:r>
      <w:proofErr w:type="spellEnd"/>
      <w:r w:rsidRPr="005E7957">
        <w:rPr>
          <w:sz w:val="16"/>
          <w:szCs w:val="16"/>
        </w:rPr>
        <w:t xml:space="preserve"> Wang, and Andrés </w:t>
      </w:r>
      <w:proofErr w:type="spellStart"/>
      <w:r w:rsidRPr="005E7957">
        <w:rPr>
          <w:sz w:val="16"/>
          <w:szCs w:val="16"/>
        </w:rPr>
        <w:t>Corrada</w:t>
      </w:r>
      <w:proofErr w:type="spellEnd"/>
      <w:r w:rsidRPr="005E7957">
        <w:rPr>
          <w:sz w:val="16"/>
          <w:szCs w:val="16"/>
        </w:rPr>
        <w:t>-Emmanuel. 2007. Topic models for email processing. In Proceedings of the Joint Conference on Empirical Methods in Natural Language Processing and Computational Natural Language Learning. 104–112.</w:t>
      </w:r>
    </w:p>
    <w:p w14:paraId="6DCEA655" w14:textId="6CF9D02E" w:rsidR="005E7957"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 xml:space="preserve">Bruce </w:t>
      </w:r>
      <w:proofErr w:type="spellStart"/>
      <w:r w:rsidRPr="005E7957">
        <w:rPr>
          <w:sz w:val="16"/>
          <w:szCs w:val="16"/>
        </w:rPr>
        <w:t>Momjian</w:t>
      </w:r>
      <w:proofErr w:type="spellEnd"/>
      <w:r w:rsidRPr="005E7957">
        <w:rPr>
          <w:sz w:val="16"/>
          <w:szCs w:val="16"/>
        </w:rPr>
        <w:t>. 2001. PostgreSQL: Introduction and Concepts. "Addison-Wesley Professional".</w:t>
      </w:r>
    </w:p>
    <w:p w14:paraId="11249E39" w14:textId="36938DC6" w:rsidR="005E7957"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 xml:space="preserve">Neha Narkhede, Gwen Shapira, and Todd </w:t>
      </w:r>
      <w:proofErr w:type="spellStart"/>
      <w:r w:rsidRPr="005E7957">
        <w:rPr>
          <w:sz w:val="16"/>
          <w:szCs w:val="16"/>
        </w:rPr>
        <w:t>Palino</w:t>
      </w:r>
      <w:proofErr w:type="spellEnd"/>
      <w:r w:rsidRPr="005E7957">
        <w:rPr>
          <w:sz w:val="16"/>
          <w:szCs w:val="16"/>
        </w:rPr>
        <w:t xml:space="preserve">. 2017. Kafka: The Definitive Guide: Real-Time Data and Stream Processing at Scale. </w:t>
      </w:r>
      <w:proofErr w:type="spellStart"/>
      <w:r w:rsidRPr="005E7957">
        <w:rPr>
          <w:sz w:val="16"/>
          <w:szCs w:val="16"/>
        </w:rPr>
        <w:t>Ö’Reilly</w:t>
      </w:r>
      <w:proofErr w:type="spellEnd"/>
      <w:r w:rsidRPr="005E7957">
        <w:rPr>
          <w:sz w:val="16"/>
          <w:szCs w:val="16"/>
        </w:rPr>
        <w:t xml:space="preserve"> Media, Inc. </w:t>
      </w:r>
      <w:proofErr w:type="gramStart"/>
      <w:r w:rsidRPr="005E7957">
        <w:rPr>
          <w:sz w:val="16"/>
          <w:szCs w:val="16"/>
        </w:rPr>
        <w:t>¨ .</w:t>
      </w:r>
      <w:proofErr w:type="gramEnd"/>
    </w:p>
    <w:p w14:paraId="426D7E59" w14:textId="40925556" w:rsidR="005E7957" w:rsidRPr="005E7957" w:rsidRDefault="005E7957" w:rsidP="005E7957">
      <w:pPr>
        <w:numPr>
          <w:ilvl w:val="0"/>
          <w:numId w:val="2"/>
        </w:numPr>
        <w:pBdr>
          <w:top w:val="nil"/>
          <w:left w:val="nil"/>
          <w:bottom w:val="nil"/>
          <w:right w:val="nil"/>
          <w:between w:val="nil"/>
        </w:pBdr>
        <w:rPr>
          <w:color w:val="000000"/>
          <w:sz w:val="16"/>
          <w:szCs w:val="16"/>
        </w:rPr>
      </w:pPr>
      <w:r w:rsidRPr="005E7957">
        <w:rPr>
          <w:sz w:val="16"/>
          <w:szCs w:val="16"/>
        </w:rPr>
        <w:t>John R Tyler, John C Tang, and Karen McCall. 2003. Can automated text analysis be useful in survey research? Proceedings of the International Conference on Survey Research Methods (2003).</w:t>
      </w:r>
    </w:p>
    <w:p w14:paraId="6A4BB240" w14:textId="01993CE3" w:rsidR="005E7957" w:rsidRPr="005E7957" w:rsidRDefault="005E7957" w:rsidP="005E7957">
      <w:pPr>
        <w:numPr>
          <w:ilvl w:val="0"/>
          <w:numId w:val="2"/>
        </w:numPr>
        <w:pBdr>
          <w:top w:val="nil"/>
          <w:left w:val="nil"/>
          <w:bottom w:val="nil"/>
          <w:right w:val="nil"/>
          <w:between w:val="nil"/>
        </w:pBdr>
        <w:rPr>
          <w:color w:val="000000"/>
          <w:sz w:val="16"/>
          <w:szCs w:val="16"/>
        </w:rPr>
      </w:pPr>
      <w:proofErr w:type="spellStart"/>
      <w:r w:rsidRPr="005E7957">
        <w:rPr>
          <w:sz w:val="16"/>
          <w:szCs w:val="16"/>
        </w:rPr>
        <w:t>Xingbo</w:t>
      </w:r>
      <w:proofErr w:type="spellEnd"/>
      <w:r w:rsidRPr="005E7957">
        <w:rPr>
          <w:sz w:val="16"/>
          <w:szCs w:val="16"/>
        </w:rPr>
        <w:t xml:space="preserve"> Wang, </w:t>
      </w:r>
      <w:proofErr w:type="spellStart"/>
      <w:r w:rsidRPr="005E7957">
        <w:rPr>
          <w:sz w:val="16"/>
          <w:szCs w:val="16"/>
        </w:rPr>
        <w:t>Jianben</w:t>
      </w:r>
      <w:proofErr w:type="spellEnd"/>
      <w:r w:rsidRPr="005E7957">
        <w:rPr>
          <w:sz w:val="16"/>
          <w:szCs w:val="16"/>
        </w:rPr>
        <w:t xml:space="preserve"> He, </w:t>
      </w:r>
      <w:proofErr w:type="spellStart"/>
      <w:r w:rsidRPr="005E7957">
        <w:rPr>
          <w:sz w:val="16"/>
          <w:szCs w:val="16"/>
        </w:rPr>
        <w:t>Zhihua</w:t>
      </w:r>
      <w:proofErr w:type="spellEnd"/>
      <w:r w:rsidRPr="005E7957">
        <w:rPr>
          <w:sz w:val="16"/>
          <w:szCs w:val="16"/>
        </w:rPr>
        <w:t xml:space="preserve"> </w:t>
      </w:r>
      <w:proofErr w:type="spellStart"/>
      <w:r w:rsidRPr="005E7957">
        <w:rPr>
          <w:sz w:val="16"/>
          <w:szCs w:val="16"/>
        </w:rPr>
        <w:t>Jin</w:t>
      </w:r>
      <w:proofErr w:type="spellEnd"/>
      <w:r w:rsidRPr="005E7957">
        <w:rPr>
          <w:sz w:val="16"/>
          <w:szCs w:val="16"/>
        </w:rPr>
        <w:t xml:space="preserve">, </w:t>
      </w:r>
      <w:proofErr w:type="spellStart"/>
      <w:r w:rsidRPr="005E7957">
        <w:rPr>
          <w:sz w:val="16"/>
          <w:szCs w:val="16"/>
        </w:rPr>
        <w:t>Muqiao</w:t>
      </w:r>
      <w:proofErr w:type="spellEnd"/>
      <w:r w:rsidRPr="005E7957">
        <w:rPr>
          <w:sz w:val="16"/>
          <w:szCs w:val="16"/>
        </w:rPr>
        <w:t xml:space="preserve"> Yang, Yong Wang, and </w:t>
      </w:r>
      <w:proofErr w:type="spellStart"/>
      <w:r w:rsidRPr="005E7957">
        <w:rPr>
          <w:sz w:val="16"/>
          <w:szCs w:val="16"/>
        </w:rPr>
        <w:t>Huamin</w:t>
      </w:r>
      <w:proofErr w:type="spellEnd"/>
      <w:r w:rsidRPr="005E7957">
        <w:rPr>
          <w:sz w:val="16"/>
          <w:szCs w:val="16"/>
        </w:rPr>
        <w:t xml:space="preserve"> Qu. 2021. M2Lens: Visualizing and Explaining Multimodal Models for Sentiment Analysis. IEEE Transactions on Visualization and Computer Graphics 28, 1 (2021), 802–812.</w:t>
      </w:r>
    </w:p>
    <w:p w14:paraId="0FA4F519" w14:textId="5B7A984E" w:rsidR="005E7957" w:rsidRPr="00E6412D" w:rsidRDefault="005E7957" w:rsidP="005E7957">
      <w:pPr>
        <w:numPr>
          <w:ilvl w:val="0"/>
          <w:numId w:val="2"/>
        </w:numPr>
        <w:pBdr>
          <w:top w:val="nil"/>
          <w:left w:val="nil"/>
          <w:bottom w:val="nil"/>
          <w:right w:val="nil"/>
          <w:between w:val="nil"/>
        </w:pBdr>
        <w:rPr>
          <w:color w:val="000000"/>
          <w:sz w:val="16"/>
          <w:szCs w:val="16"/>
        </w:rPr>
      </w:pPr>
      <w:proofErr w:type="spellStart"/>
      <w:r w:rsidRPr="005E7957">
        <w:rPr>
          <w:sz w:val="16"/>
          <w:szCs w:val="16"/>
        </w:rPr>
        <w:t>Matei</w:t>
      </w:r>
      <w:proofErr w:type="spellEnd"/>
      <w:r w:rsidRPr="005E7957">
        <w:rPr>
          <w:sz w:val="16"/>
          <w:szCs w:val="16"/>
        </w:rPr>
        <w:t xml:space="preserve"> </w:t>
      </w:r>
      <w:proofErr w:type="spellStart"/>
      <w:r w:rsidRPr="005E7957">
        <w:rPr>
          <w:sz w:val="16"/>
          <w:szCs w:val="16"/>
        </w:rPr>
        <w:t>Zaharia</w:t>
      </w:r>
      <w:proofErr w:type="spellEnd"/>
      <w:r w:rsidRPr="005E7957">
        <w:rPr>
          <w:sz w:val="16"/>
          <w:szCs w:val="16"/>
        </w:rPr>
        <w:t xml:space="preserve">, Reynold S. Xin, Patrick Wendell, Tathagata Das, Michael </w:t>
      </w:r>
      <w:proofErr w:type="spellStart"/>
      <w:r w:rsidRPr="005E7957">
        <w:rPr>
          <w:sz w:val="16"/>
          <w:szCs w:val="16"/>
        </w:rPr>
        <w:t>Armbrust</w:t>
      </w:r>
      <w:proofErr w:type="spellEnd"/>
      <w:r w:rsidRPr="005E7957">
        <w:rPr>
          <w:sz w:val="16"/>
          <w:szCs w:val="16"/>
        </w:rPr>
        <w:t xml:space="preserve">, Ankur Dave, </w:t>
      </w:r>
      <w:proofErr w:type="spellStart"/>
      <w:r w:rsidRPr="005E7957">
        <w:rPr>
          <w:sz w:val="16"/>
          <w:szCs w:val="16"/>
        </w:rPr>
        <w:t>Xiangrui</w:t>
      </w:r>
      <w:proofErr w:type="spellEnd"/>
      <w:r w:rsidRPr="005E7957">
        <w:rPr>
          <w:sz w:val="16"/>
          <w:szCs w:val="16"/>
        </w:rPr>
        <w:t xml:space="preserve"> Meng, Josh Rosen, Shivaram Venkataraman, Michael J. Franklin, et al. 2016. Apache Spark: A Unified Engine for Big Data Processing. </w:t>
      </w:r>
      <w:proofErr w:type="spellStart"/>
      <w:r w:rsidRPr="005E7957">
        <w:rPr>
          <w:sz w:val="16"/>
          <w:szCs w:val="16"/>
        </w:rPr>
        <w:t>Commun</w:t>
      </w:r>
      <w:proofErr w:type="spellEnd"/>
      <w:r w:rsidRPr="005E7957">
        <w:rPr>
          <w:sz w:val="16"/>
          <w:szCs w:val="16"/>
        </w:rPr>
        <w:t>. ACM 59, 11 (2016), 56–65.</w:t>
      </w:r>
    </w:p>
    <w:p w14:paraId="0F38C019" w14:textId="578281CB" w:rsidR="00E6412D" w:rsidRPr="00E6412D" w:rsidRDefault="00E6412D" w:rsidP="00E6412D">
      <w:pPr>
        <w:pStyle w:val="NormalWeb"/>
        <w:numPr>
          <w:ilvl w:val="0"/>
          <w:numId w:val="2"/>
        </w:numPr>
        <w:rPr>
          <w:sz w:val="16"/>
          <w:szCs w:val="16"/>
          <w:lang w:val="en-US"/>
        </w:rPr>
      </w:pPr>
      <w:proofErr w:type="spellStart"/>
      <w:r w:rsidRPr="00E6412D">
        <w:rPr>
          <w:sz w:val="16"/>
          <w:szCs w:val="16"/>
          <w:lang w:val="en-US"/>
        </w:rPr>
        <w:t>Panoramica</w:t>
      </w:r>
      <w:proofErr w:type="spellEnd"/>
      <w:r w:rsidRPr="00E6412D">
        <w:rPr>
          <w:sz w:val="16"/>
          <w:szCs w:val="16"/>
          <w:lang w:val="en-US"/>
        </w:rPr>
        <w:t xml:space="preserve"> </w:t>
      </w:r>
      <w:proofErr w:type="spellStart"/>
      <w:r w:rsidRPr="00E6412D">
        <w:rPr>
          <w:sz w:val="16"/>
          <w:szCs w:val="16"/>
          <w:lang w:val="en-US"/>
        </w:rPr>
        <w:t>dell’API</w:t>
      </w:r>
      <w:proofErr w:type="spellEnd"/>
      <w:r w:rsidRPr="00E6412D">
        <w:rPr>
          <w:sz w:val="16"/>
          <w:szCs w:val="16"/>
          <w:lang w:val="en-US"/>
        </w:rPr>
        <w:t xml:space="preserve"> </w:t>
      </w:r>
      <w:proofErr w:type="gramStart"/>
      <w:r w:rsidRPr="00E6412D">
        <w:rPr>
          <w:sz w:val="16"/>
          <w:szCs w:val="16"/>
          <w:lang w:val="en-US"/>
        </w:rPr>
        <w:t>Gmail  |</w:t>
      </w:r>
      <w:proofErr w:type="gramEnd"/>
      <w:r w:rsidRPr="00E6412D">
        <w:rPr>
          <w:sz w:val="16"/>
          <w:szCs w:val="16"/>
          <w:lang w:val="en-US"/>
        </w:rPr>
        <w:t xml:space="preserve">  google for developers (2023) Google. Available at: https://developers.google.com/gmail/api/guides?hl=it (Accessed: 02 August 2023). </w:t>
      </w:r>
    </w:p>
    <w:p w14:paraId="689596B2" w14:textId="77777777" w:rsidR="00E6412D" w:rsidRDefault="00E6412D" w:rsidP="00E6412D">
      <w:pPr>
        <w:numPr>
          <w:ilvl w:val="0"/>
          <w:numId w:val="2"/>
        </w:numPr>
        <w:pBdr>
          <w:top w:val="nil"/>
          <w:left w:val="nil"/>
          <w:bottom w:val="nil"/>
          <w:right w:val="nil"/>
          <w:between w:val="nil"/>
        </w:pBdr>
        <w:rPr>
          <w:color w:val="000000"/>
          <w:sz w:val="16"/>
          <w:szCs w:val="16"/>
        </w:rPr>
      </w:pPr>
      <w:r w:rsidRPr="00E6412D">
        <w:rPr>
          <w:sz w:val="16"/>
          <w:szCs w:val="16"/>
          <w:lang w:val="fr-FR"/>
        </w:rPr>
        <w:t xml:space="preserve">Gaffney, K.P. </w:t>
      </w:r>
      <w:r w:rsidRPr="00E6412D">
        <w:rPr>
          <w:i/>
          <w:iCs/>
          <w:sz w:val="16"/>
          <w:szCs w:val="16"/>
          <w:lang w:val="fr-FR"/>
        </w:rPr>
        <w:t>et al.</w:t>
      </w:r>
      <w:r w:rsidRPr="00E6412D">
        <w:rPr>
          <w:sz w:val="16"/>
          <w:szCs w:val="16"/>
          <w:lang w:val="fr-FR"/>
        </w:rPr>
        <w:t xml:space="preserve">, 2022. </w:t>
      </w:r>
      <w:r w:rsidRPr="00E6412D">
        <w:rPr>
          <w:sz w:val="16"/>
          <w:szCs w:val="16"/>
          <w:lang w:val="en-US"/>
        </w:rPr>
        <w:t xml:space="preserve">‘SQLite’, Proceedings of the VLDB Endowment, 15(12), 3535–3547. doi:10.14778/3554821.3554842. </w:t>
      </w:r>
    </w:p>
    <w:p w14:paraId="446E2DD7" w14:textId="48355458" w:rsidR="00E6412D" w:rsidRPr="00E6412D" w:rsidRDefault="00E6412D" w:rsidP="00E6412D">
      <w:pPr>
        <w:numPr>
          <w:ilvl w:val="0"/>
          <w:numId w:val="2"/>
        </w:numPr>
        <w:pBdr>
          <w:top w:val="nil"/>
          <w:left w:val="nil"/>
          <w:bottom w:val="nil"/>
          <w:right w:val="nil"/>
          <w:between w:val="nil"/>
        </w:pBdr>
        <w:rPr>
          <w:color w:val="000000"/>
          <w:sz w:val="16"/>
          <w:szCs w:val="16"/>
        </w:rPr>
        <w:sectPr w:rsidR="00E6412D" w:rsidRPr="00E6412D">
          <w:type w:val="continuous"/>
          <w:pgSz w:w="11906" w:h="16838"/>
          <w:pgMar w:top="1008" w:right="863" w:bottom="1440" w:left="863" w:header="709" w:footer="709" w:gutter="0"/>
          <w:cols w:num="2" w:space="720" w:equalWidth="0">
            <w:col w:w="4969" w:space="238"/>
            <w:col w:w="4969" w:space="0"/>
          </w:cols>
        </w:sectPr>
      </w:pPr>
    </w:p>
    <w:p w14:paraId="51E15AC2" w14:textId="77777777" w:rsidR="001B6D56" w:rsidRDefault="001B6D56">
      <w:pPr>
        <w:pBdr>
          <w:top w:val="nil"/>
          <w:left w:val="nil"/>
          <w:bottom w:val="nil"/>
          <w:right w:val="nil"/>
          <w:between w:val="nil"/>
        </w:pBdr>
        <w:ind w:left="432" w:hanging="432"/>
        <w:rPr>
          <w:color w:val="000000"/>
          <w:sz w:val="16"/>
          <w:szCs w:val="16"/>
        </w:rPr>
      </w:pPr>
    </w:p>
    <w:sectPr w:rsidR="001B6D56">
      <w:type w:val="continuous"/>
      <w:pgSz w:w="11906" w:h="16838"/>
      <w:pgMar w:top="1008" w:right="863" w:bottom="1440" w:left="863" w:header="709" w:footer="709" w:gutter="0"/>
      <w:cols w:num="2" w:space="720" w:equalWidth="0">
        <w:col w:w="4969" w:space="238"/>
        <w:col w:w="496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B59F" w14:textId="77777777" w:rsidR="004D32B3" w:rsidRDefault="004D32B3">
      <w:r>
        <w:separator/>
      </w:r>
    </w:p>
  </w:endnote>
  <w:endnote w:type="continuationSeparator" w:id="0">
    <w:p w14:paraId="18C24CAD" w14:textId="77777777" w:rsidR="004D32B3" w:rsidRDefault="004D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EC12" w14:textId="77777777" w:rsidR="004D32B3" w:rsidRDefault="004D32B3">
      <w:r>
        <w:separator/>
      </w:r>
    </w:p>
  </w:footnote>
  <w:footnote w:type="continuationSeparator" w:id="0">
    <w:p w14:paraId="70B09385" w14:textId="77777777" w:rsidR="004D32B3" w:rsidRDefault="004D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3BD"/>
    <w:multiLevelType w:val="hybridMultilevel"/>
    <w:tmpl w:val="22E28BA6"/>
    <w:lvl w:ilvl="0" w:tplc="547C968C">
      <w:start w:val="1"/>
      <w:numFmt w:val="decimal"/>
      <w:lvlText w:val="%1."/>
      <w:lvlJc w:val="left"/>
      <w:pPr>
        <w:ind w:left="576" w:hanging="360"/>
      </w:pPr>
      <w:rPr>
        <w:rFonts w:hint="default"/>
        <w:b/>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1" w15:restartNumberingAfterBreak="0">
    <w:nsid w:val="0C6939CB"/>
    <w:multiLevelType w:val="multilevel"/>
    <w:tmpl w:val="532AC8A4"/>
    <w:lvl w:ilvl="0">
      <w:start w:val="1"/>
      <w:numFmt w:val="decimal"/>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1A8B074C"/>
    <w:multiLevelType w:val="multilevel"/>
    <w:tmpl w:val="583C559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1B1F03"/>
    <w:multiLevelType w:val="hybridMultilevel"/>
    <w:tmpl w:val="F4201342"/>
    <w:lvl w:ilvl="0" w:tplc="FCEA4B6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6530D6"/>
    <w:multiLevelType w:val="multilevel"/>
    <w:tmpl w:val="586CA3F4"/>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77388591">
    <w:abstractNumId w:val="2"/>
  </w:num>
  <w:num w:numId="2" w16cid:durableId="690448044">
    <w:abstractNumId w:val="1"/>
  </w:num>
  <w:num w:numId="3" w16cid:durableId="2025083655">
    <w:abstractNumId w:val="4"/>
  </w:num>
  <w:num w:numId="4" w16cid:durableId="942221602">
    <w:abstractNumId w:val="0"/>
  </w:num>
  <w:num w:numId="5" w16cid:durableId="44879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56"/>
    <w:rsid w:val="00014BC8"/>
    <w:rsid w:val="00045AFC"/>
    <w:rsid w:val="00074205"/>
    <w:rsid w:val="00074F82"/>
    <w:rsid w:val="000A5AEC"/>
    <w:rsid w:val="000F0CD3"/>
    <w:rsid w:val="00113ABD"/>
    <w:rsid w:val="001A6FAE"/>
    <w:rsid w:val="001B6093"/>
    <w:rsid w:val="001B6D56"/>
    <w:rsid w:val="00287D97"/>
    <w:rsid w:val="00303277"/>
    <w:rsid w:val="003B6D7C"/>
    <w:rsid w:val="00456202"/>
    <w:rsid w:val="004750B4"/>
    <w:rsid w:val="004C7B7A"/>
    <w:rsid w:val="004D32B3"/>
    <w:rsid w:val="00506F25"/>
    <w:rsid w:val="00516DA3"/>
    <w:rsid w:val="00571C5B"/>
    <w:rsid w:val="005826C3"/>
    <w:rsid w:val="005E7957"/>
    <w:rsid w:val="0068297B"/>
    <w:rsid w:val="006F0784"/>
    <w:rsid w:val="0072635E"/>
    <w:rsid w:val="00761275"/>
    <w:rsid w:val="007A7616"/>
    <w:rsid w:val="007D756D"/>
    <w:rsid w:val="007E099E"/>
    <w:rsid w:val="00842C9D"/>
    <w:rsid w:val="00881A37"/>
    <w:rsid w:val="00985886"/>
    <w:rsid w:val="00A76390"/>
    <w:rsid w:val="00B05E80"/>
    <w:rsid w:val="00B1008F"/>
    <w:rsid w:val="00B5576B"/>
    <w:rsid w:val="00C317C3"/>
    <w:rsid w:val="00C41670"/>
    <w:rsid w:val="00CB1B9D"/>
    <w:rsid w:val="00D62ECB"/>
    <w:rsid w:val="00D94EF3"/>
    <w:rsid w:val="00DB0C17"/>
    <w:rsid w:val="00E0384C"/>
    <w:rsid w:val="00E25CEB"/>
    <w:rsid w:val="00E6412D"/>
    <w:rsid w:val="00EF7E66"/>
    <w:rsid w:val="00F56750"/>
    <w:rsid w:val="00FB0646"/>
  </w:rsids>
  <m:mathPr>
    <m:mathFont m:val="Cambria Math"/>
    <m:brkBin m:val="before"/>
    <m:brkBinSub m:val="--"/>
    <m:smallFrac m:val="0"/>
    <m:dispDef/>
    <m:lMargin m:val="0"/>
    <m:rMargin m:val="0"/>
    <m:defJc m:val="centerGroup"/>
    <m:wrapIndent m:val="1440"/>
    <m:intLim m:val="subSup"/>
    <m:naryLim m:val="undOvr"/>
  </m:mathPr>
  <w:themeFontLang w:val="it-IT"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A242"/>
  <w15:docId w15:val="{DDE5445A-FBCA-4266-B162-8E807FB5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t-IT" w:bidi="as-IN"/>
      </w:rPr>
    </w:rPrDefault>
    <w:pPrDefault>
      <w:pPr>
        <w:ind w:firstLine="21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F0CD3"/>
    <w:rPr>
      <w:color w:val="0000FF" w:themeColor="hyperlink"/>
      <w:u w:val="single"/>
    </w:rPr>
  </w:style>
  <w:style w:type="character" w:styleId="UnresolvedMention">
    <w:name w:val="Unresolved Mention"/>
    <w:basedOn w:val="DefaultParagraphFont"/>
    <w:uiPriority w:val="99"/>
    <w:semiHidden/>
    <w:unhideWhenUsed/>
    <w:rsid w:val="000F0CD3"/>
    <w:rPr>
      <w:color w:val="605E5C"/>
      <w:shd w:val="clear" w:color="auto" w:fill="E1DFDD"/>
    </w:rPr>
  </w:style>
  <w:style w:type="paragraph" w:styleId="ListParagraph">
    <w:name w:val="List Paragraph"/>
    <w:basedOn w:val="Normal"/>
    <w:uiPriority w:val="34"/>
    <w:qFormat/>
    <w:rsid w:val="00074205"/>
    <w:pPr>
      <w:ind w:left="720"/>
      <w:contextualSpacing/>
    </w:pPr>
    <w:rPr>
      <w:szCs w:val="30"/>
    </w:rPr>
  </w:style>
  <w:style w:type="paragraph" w:styleId="NormalWeb">
    <w:name w:val="Normal (Web)"/>
    <w:basedOn w:val="Normal"/>
    <w:uiPriority w:val="99"/>
    <w:unhideWhenUsed/>
    <w:rsid w:val="001B6093"/>
    <w:pPr>
      <w:spacing w:before="100" w:beforeAutospacing="1" w:after="100" w:afterAutospacing="1"/>
      <w:ind w:firstLine="0"/>
      <w:jc w:val="left"/>
    </w:pPr>
    <w:rPr>
      <w:lang w:val="it-IT"/>
    </w:rPr>
  </w:style>
  <w:style w:type="table" w:styleId="TableGrid">
    <w:name w:val="Table Grid"/>
    <w:basedOn w:val="TableNormal"/>
    <w:uiPriority w:val="39"/>
    <w:rsid w:val="00E25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56">
      <w:bodyDiv w:val="1"/>
      <w:marLeft w:val="0"/>
      <w:marRight w:val="0"/>
      <w:marTop w:val="0"/>
      <w:marBottom w:val="0"/>
      <w:divBdr>
        <w:top w:val="none" w:sz="0" w:space="0" w:color="auto"/>
        <w:left w:val="none" w:sz="0" w:space="0" w:color="auto"/>
        <w:bottom w:val="none" w:sz="0" w:space="0" w:color="auto"/>
        <w:right w:val="none" w:sz="0" w:space="0" w:color="auto"/>
      </w:divBdr>
    </w:div>
    <w:div w:id="127751054">
      <w:bodyDiv w:val="1"/>
      <w:marLeft w:val="0"/>
      <w:marRight w:val="0"/>
      <w:marTop w:val="0"/>
      <w:marBottom w:val="0"/>
      <w:divBdr>
        <w:top w:val="none" w:sz="0" w:space="0" w:color="auto"/>
        <w:left w:val="none" w:sz="0" w:space="0" w:color="auto"/>
        <w:bottom w:val="none" w:sz="0" w:space="0" w:color="auto"/>
        <w:right w:val="none" w:sz="0" w:space="0" w:color="auto"/>
      </w:divBdr>
    </w:div>
    <w:div w:id="46558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 TargetMode="External"/><Relationship Id="rId13" Type="http://schemas.openxmlformats.org/officeDocument/2006/relationships/image" Target="media/image4.png"/><Relationship Id="rId18" Type="http://schemas.openxmlformats.org/officeDocument/2006/relationships/hyperlink" Target="http://snap.stanford.edu/data" TargetMode="External"/><Relationship Id="rId3" Type="http://schemas.openxmlformats.org/officeDocument/2006/relationships/settings" Target="settings.xml"/><Relationship Id="rId7" Type="http://schemas.openxmlformats.org/officeDocument/2006/relationships/hyperlink" Target="mailto:1first.author@first-third.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imasharleen.islam@studenti.unit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3027</Words>
  <Characters>17257</Characters>
  <Application>Microsoft Office Word</Application>
  <DocSecurity>0</DocSecurity>
  <Lines>143</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Petracin</dc:creator>
  <cp:lastModifiedBy>Islam, Saima Sharleen</cp:lastModifiedBy>
  <cp:revision>2</cp:revision>
  <dcterms:created xsi:type="dcterms:W3CDTF">2023-08-11T18:43:00Z</dcterms:created>
  <dcterms:modified xsi:type="dcterms:W3CDTF">2023-08-11T18:43:00Z</dcterms:modified>
</cp:coreProperties>
</file>