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58"/>
      </w:tblGrid>
      <w:tr>
        <w:tc>
          <w:tcPr>
            <w:tcW w:type="dxa" w:w="9458"/>
            <w:shd w:val="clear" w:color="auto" w:fill="0F626B"/>
          </w:tcPr>
          <w:p>
            <w:pPr>
              <w:spacing w:before="400" w:after="40"/>
            </w:pPr>
            <w:r/>
            <w:r>
              <w:rPr>
                <w:rFonts w:ascii="Calibri" w:hAnsi="Calibri"/>
                <w:b/>
                <w:color w:val="FFFFFF"/>
                <w:sz w:val="52"/>
              </w:rPr>
              <w:t>PALISADE</w:t>
            </w:r>
          </w:p>
          <w:p>
            <w:pPr>
              <w:spacing w:before="40" w:after="40"/>
            </w:pPr>
            <w:r>
              <w:rPr>
                <w:rFonts w:ascii="Calibri" w:hAnsi="Calibri"/>
                <w:color w:val="C9E6E9"/>
                <w:sz w:val="34"/>
              </w:rPr>
              <w:t>Engineering Log  ·  Milestone M4</w:t>
            </w:r>
          </w:p>
          <w:p>
            <w:pPr>
              <w:spacing w:before="80" w:after="360"/>
            </w:pPr>
            <w:r>
              <w:rPr>
                <w:rFonts w:ascii="Calibri" w:hAnsi="Calibri"/>
                <w:i/>
                <w:color w:val="A8D2D7"/>
                <w:sz w:val="22"/>
              </w:rPr>
              <w:t>Platform &amp; Observability: who is using it, what it costs, and whether it's healthy</w:t>
            </w:r>
          </w:p>
        </w:tc>
      </w:tr>
    </w:tbl>
    <w:p>
      <w:pPr>
        <w:spacing w:after="160"/>
      </w:pP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1944"/>
            <w:shd w:val="clear" w:color="auto" w:fill="0F626B"/>
          </w:tcPr>
          <w:p>
            <w:pPr>
              <w:spacing w:before="40" w:after="40"/>
            </w:pPr>
            <w:r/>
            <w:r>
              <w:rPr>
                <w:rFonts w:ascii="Calibri" w:hAnsi="Calibri"/>
                <w:b/>
                <w:color w:val="FFFFFF"/>
                <w:sz w:val="18"/>
              </w:rPr>
              <w:t>Field</w:t>
            </w:r>
          </w:p>
        </w:tc>
        <w:tc>
          <w:tcPr>
            <w:tcW w:type="dxa" w:w="7560"/>
            <w:shd w:val="clear" w:color="auto" w:fill="0F626B"/>
          </w:tcPr>
          <w:p>
            <w:pPr>
              <w:spacing w:before="40" w:after="40"/>
            </w:pPr>
            <w:r/>
            <w:r>
              <w:rPr>
                <w:rFonts w:ascii="Calibri" w:hAnsi="Calibri"/>
                <w:b/>
                <w:color w:val="FFFFFF"/>
                <w:sz w:val="18"/>
              </w:rPr>
              <w:t>Detail</w:t>
            </w:r>
          </w:p>
        </w:tc>
      </w:tr>
      <w:tr>
        <w:tc>
          <w:tcPr>
            <w:tcW w:type="dxa" w:w="1944"/>
          </w:tcPr>
          <w:p>
            <w:pPr>
              <w:spacing w:before="40" w:after="40"/>
            </w:pPr>
            <w:r/>
            <w:r>
              <w:rPr>
                <w:rFonts w:ascii="Calibri" w:hAnsi="Calibri"/>
                <w:b w:val="0"/>
                <w:i w:val="0"/>
                <w:color w:val="1A1F2B"/>
                <w:sz w:val="19"/>
              </w:rPr>
              <w:t>Milestone</w:t>
            </w:r>
          </w:p>
        </w:tc>
        <w:tc>
          <w:tcPr>
            <w:tcW w:type="dxa" w:w="7560"/>
          </w:tcPr>
          <w:p>
            <w:pPr>
              <w:spacing w:before="40" w:after="40"/>
            </w:pPr>
            <w:r/>
            <w:r>
              <w:rPr>
                <w:rFonts w:ascii="Calibri" w:hAnsi="Calibri"/>
                <w:b/>
                <w:i w:val="0"/>
                <w:color w:val="1A1F2B"/>
                <w:sz w:val="19"/>
              </w:rPr>
              <w:t>M4 - Platform Features &amp; Observability</w:t>
            </w:r>
          </w:p>
        </w:tc>
      </w:tr>
      <w:tr>
        <w:tc>
          <w:tcPr>
            <w:tcW w:type="dxa" w:w="1944"/>
            <w:shd w:val="clear" w:color="auto" w:fill="F2F6F7"/>
          </w:tcPr>
          <w:p>
            <w:pPr>
              <w:spacing w:before="40" w:after="40"/>
            </w:pPr>
            <w:r/>
            <w:r>
              <w:rPr>
                <w:rFonts w:ascii="Calibri" w:hAnsi="Calibri"/>
                <w:b w:val="0"/>
                <w:i w:val="0"/>
                <w:color w:val="1A1F2B"/>
                <w:sz w:val="19"/>
              </w:rPr>
              <w:t>Goal</w:t>
            </w:r>
          </w:p>
        </w:tc>
        <w:tc>
          <w:tcPr>
            <w:tcW w:type="dxa" w:w="7560"/>
            <w:shd w:val="clear" w:color="auto" w:fill="F2F6F7"/>
          </w:tcPr>
          <w:p>
            <w:pPr>
              <w:spacing w:before="40" w:after="40"/>
            </w:pPr>
            <w:r/>
            <w:r>
              <w:rPr>
                <w:rFonts w:ascii="Calibri" w:hAnsi="Calibri"/>
                <w:b w:val="0"/>
                <w:i w:val="0"/>
                <w:color w:val="1A1F2B"/>
                <w:sz w:val="19"/>
              </w:rPr>
              <w:t>The platform becomes multi-tenant and legible - who is using it, what it costs, and whether it is healthy</w:t>
            </w:r>
          </w:p>
        </w:tc>
      </w:tr>
      <w:tr>
        <w:tc>
          <w:tcPr>
            <w:tcW w:type="dxa" w:w="1944"/>
          </w:tcPr>
          <w:p>
            <w:pPr>
              <w:spacing w:before="40" w:after="40"/>
            </w:pPr>
            <w:r/>
            <w:r>
              <w:rPr>
                <w:rFonts w:ascii="Calibri" w:hAnsi="Calibri"/>
                <w:b w:val="0"/>
                <w:i w:val="0"/>
                <w:color w:val="1A1F2B"/>
                <w:sz w:val="19"/>
              </w:rPr>
              <w:t>Result</w:t>
            </w:r>
          </w:p>
        </w:tc>
        <w:tc>
          <w:tcPr>
            <w:tcW w:type="dxa" w:w="7560"/>
          </w:tcPr>
          <w:p>
            <w:pPr>
              <w:spacing w:before="40" w:after="40"/>
            </w:pPr>
            <w:r/>
            <w:r>
              <w:rPr>
                <w:rFonts w:ascii="Calibri" w:hAnsi="Calibri"/>
                <w:b/>
                <w:i w:val="0"/>
                <w:color w:val="1A1F2B"/>
                <w:sz w:val="19"/>
              </w:rPr>
              <w:t>Passed.</w:t>
            </w:r>
            <w:r>
              <w:rPr>
                <w:rFonts w:ascii="Calibri" w:hAnsi="Calibri"/>
                <w:b w:val="0"/>
                <w:i w:val="0"/>
                <w:color w:val="1A1F2B"/>
                <w:sz w:val="19"/>
              </w:rPr>
              <w:t xml:space="preserve"> Two tenants sent real traffic against the live cluster; tenant-b's small budget was exhausted mid-run (22 </w:t>
            </w:r>
            <w:r>
              <w:rPr>
                <w:rFonts w:ascii="Consolas" w:hAnsi="Consolas"/>
                <w:b w:val="0"/>
                <w:i w:val="0"/>
                <w:color w:val="1F4E57"/>
                <w:sz w:val="17"/>
              </w:rPr>
              <w:t>429 budget_exhausted</w:t>
            </w:r>
            <w:r>
              <w:rPr>
                <w:rFonts w:ascii="Calibri" w:hAnsi="Calibri"/>
                <w:b w:val="0"/>
                <w:i w:val="0"/>
                <w:color w:val="1A1F2B"/>
                <w:sz w:val="19"/>
              </w:rPr>
              <w:t xml:space="preserve"> responses) while tenant-a stayed at 100% success - recorded in </w:t>
            </w:r>
            <w:r>
              <w:rPr>
                <w:rFonts w:ascii="Consolas" w:hAnsi="Consolas"/>
                <w:b w:val="0"/>
                <w:i w:val="0"/>
                <w:color w:val="1F4E57"/>
                <w:sz w:val="17"/>
              </w:rPr>
              <w:t>docs/evidence/m4/</w:t>
            </w:r>
          </w:p>
        </w:tc>
      </w:tr>
      <w:tr>
        <w:tc>
          <w:tcPr>
            <w:tcW w:type="dxa" w:w="1944"/>
            <w:shd w:val="clear" w:color="auto" w:fill="F2F6F7"/>
          </w:tcPr>
          <w:p>
            <w:pPr>
              <w:spacing w:before="40" w:after="40"/>
            </w:pPr>
            <w:r/>
            <w:r>
              <w:rPr>
                <w:rFonts w:ascii="Calibri" w:hAnsi="Calibri"/>
                <w:b w:val="0"/>
                <w:i w:val="0"/>
                <w:color w:val="1A1F2B"/>
                <w:sz w:val="19"/>
              </w:rPr>
              <w:t>Rebuild</w:t>
            </w:r>
          </w:p>
        </w:tc>
        <w:tc>
          <w:tcPr>
            <w:tcW w:type="dxa" w:w="7560"/>
            <w:shd w:val="clear" w:color="auto" w:fill="F2F6F7"/>
          </w:tcPr>
          <w:p>
            <w:pPr>
              <w:spacing w:before="40" w:after="40"/>
            </w:pPr>
            <w:r/>
            <w:r>
              <w:rPr>
                <w:rFonts w:ascii="Calibri" w:hAnsi="Calibri"/>
                <w:b/>
                <w:i w:val="0"/>
                <w:color w:val="1A1F2B"/>
                <w:sz w:val="19"/>
              </w:rPr>
              <w:t>Passed from a clean rebuild</w:t>
            </w:r>
            <w:r>
              <w:rPr>
                <w:rFonts w:ascii="Calibri" w:hAnsi="Calibri"/>
                <w:b w:val="0"/>
                <w:i w:val="0"/>
                <w:color w:val="1A1F2B"/>
                <w:sz w:val="19"/>
              </w:rPr>
              <w:t xml:space="preserve">, with two gaps the rebuild itself found and closed. </w:t>
            </w:r>
            <w:r>
              <w:rPr>
                <w:rFonts w:ascii="Consolas" w:hAnsi="Consolas"/>
                <w:b w:val="0"/>
                <w:i w:val="0"/>
                <w:color w:val="1F4E57"/>
                <w:sz w:val="17"/>
              </w:rPr>
              <w:t>make down &amp;&amp; make up &amp;&amp; make gpu-check &amp;&amp; make gitops</w:t>
            </w:r>
            <w:r>
              <w:rPr>
                <w:rFonts w:ascii="Calibri" w:hAnsi="Calibri"/>
                <w:b w:val="0"/>
                <w:i w:val="0"/>
                <w:color w:val="1A1F2B"/>
                <w:sz w:val="19"/>
              </w:rPr>
              <w:t xml:space="preserve"> brought a brand-new cluster to all six Applications Synced + Healthy - policies, secrets, the palisade chart, the observability secret, and the observability stack itself, in that order. </w:t>
            </w:r>
            <w:r>
              <w:rPr>
                <w:rFonts w:ascii="Consolas" w:hAnsi="Consolas"/>
                <w:b w:val="0"/>
                <w:i w:val="0"/>
                <w:color w:val="1F4E57"/>
                <w:sz w:val="17"/>
              </w:rPr>
              <w:t>tests/load/two-tenants.js</w:t>
            </w:r>
            <w:r>
              <w:rPr>
                <w:rFonts w:ascii="Calibri" w:hAnsi="Calibri"/>
                <w:b w:val="0"/>
                <w:i w:val="0"/>
                <w:color w:val="1A1F2B"/>
                <w:sz w:val="19"/>
              </w:rPr>
              <w:t xml:space="preserve"> then passed for real against the rebuilt cluster, re-run a second time after a Redis restart for a clean budget state (tenant-a 100% success over 31 requests, tenant-b budget-exhausted 23 times) - </w:t>
            </w:r>
            <w:r>
              <w:rPr>
                <w:rFonts w:ascii="Consolas" w:hAnsi="Consolas"/>
                <w:b w:val="0"/>
                <w:i w:val="0"/>
                <w:color w:val="1F4E57"/>
                <w:sz w:val="17"/>
              </w:rPr>
              <w:t>docs/evidence/m4/08-two-tenants-k6-run-post-rebuild.txt</w:t>
            </w:r>
            <w:r>
              <w:rPr>
                <w:rFonts w:ascii="Calibri" w:hAnsi="Calibri"/>
                <w:b w:val="0"/>
                <w:i w:val="0"/>
                <w:color w:val="1A1F2B"/>
                <w:sz w:val="19"/>
              </w:rPr>
              <w:t xml:space="preserve">. The rebuild was not hands-free the first time: </w:t>
            </w:r>
            <w:r>
              <w:rPr>
                <w:rFonts w:ascii="Consolas" w:hAnsi="Consolas"/>
                <w:b w:val="0"/>
                <w:i w:val="0"/>
                <w:color w:val="1F4E57"/>
                <w:sz w:val="17"/>
              </w:rPr>
              <w:t>make up</w:t>
            </w:r>
            <w:r>
              <w:rPr>
                <w:rFonts w:ascii="Calibri" w:hAnsi="Calibri"/>
                <w:b w:val="0"/>
                <w:i w:val="0"/>
                <w:color w:val="1A1F2B"/>
                <w:sz w:val="19"/>
              </w:rPr>
              <w:t xml:space="preserve"> hit a transient Docker network race right after </w:t>
            </w:r>
            <w:r>
              <w:rPr>
                <w:rFonts w:ascii="Consolas" w:hAnsi="Consolas"/>
                <w:b w:val="0"/>
                <w:i w:val="0"/>
                <w:color w:val="1F4E57"/>
                <w:sz w:val="17"/>
              </w:rPr>
              <w:t>make down</w:t>
            </w:r>
            <w:r>
              <w:rPr>
                <w:rFonts w:ascii="Calibri" w:hAnsi="Calibri"/>
                <w:b w:val="0"/>
                <w:i w:val="0"/>
                <w:color w:val="1A1F2B"/>
                <w:sz w:val="19"/>
              </w:rPr>
              <w:t xml:space="preserve"> and needed one manual retry, and a cluster left stopped by a prior session needed </w:t>
            </w:r>
            <w:r>
              <w:rPr>
                <w:rFonts w:ascii="Consolas" w:hAnsi="Consolas"/>
                <w:b w:val="0"/>
                <w:i w:val="0"/>
                <w:color w:val="1F4E57"/>
                <w:sz w:val="17"/>
              </w:rPr>
              <w:t>k3d cluster start</w:t>
            </w:r>
            <w:r>
              <w:rPr>
                <w:rFonts w:ascii="Calibri" w:hAnsi="Calibri"/>
                <w:b w:val="0"/>
                <w:i w:val="0"/>
                <w:color w:val="1A1F2B"/>
                <w:sz w:val="19"/>
              </w:rPr>
              <w:t xml:space="preserve"> by hand. Both are now in </w:t>
            </w:r>
            <w:r>
              <w:rPr>
                <w:rFonts w:ascii="Consolas" w:hAnsi="Consolas"/>
                <w:b w:val="0"/>
                <w:i w:val="0"/>
                <w:color w:val="1F4E57"/>
                <w:sz w:val="17"/>
              </w:rPr>
              <w:t>scripts/cluster-up.sh</w:t>
            </w:r>
            <w:r>
              <w:rPr>
                <w:rFonts w:ascii="Calibri" w:hAnsi="Calibri"/>
                <w:b w:val="0"/>
                <w:i w:val="0"/>
                <w:color w:val="1A1F2B"/>
                <w:sz w:val="19"/>
              </w:rPr>
              <w:t xml:space="preserve"> itself, per the project rule that a fix needed once belongs in the script, not in a person's memory of what to type</w:t>
            </w:r>
          </w:p>
        </w:tc>
      </w:tr>
      <w:tr>
        <w:tc>
          <w:tcPr>
            <w:tcW w:type="dxa" w:w="1944"/>
          </w:tcPr>
          <w:p>
            <w:pPr>
              <w:spacing w:before="40" w:after="40"/>
            </w:pPr>
            <w:r/>
            <w:r>
              <w:rPr>
                <w:rFonts w:ascii="Calibri" w:hAnsi="Calibri"/>
                <w:b w:val="0"/>
                <w:i w:val="0"/>
                <w:color w:val="1A1F2B"/>
                <w:sz w:val="19"/>
              </w:rPr>
              <w:t>Gateway</w:t>
            </w:r>
          </w:p>
        </w:tc>
        <w:tc>
          <w:tcPr>
            <w:tcW w:type="dxa" w:w="7560"/>
          </w:tcPr>
          <w:p>
            <w:pPr>
              <w:spacing w:before="40" w:after="40"/>
            </w:pPr>
            <w:r/>
            <w:r>
              <w:rPr>
                <w:rFonts w:ascii="Calibri" w:hAnsi="Calibri"/>
                <w:b w:val="0"/>
                <w:i w:val="0"/>
                <w:color w:val="1A1F2B"/>
                <w:sz w:val="19"/>
              </w:rPr>
              <w:t>Redis-backed per-tenant rate limits and token budgets (atomic Lua reservation), a response cache that still bills budget on a hit, a regex prompt guard, and a structured audit log at every terminal outcome</w:t>
            </w:r>
          </w:p>
        </w:tc>
      </w:tr>
      <w:tr>
        <w:tc>
          <w:tcPr>
            <w:tcW w:type="dxa" w:w="1944"/>
            <w:shd w:val="clear" w:color="auto" w:fill="F2F6F7"/>
          </w:tcPr>
          <w:p>
            <w:pPr>
              <w:spacing w:before="40" w:after="40"/>
            </w:pPr>
            <w:r/>
            <w:r>
              <w:rPr>
                <w:rFonts w:ascii="Calibri" w:hAnsi="Calibri"/>
                <w:b w:val="0"/>
                <w:i w:val="0"/>
                <w:color w:val="1A1F2B"/>
                <w:sz w:val="19"/>
              </w:rPr>
              <w:t>Observability</w:t>
            </w:r>
          </w:p>
        </w:tc>
        <w:tc>
          <w:tcPr>
            <w:tcW w:type="dxa" w:w="7560"/>
            <w:shd w:val="clear" w:color="auto" w:fill="F2F6F7"/>
          </w:tcPr>
          <w:p>
            <w:pPr>
              <w:spacing w:before="40" w:after="40"/>
            </w:pPr>
            <w:r/>
            <w:r>
              <w:rPr>
                <w:rFonts w:ascii="Calibri" w:hAnsi="Calibri"/>
                <w:b w:val="0"/>
                <w:i w:val="0"/>
                <w:color w:val="1A1F2B"/>
                <w:sz w:val="19"/>
              </w:rPr>
              <w:t>Prometheus, Grafana, kube-state-metrics and an nvidia-smi GPU exporter - four dashboards, five alert rules, deliberately decoupled from the core workload chain</w:t>
            </w:r>
          </w:p>
        </w:tc>
      </w:tr>
      <w:tr>
        <w:tc>
          <w:tcPr>
            <w:tcW w:type="dxa" w:w="1944"/>
          </w:tcPr>
          <w:p>
            <w:pPr>
              <w:spacing w:before="40" w:after="40"/>
            </w:pPr>
            <w:r/>
            <w:r>
              <w:rPr>
                <w:rFonts w:ascii="Calibri" w:hAnsi="Calibri"/>
                <w:b w:val="0"/>
                <w:i w:val="0"/>
                <w:color w:val="1A1F2B"/>
                <w:sz w:val="19"/>
              </w:rPr>
              <w:t>New code</w:t>
            </w:r>
          </w:p>
        </w:tc>
        <w:tc>
          <w:tcPr>
            <w:tcW w:type="dxa" w:w="7560"/>
          </w:tcPr>
          <w:p>
            <w:pPr>
              <w:spacing w:before="40" w:after="40"/>
            </w:pPr>
            <w:r/>
            <w:r>
              <w:rPr>
                <w:rFonts w:ascii="Consolas" w:hAnsi="Consolas"/>
                <w:b w:val="0"/>
                <w:i w:val="0"/>
                <w:color w:val="1F4E57"/>
                <w:sz w:val="17"/>
              </w:rPr>
              <w:t>services/gateway/app/{tenancy,cache,guard}.py</w:t>
            </w:r>
            <w:r>
              <w:rPr>
                <w:rFonts w:ascii="Calibri" w:hAnsi="Calibri"/>
                <w:b w:val="0"/>
                <w:i w:val="0"/>
                <w:color w:val="1A1F2B"/>
                <w:sz w:val="19"/>
              </w:rPr>
              <w:t xml:space="preserve">, </w:t>
            </w:r>
            <w:r>
              <w:rPr>
                <w:rFonts w:ascii="Consolas" w:hAnsi="Consolas"/>
                <w:b w:val="0"/>
                <w:i w:val="0"/>
                <w:color w:val="1F4E57"/>
                <w:sz w:val="17"/>
              </w:rPr>
              <w:t>deploy/charts/palisade</w:t>
            </w:r>
            <w:r>
              <w:rPr>
                <w:rFonts w:ascii="Calibri" w:hAnsi="Calibri"/>
                <w:b w:val="0"/>
                <w:i w:val="0"/>
                <w:color w:val="1A1F2B"/>
                <w:sz w:val="19"/>
              </w:rPr>
              <w:t xml:space="preserve"> (Redis), </w:t>
            </w:r>
            <w:r>
              <w:rPr>
                <w:rFonts w:ascii="Consolas" w:hAnsi="Consolas"/>
                <w:b w:val="0"/>
                <w:i w:val="0"/>
                <w:color w:val="1F4E57"/>
                <w:sz w:val="17"/>
              </w:rPr>
              <w:t>deploy/observability{,-secrets}/</w:t>
            </w:r>
            <w:r>
              <w:rPr>
                <w:rFonts w:ascii="Calibri" w:hAnsi="Calibri"/>
                <w:b w:val="0"/>
                <w:i w:val="0"/>
                <w:color w:val="1A1F2B"/>
                <w:sz w:val="19"/>
              </w:rPr>
              <w:t xml:space="preserve">, </w:t>
            </w:r>
            <w:r>
              <w:rPr>
                <w:rFonts w:ascii="Consolas" w:hAnsi="Consolas"/>
                <w:b w:val="0"/>
                <w:i w:val="0"/>
                <w:color w:val="1F4E57"/>
                <w:sz w:val="17"/>
              </w:rPr>
              <w:t>tests/load/two-tenants.js</w:t>
            </w:r>
            <w:r>
              <w:rPr>
                <w:rFonts w:ascii="Calibri" w:hAnsi="Calibri"/>
                <w:b w:val="0"/>
                <w:i w:val="0"/>
                <w:color w:val="1A1F2B"/>
                <w:sz w:val="19"/>
              </w:rPr>
              <w:t>, ADRs 0021-0023</w:t>
            </w:r>
          </w:p>
        </w:tc>
      </w:tr>
    </w:tbl>
    <w:p>
      <w:pPr>
        <w:spacing w:after="60"/>
      </w:pPr>
    </w:p>
    <w:p>
      <w:pPr>
        <w:pStyle w:val="Heading2"/>
      </w:pPr>
      <w:r>
        <w:t>How this document is organised</w:t>
      </w:r>
    </w:p>
    <w:p>
      <w:pPr>
        <w:spacing w:after="160"/>
      </w:pPr>
      <w:r>
        <w:rPr>
          <w:rFonts w:ascii="Calibri" w:hAnsi="Calibri"/>
          <w:b w:val="0"/>
          <w:i w:val="0"/>
          <w:color w:val="445063"/>
          <w:sz w:val="21"/>
        </w:rPr>
        <w:t>Same structure as M0-M3, answering the same six standing questions.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024"/>
            <w:shd w:val="clear" w:color="auto" w:fill="0F626B"/>
          </w:tcPr>
          <w:p>
            <w:pPr>
              <w:spacing w:before="40" w:after="40"/>
            </w:pPr>
            <w:r/>
            <w:r>
              <w:rPr>
                <w:rFonts w:ascii="Calibri" w:hAnsi="Calibri"/>
                <w:b/>
                <w:color w:val="FFFFFF"/>
                <w:sz w:val="18"/>
              </w:rPr>
              <w:t>The question</w:t>
            </w:r>
          </w:p>
        </w:tc>
        <w:tc>
          <w:tcPr>
            <w:tcW w:type="dxa" w:w="6480"/>
            <w:shd w:val="clear" w:color="auto" w:fill="0F626B"/>
          </w:tcPr>
          <w:p>
            <w:pPr>
              <w:spacing w:before="40" w:after="40"/>
            </w:pPr>
            <w:r/>
            <w:r>
              <w:rPr>
                <w:rFonts w:ascii="Calibri" w:hAnsi="Calibri"/>
                <w:b/>
                <w:color w:val="FFFFFF"/>
                <w:sz w:val="18"/>
              </w:rPr>
              <w:t>Where it is answered</w:t>
            </w:r>
          </w:p>
        </w:tc>
      </w:tr>
      <w:tr>
        <w:tc>
          <w:tcPr>
            <w:tcW w:type="dxa" w:w="3024"/>
          </w:tcPr>
          <w:p>
            <w:pPr>
              <w:spacing w:before="40" w:after="40"/>
            </w:pPr>
            <w:r/>
            <w:r>
              <w:rPr>
                <w:rFonts w:ascii="Calibri" w:hAnsi="Calibri"/>
                <w:b/>
                <w:i w:val="0"/>
                <w:color w:val="1A1F2B"/>
                <w:sz w:val="19"/>
              </w:rPr>
              <w:t>1. Everything that was done</w:t>
            </w:r>
          </w:p>
        </w:tc>
        <w:tc>
          <w:tcPr>
            <w:tcW w:type="dxa" w:w="6480"/>
          </w:tcPr>
          <w:p>
            <w:pPr>
              <w:spacing w:before="40" w:after="40"/>
            </w:pPr>
            <w:r/>
            <w:r>
              <w:rPr>
                <w:rFonts w:ascii="Calibri" w:hAnsi="Calibri"/>
                <w:b w:val="0"/>
                <w:i w:val="0"/>
                <w:color w:val="1A1F2B"/>
                <w:sz w:val="19"/>
              </w:rPr>
              <w:t xml:space="preserve">§4 What was built and </w:t>
            </w:r>
            <w:r>
              <w:rPr>
                <w:rFonts w:ascii="Calibri" w:hAnsi="Calibri"/>
                <w:b/>
                <w:i w:val="0"/>
                <w:color w:val="1A1F2B"/>
                <w:sz w:val="19"/>
              </w:rPr>
              <w:t>§5 How it was done</w:t>
            </w:r>
          </w:p>
        </w:tc>
      </w:tr>
      <w:tr>
        <w:tc>
          <w:tcPr>
            <w:tcW w:type="dxa" w:w="3024"/>
            <w:shd w:val="clear" w:color="auto" w:fill="F2F6F7"/>
          </w:tcPr>
          <w:p>
            <w:pPr>
              <w:spacing w:before="40" w:after="40"/>
            </w:pPr>
            <w:r/>
            <w:r>
              <w:rPr>
                <w:rFonts w:ascii="Calibri" w:hAnsi="Calibri"/>
                <w:b/>
                <w:i w:val="0"/>
                <w:color w:val="1A1F2B"/>
                <w:sz w:val="19"/>
              </w:rPr>
              <w:t>2. What was done differently</w:t>
            </w:r>
            <w:r>
              <w:rPr>
                <w:rFonts w:ascii="Calibri" w:hAnsi="Calibri"/>
                <w:b w:val="0"/>
                <w:i w:val="0"/>
                <w:color w:val="1A1F2B"/>
                <w:sz w:val="19"/>
              </w:rPr>
              <w:t>, and why</w:t>
            </w:r>
          </w:p>
        </w:tc>
        <w:tc>
          <w:tcPr>
            <w:tcW w:type="dxa" w:w="6480"/>
            <w:shd w:val="clear" w:color="auto" w:fill="F2F6F7"/>
          </w:tcPr>
          <w:p>
            <w:pPr>
              <w:spacing w:before="40" w:after="40"/>
            </w:pPr>
            <w:r/>
            <w:r>
              <w:rPr>
                <w:rFonts w:ascii="Calibri" w:hAnsi="Calibri"/>
                <w:b/>
                <w:i w:val="0"/>
                <w:color w:val="1A1F2B"/>
                <w:sz w:val="19"/>
              </w:rPr>
              <w:t>§7 Deviations</w:t>
            </w:r>
          </w:p>
        </w:tc>
      </w:tr>
      <w:tr>
        <w:tc>
          <w:tcPr>
            <w:tcW w:type="dxa" w:w="3024"/>
          </w:tcPr>
          <w:p>
            <w:pPr>
              <w:spacing w:before="40" w:after="40"/>
            </w:pPr>
            <w:r/>
            <w:r>
              <w:rPr>
                <w:rFonts w:ascii="Calibri" w:hAnsi="Calibri"/>
                <w:b/>
                <w:i w:val="0"/>
                <w:color w:val="1A1F2B"/>
                <w:sz w:val="19"/>
              </w:rPr>
              <w:t>3. How it was done</w:t>
            </w:r>
          </w:p>
        </w:tc>
        <w:tc>
          <w:tcPr>
            <w:tcW w:type="dxa" w:w="6480"/>
          </w:tcPr>
          <w:p>
            <w:pPr>
              <w:spacing w:before="40" w:after="40"/>
            </w:pPr>
            <w:r/>
            <w:r>
              <w:rPr>
                <w:rFonts w:ascii="Calibri" w:hAnsi="Calibri"/>
                <w:b w:val="0"/>
                <w:i w:val="0"/>
                <w:color w:val="1A1F2B"/>
                <w:sz w:val="19"/>
              </w:rPr>
              <w:t xml:space="preserve">§5, plus </w:t>
            </w:r>
            <w:r>
              <w:rPr>
                <w:rFonts w:ascii="Calibri" w:hAnsi="Calibri"/>
                <w:b/>
                <w:i w:val="0"/>
                <w:color w:val="1A1F2B"/>
                <w:sz w:val="19"/>
              </w:rPr>
              <w:t>§6</w:t>
            </w:r>
            <w:r>
              <w:rPr>
                <w:rFonts w:ascii="Calibri" w:hAnsi="Calibri"/>
                <w:b w:val="0"/>
                <w:i w:val="0"/>
                <w:color w:val="1A1F2B"/>
                <w:sz w:val="19"/>
              </w:rPr>
              <w:t xml:space="preserve"> - the GPU exporter bug a real pod exposed</w:t>
            </w:r>
          </w:p>
        </w:tc>
      </w:tr>
      <w:tr>
        <w:tc>
          <w:tcPr>
            <w:tcW w:type="dxa" w:w="3024"/>
            <w:shd w:val="clear" w:color="auto" w:fill="F2F6F7"/>
          </w:tcPr>
          <w:p>
            <w:pPr>
              <w:spacing w:before="40" w:after="40"/>
            </w:pPr>
            <w:r/>
            <w:r>
              <w:rPr>
                <w:rFonts w:ascii="Calibri" w:hAnsi="Calibri"/>
                <w:b/>
                <w:i w:val="0"/>
                <w:color w:val="1A1F2B"/>
                <w:sz w:val="19"/>
              </w:rPr>
              <w:t>4. What the limitations are</w:t>
            </w:r>
          </w:p>
        </w:tc>
        <w:tc>
          <w:tcPr>
            <w:tcW w:type="dxa" w:w="6480"/>
            <w:shd w:val="clear" w:color="auto" w:fill="F2F6F7"/>
          </w:tcPr>
          <w:p>
            <w:pPr>
              <w:spacing w:before="40" w:after="40"/>
            </w:pPr>
            <w:r/>
            <w:r>
              <w:rPr>
                <w:rFonts w:ascii="Calibri" w:hAnsi="Calibri"/>
                <w:b/>
                <w:i w:val="0"/>
                <w:color w:val="1A1F2B"/>
                <w:sz w:val="19"/>
              </w:rPr>
              <w:t>§9 Limitations</w:t>
            </w:r>
          </w:p>
        </w:tc>
      </w:tr>
      <w:tr>
        <w:tc>
          <w:tcPr>
            <w:tcW w:type="dxa" w:w="3024"/>
          </w:tcPr>
          <w:p>
            <w:pPr>
              <w:spacing w:before="40" w:after="40"/>
            </w:pPr>
            <w:r/>
            <w:r>
              <w:rPr>
                <w:rFonts w:ascii="Calibri" w:hAnsi="Calibri"/>
                <w:b/>
                <w:i w:val="0"/>
                <w:color w:val="1A1F2B"/>
                <w:sz w:val="19"/>
              </w:rPr>
              <w:t>5. Why this tool/approach over the alternatives</w:t>
            </w:r>
          </w:p>
        </w:tc>
        <w:tc>
          <w:tcPr>
            <w:tcW w:type="dxa" w:w="6480"/>
          </w:tcPr>
          <w:p>
            <w:pPr>
              <w:spacing w:before="40" w:after="40"/>
            </w:pPr>
            <w:r/>
            <w:r>
              <w:rPr>
                <w:rFonts w:ascii="Calibri" w:hAnsi="Calibri"/>
                <w:b/>
                <w:i w:val="0"/>
                <w:color w:val="1A1F2B"/>
                <w:sz w:val="19"/>
              </w:rPr>
              <w:t>§8 Tool choices</w:t>
            </w:r>
            <w:r>
              <w:rPr>
                <w:rFonts w:ascii="Calibri" w:hAnsi="Calibri"/>
                <w:b w:val="0"/>
                <w:i w:val="0"/>
                <w:color w:val="1A1F2B"/>
                <w:sz w:val="19"/>
              </w:rPr>
              <w:t>, ADRs 0021-0023</w:t>
            </w:r>
          </w:p>
        </w:tc>
      </w:tr>
      <w:tr>
        <w:tc>
          <w:tcPr>
            <w:tcW w:type="dxa" w:w="3024"/>
            <w:shd w:val="clear" w:color="auto" w:fill="F2F6F7"/>
          </w:tcPr>
          <w:p>
            <w:pPr>
              <w:spacing w:before="40" w:after="40"/>
            </w:pPr>
            <w:r/>
            <w:r>
              <w:rPr>
                <w:rFonts w:ascii="Calibri" w:hAnsi="Calibri"/>
                <w:b/>
                <w:i w:val="0"/>
                <w:color w:val="1A1F2B"/>
                <w:sz w:val="19"/>
              </w:rPr>
              <w:t>6. Plain language and technical, both</w:t>
            </w:r>
          </w:p>
        </w:tc>
        <w:tc>
          <w:tcPr>
            <w:tcW w:type="dxa" w:w="6480"/>
            <w:shd w:val="clear" w:color="auto" w:fill="F2F6F7"/>
          </w:tcPr>
          <w:p>
            <w:pPr>
              <w:spacing w:before="40" w:after="40"/>
            </w:pPr>
            <w:r/>
            <w:r>
              <w:rPr>
                <w:rFonts w:ascii="Calibri" w:hAnsi="Calibri"/>
                <w:b w:val="0"/>
                <w:i w:val="0"/>
                <w:color w:val="1A1F2B"/>
                <w:sz w:val="19"/>
              </w:rPr>
              <w:t xml:space="preserve">Throughout, as </w:t>
            </w:r>
            <w:r>
              <w:rPr>
                <w:rFonts w:ascii="Calibri" w:hAnsi="Calibri"/>
                <w:b/>
                <w:i w:val="0"/>
                <w:color w:val="1A1F2B"/>
                <w:sz w:val="19"/>
              </w:rPr>
              <w:t>IN PLAIN LANGUAGE</w:t>
            </w:r>
            <w:r>
              <w:rPr>
                <w:rFonts w:ascii="Calibri" w:hAnsi="Calibri"/>
                <w:b w:val="0"/>
                <w:i w:val="0"/>
                <w:color w:val="1A1F2B"/>
                <w:sz w:val="19"/>
              </w:rPr>
              <w:t xml:space="preserve"> / </w:t>
            </w:r>
            <w:r>
              <w:rPr>
                <w:rFonts w:ascii="Calibri" w:hAnsi="Calibri"/>
                <w:b/>
                <w:i w:val="0"/>
                <w:color w:val="1A1F2B"/>
                <w:sz w:val="19"/>
              </w:rPr>
              <w:t>TECHNICALLY</w:t>
            </w:r>
            <w:r>
              <w:rPr>
                <w:rFonts w:ascii="Calibri" w:hAnsi="Calibri"/>
                <w:b w:val="0"/>
                <w:i w:val="0"/>
                <w:color w:val="1A1F2B"/>
                <w:sz w:val="19"/>
              </w:rPr>
              <w:t xml:space="preserve"> pairs</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ONE THING TO TAKE AWAY FROM M4</w:t>
            </w:r>
          </w:p>
          <w:p>
            <w:pPr>
              <w:spacing w:before="0" w:after="80"/>
            </w:pPr>
            <w:r>
              <w:rPr>
                <w:rFonts w:ascii="Calibri" w:hAnsi="Calibri"/>
                <w:b w:val="0"/>
                <w:i w:val="0"/>
                <w:color w:val="1A1F2B"/>
                <w:sz w:val="20"/>
              </w:rPr>
              <w:t>A metric that is merely collected can still lie. The cache had to be made to bill a tenant's budget on a hit, not just on a real generation, or the cost dashboard would show a customer's spend vanishing the moment their traffic got predictable - the opposite of what a cost-attribution dashboard exists to show.</w:t>
            </w:r>
          </w:p>
        </w:tc>
      </w:tr>
    </w:tbl>
    <w:p>
      <w:pPr>
        <w:spacing w:after="40"/>
      </w:pPr>
    </w:p>
    <w:p>
      <w:r>
        <w:br w:type="page"/>
      </w:r>
    </w:p>
    <w:p>
      <w:pPr>
        <w:pStyle w:val="Heading1"/>
        <w:pBdr>
          <w:bottom w:val="single" w:sz="8" w:space="6" w:color="0F626B"/>
        </w:pBdr>
      </w:pPr>
      <w:r>
        <w:t>1. What M4 Was For</w:t>
      </w:r>
    </w:p>
    <w:p>
      <w:pPr>
        <w:pStyle w:val="Heading2"/>
      </w:pPr>
      <w:r>
        <w:t>1.1  The goal, stated simply</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M3 made the cluster refuse anything it couldn't verify. M4 makes the platform answer three questions an operator actually needs answered: who is using it, what it costs, and whether it is healthy right now. Before M4, every API key had the same unlimited budget and nobody could see GPU load, spend per customer, or security events without reading pod logs by hand.</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Move tenant identity from a flat hash list to named tenants with a rate limit and a token budget each, backed by Redis for the mutable state (rate-limit windows, budget counters, a response cache). Add a regex-based input guard. Ship Prometheus, Grafana, kube-state-metrics and a GPU exporter as their own Argo CD-managed stack, with four dashboards and five alert rules.</w:t>
            </w:r>
          </w:p>
        </w:tc>
      </w:tr>
    </w:tbl>
    <w:p>
      <w:pPr>
        <w:spacing w:after="80"/>
      </w:pPr>
    </w:p>
    <w:p>
      <w:pPr>
        <w:pStyle w:val="Heading2"/>
      </w:pPr>
      <w:r>
        <w:t>1.2  The acceptance test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3312"/>
            <w:shd w:val="clear" w:color="auto" w:fill="0F626B"/>
          </w:tcPr>
          <w:p>
            <w:pPr>
              <w:spacing w:before="40" w:after="40"/>
            </w:pPr>
            <w:r/>
            <w:r>
              <w:rPr>
                <w:rFonts w:ascii="Calibri" w:hAnsi="Calibri"/>
                <w:b/>
                <w:color w:val="FFFFFF"/>
                <w:sz w:val="18"/>
              </w:rPr>
              <w:t>Criterion (from the plan)</w:t>
            </w:r>
          </w:p>
        </w:tc>
        <w:tc>
          <w:tcPr>
            <w:tcW w:type="dxa" w:w="5040"/>
            <w:shd w:val="clear" w:color="auto" w:fill="0F626B"/>
          </w:tcPr>
          <w:p>
            <w:pPr>
              <w:spacing w:before="40" w:after="40"/>
            </w:pPr>
            <w:r/>
            <w:r>
              <w:rPr>
                <w:rFonts w:ascii="Calibri" w:hAnsi="Calibri"/>
                <w:b/>
                <w:color w:val="FFFFFF"/>
                <w:sz w:val="18"/>
              </w:rPr>
              <w:t>How it was demonstrated</w:t>
            </w:r>
          </w:p>
        </w:tc>
        <w:tc>
          <w:tcPr>
            <w:tcW w:type="dxa" w:w="1728"/>
            <w:shd w:val="clear" w:color="auto" w:fill="0F626B"/>
          </w:tcPr>
          <w:p>
            <w:pPr>
              <w:spacing w:before="40" w:after="40"/>
            </w:pPr>
            <w:r/>
            <w:r>
              <w:rPr>
                <w:rFonts w:ascii="Calibri" w:hAnsi="Calibri"/>
                <w:b/>
                <w:color w:val="FFFFFF"/>
                <w:sz w:val="18"/>
              </w:rPr>
              <w:t>Evidence</w:t>
            </w:r>
          </w:p>
        </w:tc>
      </w:tr>
      <w:tr>
        <w:tc>
          <w:tcPr>
            <w:tcW w:type="dxa" w:w="3312"/>
          </w:tcPr>
          <w:p>
            <w:pPr>
              <w:spacing w:before="40" w:after="40"/>
            </w:pPr>
            <w:r/>
            <w:r>
              <w:rPr>
                <w:rFonts w:ascii="Calibri" w:hAnsi="Calibri"/>
                <w:b w:val="0"/>
                <w:i w:val="0"/>
                <w:color w:val="1A1F2B"/>
                <w:sz w:val="18"/>
              </w:rPr>
              <w:t>Two tenants show divergent spend on the dashboard</w:t>
            </w:r>
          </w:p>
        </w:tc>
        <w:tc>
          <w:tcPr>
            <w:tcW w:type="dxa" w:w="5040"/>
          </w:tcPr>
          <w:p>
            <w:pPr>
              <w:spacing w:before="40" w:after="40"/>
            </w:pPr>
            <w:r/>
            <w:r>
              <w:rPr>
                <w:rFonts w:ascii="Calibri" w:hAnsi="Calibri"/>
                <w:b w:val="0"/>
                <w:i w:val="0"/>
                <w:color w:val="1A1F2B"/>
                <w:sz w:val="18"/>
              </w:rPr>
              <w:t xml:space="preserve">tenant-a (50,000-token budget) and tenant-b (500-token budget) both sent real chat-completion traffic at a fixed 1 req/s for 30s via </w:t>
            </w:r>
            <w:r>
              <w:rPr>
                <w:rFonts w:ascii="Consolas" w:hAnsi="Consolas"/>
                <w:b w:val="0"/>
                <w:i w:val="0"/>
                <w:color w:val="1F4E57"/>
                <w:sz w:val="16"/>
              </w:rPr>
              <w:t>tests/load/two-tenants.js</w:t>
            </w:r>
          </w:p>
        </w:tc>
        <w:tc>
          <w:tcPr>
            <w:tcW w:type="dxa" w:w="1728"/>
          </w:tcPr>
          <w:p>
            <w:pPr>
              <w:spacing w:before="40" w:after="40"/>
            </w:pPr>
            <w:r/>
            <w:r>
              <w:rPr>
                <w:rFonts w:ascii="Consolas" w:hAnsi="Consolas"/>
                <w:b w:val="0"/>
                <w:i w:val="0"/>
                <w:color w:val="1F4E57"/>
                <w:sz w:val="16"/>
              </w:rPr>
              <w:t>01-two-tenants-k6-run.txt</w:t>
            </w:r>
          </w:p>
        </w:tc>
      </w:tr>
      <w:tr>
        <w:tc>
          <w:tcPr>
            <w:tcW w:type="dxa" w:w="3312"/>
            <w:shd w:val="clear" w:color="auto" w:fill="F2F6F7"/>
          </w:tcPr>
          <w:p>
            <w:pPr>
              <w:spacing w:before="40" w:after="40"/>
            </w:pPr>
            <w:r/>
            <w:r>
              <w:rPr>
                <w:rFonts w:ascii="Calibri" w:hAnsi="Calibri"/>
                <w:b w:val="0"/>
                <w:i w:val="0"/>
                <w:color w:val="1A1F2B"/>
                <w:sz w:val="18"/>
              </w:rPr>
              <w:t>One hits its budget ceiling and receives 429 while the other is unaffected</w:t>
            </w:r>
          </w:p>
        </w:tc>
        <w:tc>
          <w:tcPr>
            <w:tcW w:type="dxa" w:w="5040"/>
            <w:shd w:val="clear" w:color="auto" w:fill="F2F6F7"/>
          </w:tcPr>
          <w:p>
            <w:pPr>
              <w:spacing w:before="40" w:after="40"/>
            </w:pPr>
            <w:r/>
            <w:r>
              <w:rPr>
                <w:rFonts w:ascii="Calibri" w:hAnsi="Calibri"/>
                <w:b w:val="0"/>
                <w:i w:val="0"/>
                <w:color w:val="1A1F2B"/>
                <w:sz w:val="18"/>
              </w:rPr>
              <w:t xml:space="preserve">tenant-b: 22 </w:t>
            </w:r>
            <w:r>
              <w:rPr>
                <w:rFonts w:ascii="Consolas" w:hAnsi="Consolas"/>
                <w:b w:val="0"/>
                <w:i w:val="0"/>
                <w:color w:val="1F4E57"/>
                <w:sz w:val="16"/>
              </w:rPr>
              <w:t>429 budget_exhausted</w:t>
            </w:r>
            <w:r>
              <w:rPr>
                <w:rFonts w:ascii="Calibri" w:hAnsi="Calibri"/>
                <w:b w:val="0"/>
                <w:i w:val="0"/>
                <w:color w:val="1A1F2B"/>
                <w:sz w:val="18"/>
              </w:rPr>
              <w:t xml:space="preserve"> out of 31 requests. tenant-a: 100% success (30/30), real GPU latency up to 4.05s</w:t>
            </w:r>
          </w:p>
        </w:tc>
        <w:tc>
          <w:tcPr>
            <w:tcW w:type="dxa" w:w="1728"/>
            <w:shd w:val="clear" w:color="auto" w:fill="F2F6F7"/>
          </w:tcPr>
          <w:p>
            <w:pPr>
              <w:spacing w:before="40" w:after="40"/>
            </w:pPr>
            <w:r/>
            <w:r>
              <w:rPr>
                <w:rFonts w:ascii="Consolas" w:hAnsi="Consolas"/>
                <w:b w:val="0"/>
                <w:i w:val="0"/>
                <w:color w:val="1F4E57"/>
                <w:sz w:val="16"/>
              </w:rPr>
              <w:t>01-two-tenants-k6-run.txt</w:t>
            </w:r>
          </w:p>
        </w:tc>
      </w:tr>
      <w:tr>
        <w:tc>
          <w:tcPr>
            <w:tcW w:type="dxa" w:w="3312"/>
          </w:tcPr>
          <w:p>
            <w:pPr>
              <w:spacing w:before="40" w:after="40"/>
            </w:pPr>
            <w:r/>
            <w:r>
              <w:rPr>
                <w:rFonts w:ascii="Calibri" w:hAnsi="Calibri"/>
                <w:b w:val="0"/>
                <w:i w:val="0"/>
                <w:color w:val="1A1F2B"/>
                <w:sz w:val="18"/>
              </w:rPr>
              <w:t>(supporting) The dashboards and alerts are real, not decorative</w:t>
            </w:r>
          </w:p>
        </w:tc>
        <w:tc>
          <w:tcPr>
            <w:tcW w:type="dxa" w:w="5040"/>
          </w:tcPr>
          <w:p>
            <w:pPr>
              <w:spacing w:before="40" w:after="40"/>
            </w:pPr>
            <w:r/>
            <w:r>
              <w:rPr>
                <w:rFonts w:ascii="Calibri" w:hAnsi="Calibri"/>
                <w:b w:val="0"/>
                <w:i w:val="0"/>
                <w:color w:val="1A1F2B"/>
                <w:sz w:val="18"/>
              </w:rPr>
              <w:t xml:space="preserve">All five Prometheus scrape targets </w:t>
            </w:r>
            <w:r>
              <w:rPr>
                <w:rFonts w:ascii="Consolas" w:hAnsi="Consolas"/>
                <w:b w:val="0"/>
                <w:i w:val="0"/>
                <w:color w:val="1F4E57"/>
                <w:sz w:val="16"/>
              </w:rPr>
              <w:t>up</w:t>
            </w:r>
            <w:r>
              <w:rPr>
                <w:rFonts w:ascii="Calibri" w:hAnsi="Calibri"/>
                <w:b w:val="0"/>
                <w:i w:val="0"/>
                <w:color w:val="1A1F2B"/>
                <w:sz w:val="18"/>
              </w:rPr>
              <w:t xml:space="preserve">; all four Grafana dashboards provisioned; </w:t>
            </w:r>
            <w:r>
              <w:rPr>
                <w:rFonts w:ascii="Consolas" w:hAnsi="Consolas"/>
                <w:b w:val="0"/>
                <w:i w:val="0"/>
                <w:color w:val="1F4E57"/>
                <w:sz w:val="16"/>
              </w:rPr>
              <w:t>PalisadeTenantBudgetExhausted</w:t>
            </w:r>
            <w:r>
              <w:rPr>
                <w:rFonts w:ascii="Calibri" w:hAnsi="Calibri"/>
                <w:b w:val="0"/>
                <w:i w:val="0"/>
                <w:color w:val="1A1F2B"/>
                <w:sz w:val="18"/>
              </w:rPr>
              <w:t xml:space="preserve"> fired live with the correct tenant label once triggered</w:t>
            </w:r>
          </w:p>
        </w:tc>
        <w:tc>
          <w:tcPr>
            <w:tcW w:type="dxa" w:w="1728"/>
          </w:tcPr>
          <w:p>
            <w:pPr>
              <w:spacing w:before="40" w:after="40"/>
            </w:pPr>
            <w:r/>
            <w:r>
              <w:rPr>
                <w:rFonts w:ascii="Consolas" w:hAnsi="Consolas"/>
                <w:b w:val="0"/>
                <w:i w:val="0"/>
                <w:color w:val="1F4E57"/>
                <w:sz w:val="16"/>
              </w:rPr>
              <w:t>02-observability-verification.txt</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WHY THE CACHE MATTERED TO THE TEST, NOT JUST THE BUDGET</w:t>
            </w:r>
          </w:p>
          <w:p>
            <w:pPr>
              <w:spacing w:before="0" w:after="80"/>
            </w:pPr>
            <w:r>
              <w:rPr>
                <w:rFonts w:ascii="Calibri" w:hAnsi="Calibri"/>
                <w:b w:val="0"/>
                <w:i w:val="0"/>
                <w:color w:val="1A1F2B"/>
                <w:sz w:val="20"/>
              </w:rPr>
              <w:t xml:space="preserve">A cache hit still costs nothing on the GPU - so a load test using one fixed prompt would cache-hit after the first call and never really exercise the budget path. </w:t>
            </w:r>
            <w:r>
              <w:rPr>
                <w:rFonts w:ascii="Consolas" w:hAnsi="Consolas"/>
                <w:b w:val="0"/>
                <w:i w:val="0"/>
                <w:color w:val="1F4E57"/>
                <w:sz w:val="18"/>
              </w:rPr>
              <w:t>tests/load/two-tenants.js</w:t>
            </w:r>
            <w:r>
              <w:rPr>
                <w:rFonts w:ascii="Calibri" w:hAnsi="Calibri"/>
                <w:b w:val="0"/>
                <w:i w:val="0"/>
                <w:color w:val="1A1F2B"/>
                <w:sz w:val="20"/>
              </w:rPr>
              <w:t xml:space="preserve"> puts the VU and iteration number into every prompt so each request is a real generation, and the gateway bills a cache hit's </w:t>
            </w:r>
            <w:r>
              <w:rPr>
                <w:rFonts w:ascii="Calibri" w:hAnsi="Calibri"/>
                <w:b w:val="0"/>
                <w:i/>
                <w:color w:val="1A1F2B"/>
                <w:sz w:val="20"/>
              </w:rPr>
              <w:t>actual</w:t>
            </w:r>
            <w:r>
              <w:rPr>
                <w:rFonts w:ascii="Calibri" w:hAnsi="Calibri"/>
                <w:b w:val="0"/>
                <w:i w:val="0"/>
                <w:color w:val="1A1F2B"/>
                <w:sz w:val="20"/>
              </w:rPr>
              <w:t xml:space="preserve"> recorded usage to the tenant's budget regardless (ADR 0021) - so the acceptance test is honest either way.</w:t>
            </w:r>
          </w:p>
        </w:tc>
      </w:tr>
    </w:tbl>
    <w:p>
      <w:pPr>
        <w:spacing w:after="40"/>
      </w:pPr>
    </w:p>
    <w:p>
      <w:r>
        <w:br w:type="page"/>
      </w:r>
    </w:p>
    <w:p>
      <w:pPr>
        <w:pStyle w:val="Heading1"/>
        <w:pBdr>
          <w:bottom w:val="single" w:sz="8" w:space="6" w:color="0F626B"/>
        </w:pBdr>
      </w:pPr>
      <w:r>
        <w:t>2. What Was True Going Into M4</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320"/>
            <w:shd w:val="clear" w:color="auto" w:fill="0F626B"/>
          </w:tcPr>
          <w:p>
            <w:pPr>
              <w:spacing w:before="40" w:after="40"/>
            </w:pPr>
            <w:r/>
            <w:r>
              <w:rPr>
                <w:rFonts w:ascii="Calibri" w:hAnsi="Calibri"/>
                <w:b/>
                <w:color w:val="FFFFFF"/>
                <w:sz w:val="18"/>
              </w:rPr>
              <w:t>Inherited from M3</w:t>
            </w:r>
          </w:p>
        </w:tc>
        <w:tc>
          <w:tcPr>
            <w:tcW w:type="dxa" w:w="5184"/>
            <w:shd w:val="clear" w:color="auto" w:fill="0F626B"/>
          </w:tcPr>
          <w:p>
            <w:pPr>
              <w:spacing w:before="40" w:after="40"/>
            </w:pPr>
            <w:r/>
            <w:r>
              <w:rPr>
                <w:rFonts w:ascii="Calibri" w:hAnsi="Calibri"/>
                <w:b/>
                <w:color w:val="FFFFFF"/>
                <w:sz w:val="18"/>
              </w:rPr>
              <w:t>Consequence for M4</w:t>
            </w:r>
          </w:p>
        </w:tc>
      </w:tr>
      <w:tr>
        <w:tc>
          <w:tcPr>
            <w:tcW w:type="dxa" w:w="4320"/>
          </w:tcPr>
          <w:p>
            <w:pPr>
              <w:spacing w:before="40" w:after="40"/>
            </w:pPr>
            <w:r/>
            <w:r>
              <w:rPr>
                <w:rFonts w:ascii="Consolas" w:hAnsi="Consolas"/>
                <w:b w:val="0"/>
                <w:i w:val="0"/>
                <w:color w:val="1F4E57"/>
                <w:sz w:val="17"/>
              </w:rPr>
              <w:t>auth.py</w:t>
            </w:r>
            <w:r>
              <w:rPr>
                <w:rFonts w:ascii="Calibri" w:hAnsi="Calibri"/>
                <w:b w:val="0"/>
                <w:i w:val="0"/>
                <w:color w:val="1A1F2B"/>
                <w:sz w:val="19"/>
              </w:rPr>
              <w:t xml:space="preserve"> already returned a hash and said, verbatim, 'M4 moves the lookup to Redis'</w:t>
            </w:r>
          </w:p>
        </w:tc>
        <w:tc>
          <w:tcPr>
            <w:tcW w:type="dxa" w:w="5184"/>
          </w:tcPr>
          <w:p>
            <w:pPr>
              <w:spacing w:before="40" w:after="40"/>
            </w:pPr>
            <w:r/>
            <w:r>
              <w:rPr>
                <w:rFonts w:ascii="Calibri" w:hAnsi="Calibri"/>
                <w:b w:val="0"/>
                <w:i w:val="0"/>
                <w:color w:val="1A1F2B"/>
                <w:sz w:val="19"/>
              </w:rPr>
              <w:t>The literal reading would need a seeding mechanism and move tenant identity out of Git - the actual design keeps identity in config and only mutable state in Redis (ADR 0021)</w:t>
            </w:r>
          </w:p>
        </w:tc>
      </w:tr>
      <w:tr>
        <w:tc>
          <w:tcPr>
            <w:tcW w:type="dxa" w:w="4320"/>
            <w:shd w:val="clear" w:color="auto" w:fill="F2F6F7"/>
          </w:tcPr>
          <w:p>
            <w:pPr>
              <w:spacing w:before="40" w:after="40"/>
            </w:pPr>
            <w:r/>
            <w:r>
              <w:rPr>
                <w:rFonts w:ascii="Calibri" w:hAnsi="Calibri"/>
                <w:b w:val="0"/>
                <w:i w:val="0"/>
                <w:color w:val="1A1F2B"/>
                <w:sz w:val="19"/>
              </w:rPr>
              <w:t xml:space="preserve">A </w:t>
            </w:r>
            <w:r>
              <w:rPr>
                <w:rFonts w:ascii="Consolas" w:hAnsi="Consolas"/>
                <w:b w:val="0"/>
                <w:i w:val="0"/>
                <w:color w:val="1F4E57"/>
                <w:sz w:val="17"/>
              </w:rPr>
              <w:t>NetworkPolicy</w:t>
            </w:r>
            <w:r>
              <w:rPr>
                <w:rFonts w:ascii="Calibri" w:hAnsi="Calibri"/>
                <w:b w:val="0"/>
                <w:i w:val="0"/>
                <w:color w:val="1A1F2B"/>
                <w:sz w:val="19"/>
              </w:rPr>
              <w:t xml:space="preserve"> already had an inert, unused rule for Redis on vLLM's gateway-only ingress</w:t>
            </w:r>
          </w:p>
        </w:tc>
        <w:tc>
          <w:tcPr>
            <w:tcW w:type="dxa" w:w="5184"/>
            <w:shd w:val="clear" w:color="auto" w:fill="F2F6F7"/>
          </w:tcPr>
          <w:p>
            <w:pPr>
              <w:spacing w:before="40" w:after="40"/>
            </w:pPr>
            <w:r/>
            <w:r>
              <w:rPr>
                <w:rFonts w:ascii="Calibri" w:hAnsi="Calibri"/>
                <w:b w:val="0"/>
                <w:i w:val="0"/>
                <w:color w:val="1A1F2B"/>
                <w:sz w:val="19"/>
              </w:rPr>
              <w:t>Redis's own NetworkPolicy and the gateway's egress rule to it needed zero edits to the existing allow-gateway policy</w:t>
            </w:r>
          </w:p>
        </w:tc>
      </w:tr>
      <w:tr>
        <w:tc>
          <w:tcPr>
            <w:tcW w:type="dxa" w:w="4320"/>
          </w:tcPr>
          <w:p>
            <w:pPr>
              <w:spacing w:before="40" w:after="40"/>
            </w:pPr>
            <w:r/>
            <w:r>
              <w:rPr>
                <w:rFonts w:ascii="Calibri" w:hAnsi="Calibri"/>
                <w:b w:val="0"/>
                <w:i w:val="0"/>
                <w:color w:val="1A1F2B"/>
                <w:sz w:val="19"/>
              </w:rPr>
              <w:t xml:space="preserve">Kyverno's pod-security baseline was scoped to the </w:t>
            </w:r>
            <w:r>
              <w:rPr>
                <w:rFonts w:ascii="Consolas" w:hAnsi="Consolas"/>
                <w:b w:val="0"/>
                <w:i w:val="0"/>
                <w:color w:val="1F4E57"/>
                <w:sz w:val="17"/>
              </w:rPr>
              <w:t>palisade</w:t>
            </w:r>
            <w:r>
              <w:rPr>
                <w:rFonts w:ascii="Calibri" w:hAnsi="Calibri"/>
                <w:b w:val="0"/>
                <w:i w:val="0"/>
                <w:color w:val="1A1F2B"/>
                <w:sz w:val="19"/>
              </w:rPr>
              <w:t xml:space="preserve"> namespace only</w:t>
            </w:r>
          </w:p>
        </w:tc>
        <w:tc>
          <w:tcPr>
            <w:tcW w:type="dxa" w:w="5184"/>
          </w:tcPr>
          <w:p>
            <w:pPr>
              <w:spacing w:before="40" w:after="40"/>
            </w:pPr>
            <w:r/>
            <w:r>
              <w:rPr>
                <w:rFonts w:ascii="Calibri" w:hAnsi="Calibri"/>
                <w:b w:val="0"/>
                <w:i w:val="0"/>
                <w:color w:val="1A1F2B"/>
                <w:sz w:val="19"/>
              </w:rPr>
              <w:t xml:space="preserve">The new </w:t>
            </w:r>
            <w:r>
              <w:rPr>
                <w:rFonts w:ascii="Consolas" w:hAnsi="Consolas"/>
                <w:b w:val="0"/>
                <w:i w:val="0"/>
                <w:color w:val="1F4E57"/>
                <w:sz w:val="17"/>
              </w:rPr>
              <w:t>monitoring</w:t>
            </w:r>
            <w:r>
              <w:rPr>
                <w:rFonts w:ascii="Calibri" w:hAnsi="Calibri"/>
                <w:b w:val="0"/>
                <w:i w:val="0"/>
                <w:color w:val="1A1F2B"/>
                <w:sz w:val="19"/>
              </w:rPr>
              <w:t xml:space="preserve"> namespace's pods (Prometheus, Grafana, etc.) are outside what that policy enforces - hardened anyway, by choice, not by requirement</w:t>
            </w:r>
          </w:p>
        </w:tc>
      </w:tr>
      <w:tr>
        <w:tc>
          <w:tcPr>
            <w:tcW w:type="dxa" w:w="4320"/>
            <w:shd w:val="clear" w:color="auto" w:fill="F2F6F7"/>
          </w:tcPr>
          <w:p>
            <w:pPr>
              <w:spacing w:before="40" w:after="40"/>
            </w:pPr>
            <w:r/>
            <w:r>
              <w:rPr>
                <w:rFonts w:ascii="Consolas" w:hAnsi="Consolas"/>
                <w:b w:val="0"/>
                <w:i w:val="0"/>
                <w:color w:val="1F4E57"/>
                <w:sz w:val="17"/>
              </w:rPr>
              <w:t>make up-full</w:t>
            </w:r>
            <w:r>
              <w:rPr>
                <w:rFonts w:ascii="Calibri" w:hAnsi="Calibri"/>
                <w:b w:val="0"/>
                <w:i w:val="0"/>
                <w:color w:val="1A1F2B"/>
                <w:sz w:val="19"/>
              </w:rPr>
              <w:t xml:space="preserve"> existed, reserved for 'M4 observability', identical to </w:t>
            </w:r>
            <w:r>
              <w:rPr>
                <w:rFonts w:ascii="Consolas" w:hAnsi="Consolas"/>
                <w:b w:val="0"/>
                <w:i w:val="0"/>
                <w:color w:val="1F4E57"/>
                <w:sz w:val="17"/>
              </w:rPr>
              <w:t>up-lite</w:t>
            </w:r>
          </w:p>
        </w:tc>
        <w:tc>
          <w:tcPr>
            <w:tcW w:type="dxa" w:w="5184"/>
            <w:shd w:val="clear" w:color="auto" w:fill="F2F6F7"/>
          </w:tcPr>
          <w:p>
            <w:pPr>
              <w:spacing w:before="40" w:after="40"/>
            </w:pPr>
            <w:r/>
            <w:r>
              <w:rPr>
                <w:rFonts w:ascii="Calibri" w:hAnsi="Calibri"/>
                <w:b w:val="0"/>
                <w:i w:val="0"/>
                <w:color w:val="1A1F2B"/>
                <w:sz w:val="19"/>
              </w:rPr>
              <w:t>A real RAM measurement (5.4 GiB used, 4.3 GiB free, inside the 9.7 GiB WSL2 cap) showed the whole stack fits under 1 GiB combined - the toggle the plan assumed turned out unnecessary</w:t>
            </w:r>
          </w:p>
        </w:tc>
      </w:tr>
    </w:tbl>
    <w:p>
      <w:pPr>
        <w:spacing w:after="60"/>
      </w:pPr>
    </w:p>
    <w:p>
      <w:r>
        <w:br w:type="page"/>
      </w:r>
    </w:p>
    <w:p>
      <w:pPr>
        <w:pStyle w:val="Heading1"/>
        <w:pBdr>
          <w:bottom w:val="single" w:sz="8" w:space="6" w:color="0F626B"/>
        </w:pBdr>
      </w:pPr>
      <w:r>
        <w:t>3. Decisions, With the Decision Records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720"/>
            <w:shd w:val="clear" w:color="auto" w:fill="0F626B"/>
          </w:tcPr>
          <w:p>
            <w:pPr>
              <w:spacing w:before="40" w:after="40"/>
            </w:pPr>
            <w:r/>
            <w:r>
              <w:rPr>
                <w:rFonts w:ascii="Calibri" w:hAnsi="Calibri"/>
                <w:b/>
                <w:color w:val="FFFFFF"/>
                <w:sz w:val="18"/>
              </w:rPr>
              <w:t>ADR</w:t>
            </w:r>
          </w:p>
        </w:tc>
        <w:tc>
          <w:tcPr>
            <w:tcW w:type="dxa" w:w="3744"/>
            <w:shd w:val="clear" w:color="auto" w:fill="0F626B"/>
          </w:tcPr>
          <w:p>
            <w:pPr>
              <w:spacing w:before="40" w:after="40"/>
            </w:pPr>
            <w:r/>
            <w:r>
              <w:rPr>
                <w:rFonts w:ascii="Calibri" w:hAnsi="Calibri"/>
                <w:b/>
                <w:color w:val="FFFFFF"/>
                <w:sz w:val="18"/>
              </w:rPr>
              <w:t>Decision</w:t>
            </w:r>
          </w:p>
        </w:tc>
        <w:tc>
          <w:tcPr>
            <w:tcW w:type="dxa" w:w="5040"/>
            <w:shd w:val="clear" w:color="auto" w:fill="0F626B"/>
          </w:tcPr>
          <w:p>
            <w:pPr>
              <w:spacing w:before="40" w:after="40"/>
            </w:pPr>
            <w:r/>
            <w:r>
              <w:rPr>
                <w:rFonts w:ascii="Calibri" w:hAnsi="Calibri"/>
                <w:b/>
                <w:color w:val="FFFFFF"/>
                <w:sz w:val="18"/>
              </w:rPr>
              <w:t>In one line, why</w:t>
            </w:r>
          </w:p>
        </w:tc>
      </w:tr>
      <w:tr>
        <w:tc>
          <w:tcPr>
            <w:tcW w:type="dxa" w:w="720"/>
          </w:tcPr>
          <w:p>
            <w:pPr>
              <w:spacing w:before="40" w:after="40"/>
            </w:pPr>
            <w:r/>
            <w:r>
              <w:rPr>
                <w:rFonts w:ascii="Calibri" w:hAnsi="Calibri"/>
                <w:b w:val="0"/>
                <w:i w:val="0"/>
                <w:color w:val="1A1F2B"/>
                <w:sz w:val="18"/>
              </w:rPr>
              <w:t>0021</w:t>
            </w:r>
          </w:p>
        </w:tc>
        <w:tc>
          <w:tcPr>
            <w:tcW w:type="dxa" w:w="3744"/>
          </w:tcPr>
          <w:p>
            <w:pPr>
              <w:spacing w:before="40" w:after="40"/>
            </w:pPr>
            <w:r/>
            <w:r>
              <w:rPr>
                <w:rFonts w:ascii="Calibri" w:hAnsi="Calibri"/>
                <w:b w:val="0"/>
                <w:i w:val="0"/>
                <w:color w:val="1A1F2B"/>
                <w:sz w:val="18"/>
              </w:rPr>
              <w:t>Tenant identity/limits in config; rate-limit, budget and cache state in Redis</w:t>
            </w:r>
          </w:p>
        </w:tc>
        <w:tc>
          <w:tcPr>
            <w:tcW w:type="dxa" w:w="5040"/>
          </w:tcPr>
          <w:p>
            <w:pPr>
              <w:spacing w:before="40" w:after="40"/>
            </w:pPr>
            <w:r/>
            <w:r>
              <w:rPr>
                <w:rFonts w:ascii="Calibri" w:hAnsi="Calibri"/>
                <w:b w:val="0"/>
                <w:i w:val="0"/>
                <w:color w:val="1A1F2B"/>
                <w:sz w:val="18"/>
              </w:rPr>
              <w:t>Keeps tenant provisioning a Git commit (GitOps posture) while giving the mutable, per-request state a race-safe, shared store</w:t>
            </w:r>
          </w:p>
        </w:tc>
      </w:tr>
      <w:tr>
        <w:tc>
          <w:tcPr>
            <w:tcW w:type="dxa" w:w="720"/>
            <w:shd w:val="clear" w:color="auto" w:fill="F2F6F7"/>
          </w:tcPr>
          <w:p>
            <w:pPr>
              <w:spacing w:before="40" w:after="40"/>
            </w:pPr>
            <w:r/>
            <w:r>
              <w:rPr>
                <w:rFonts w:ascii="Calibri" w:hAnsi="Calibri"/>
                <w:b w:val="0"/>
                <w:i w:val="0"/>
                <w:color w:val="1A1F2B"/>
                <w:sz w:val="18"/>
              </w:rPr>
              <w:t>0022</w:t>
            </w:r>
          </w:p>
        </w:tc>
        <w:tc>
          <w:tcPr>
            <w:tcW w:type="dxa" w:w="3744"/>
            <w:shd w:val="clear" w:color="auto" w:fill="F2F6F7"/>
          </w:tcPr>
          <w:p>
            <w:pPr>
              <w:spacing w:before="40" w:after="40"/>
            </w:pPr>
            <w:r/>
            <w:r>
              <w:rPr>
                <w:rFonts w:ascii="Calibri" w:hAnsi="Calibri"/>
                <w:b w:val="0"/>
                <w:i w:val="0"/>
                <w:color w:val="1A1F2B"/>
                <w:sz w:val="18"/>
              </w:rPr>
              <w:t>Prompt guard: regex heuristics, not a model call</w:t>
            </w:r>
          </w:p>
        </w:tc>
        <w:tc>
          <w:tcPr>
            <w:tcW w:type="dxa" w:w="5040"/>
            <w:shd w:val="clear" w:color="auto" w:fill="F2F6F7"/>
          </w:tcPr>
          <w:p>
            <w:pPr>
              <w:spacing w:before="40" w:after="40"/>
            </w:pPr>
            <w:r/>
            <w:r>
              <w:rPr>
                <w:rFonts w:ascii="Calibri" w:hAnsi="Calibri"/>
                <w:b w:val="0"/>
                <w:i w:val="0"/>
                <w:color w:val="1A1F2B"/>
                <w:sz w:val="18"/>
              </w:rPr>
              <w:t>A second generation per request would roughly double GPU time on hardware that's already the tightest constraint, for a guard with no evaluated accuracy yet</w:t>
            </w:r>
          </w:p>
        </w:tc>
      </w:tr>
      <w:tr>
        <w:tc>
          <w:tcPr>
            <w:tcW w:type="dxa" w:w="720"/>
          </w:tcPr>
          <w:p>
            <w:pPr>
              <w:spacing w:before="40" w:after="40"/>
            </w:pPr>
            <w:r/>
            <w:r>
              <w:rPr>
                <w:rFonts w:ascii="Calibri" w:hAnsi="Calibri"/>
                <w:b w:val="0"/>
                <w:i w:val="0"/>
                <w:color w:val="1A1F2B"/>
                <w:sz w:val="18"/>
              </w:rPr>
              <w:t>0023</w:t>
            </w:r>
          </w:p>
        </w:tc>
        <w:tc>
          <w:tcPr>
            <w:tcW w:type="dxa" w:w="3744"/>
          </w:tcPr>
          <w:p>
            <w:pPr>
              <w:spacing w:before="40" w:after="40"/>
            </w:pPr>
            <w:r/>
            <w:r>
              <w:rPr>
                <w:rFonts w:ascii="Calibri" w:hAnsi="Calibri"/>
                <w:b w:val="0"/>
                <w:i w:val="0"/>
                <w:color w:val="1A1F2B"/>
                <w:sz w:val="18"/>
              </w:rPr>
              <w:t>Plain manifests for Prometheus/Grafana, no Operator, no Alertmanager, decoupled sync-wave</w:t>
            </w:r>
          </w:p>
        </w:tc>
        <w:tc>
          <w:tcPr>
            <w:tcW w:type="dxa" w:w="5040"/>
          </w:tcPr>
          <w:p>
            <w:pPr>
              <w:spacing w:before="40" w:after="40"/>
            </w:pPr>
            <w:r/>
            <w:r>
              <w:rPr>
                <w:rFonts w:ascii="Calibri" w:hAnsi="Calibri"/>
                <w:b w:val="0"/>
                <w:i w:val="0"/>
                <w:color w:val="1A1F2B"/>
                <w:sz w:val="18"/>
              </w:rPr>
              <w:t>Four small Deployments beat one Operator's CRDs for four fixed, known targets; a stalled dashboard image must never block the gateway</w:t>
            </w:r>
          </w:p>
        </w:tc>
      </w:tr>
    </w:tbl>
    <w:p>
      <w:pPr>
        <w:spacing w:after="60"/>
      </w:pPr>
    </w:p>
    <w:p>
      <w:r>
        <w:br w:type="page"/>
      </w:r>
    </w:p>
    <w:p>
      <w:pPr>
        <w:pStyle w:val="Heading1"/>
        <w:pBdr>
          <w:bottom w:val="single" w:sz="8" w:space="6" w:color="0F626B"/>
        </w:pBdr>
      </w:pPr>
      <w:r>
        <w:t>4. What Was Built</w:t>
      </w:r>
    </w:p>
    <w:p>
      <w:pPr>
        <w:pStyle w:val="Heading2"/>
      </w:pPr>
      <w:r>
        <w:t>4.1  The request path, extended</w:t>
      </w:r>
    </w:p>
    <w:p>
      <w:pPr>
        <w:spacing w:before="120" w:after="180" w:line="240" w:lineRule="auto"/>
        <w:ind w:left="115"/>
        <w:shd w:val="clear" w:color="auto" w:fill="F4F5F7"/>
      </w:pPr>
      <w:r>
        <w:rPr>
          <w:rFonts w:ascii="Consolas" w:hAnsi="Consolas"/>
          <w:color w:val="222A33"/>
          <w:sz w:val="16"/>
        </w:rPr>
        <w:t>POST /v1/chat/completions</w:t>
        <w:br/>
        <w:t xml:space="preserve">  1. rate limit     tenancy.TenantStore.check_rate_limit  - sliding window, Lua script</w:t>
        <w:br/>
        <w:t xml:space="preserve">  2. input guard    guard.apply_guard  - length / injection reject, PII redact</w:t>
        <w:br/>
        <w:t xml:space="preserve">  3. budget reserve tenancy.TenantStore.reserve_budget    - atomic INCRBY + check, Lua script</w:t>
        <w:br/>
        <w:t xml:space="preserve">  4. cache lookup   cache.ResponseCache.get  - keyed on tenant + model + messages + params</w:t>
        <w:br/>
        <w:t xml:space="preserve">  5. upstream call  (only on a cache miss) - vLLM, with X-Request-ID forwarded</w:t>
        <w:br/>
        <w:t xml:space="preserve">  6. reconcile      adjust_budget(actual - reservation); bill tenant_tokens_total</w:t>
        <w:br/>
        <w:t xml:space="preserve">  7. audit line     one structured log event, tenant + outcome + tokens, never prompt content</w:t>
      </w:r>
    </w:p>
    <w:p>
      <w:pPr>
        <w:pStyle w:val="Heading2"/>
      </w:pPr>
      <w:r>
        <w:t>4.2  The pieces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872"/>
            <w:shd w:val="clear" w:color="auto" w:fill="0F626B"/>
          </w:tcPr>
          <w:p>
            <w:pPr>
              <w:spacing w:before="40" w:after="40"/>
            </w:pPr>
            <w:r/>
            <w:r>
              <w:rPr>
                <w:rFonts w:ascii="Calibri" w:hAnsi="Calibri"/>
                <w:b/>
                <w:color w:val="FFFFFF"/>
                <w:sz w:val="18"/>
              </w:rPr>
              <w:t>Component</w:t>
            </w:r>
          </w:p>
        </w:tc>
        <w:tc>
          <w:tcPr>
            <w:tcW w:type="dxa" w:w="5184"/>
            <w:shd w:val="clear" w:color="auto" w:fill="0F626B"/>
          </w:tcPr>
          <w:p>
            <w:pPr>
              <w:spacing w:before="40" w:after="40"/>
            </w:pPr>
            <w:r/>
            <w:r>
              <w:rPr>
                <w:rFonts w:ascii="Calibri" w:hAnsi="Calibri"/>
                <w:b/>
                <w:color w:val="FFFFFF"/>
                <w:sz w:val="18"/>
              </w:rPr>
              <w:t>What it does</w:t>
            </w:r>
          </w:p>
        </w:tc>
        <w:tc>
          <w:tcPr>
            <w:tcW w:type="dxa" w:w="2448"/>
            <w:shd w:val="clear" w:color="auto" w:fill="0F626B"/>
          </w:tcPr>
          <w:p>
            <w:pPr>
              <w:spacing w:before="40" w:after="40"/>
            </w:pPr>
            <w:r/>
            <w:r>
              <w:rPr>
                <w:rFonts w:ascii="Calibri" w:hAnsi="Calibri"/>
                <w:b/>
                <w:color w:val="FFFFFF"/>
                <w:sz w:val="18"/>
              </w:rPr>
              <w:t>Where</w:t>
            </w:r>
          </w:p>
        </w:tc>
      </w:tr>
      <w:tr>
        <w:tc>
          <w:tcPr>
            <w:tcW w:type="dxa" w:w="1872"/>
          </w:tcPr>
          <w:p>
            <w:pPr>
              <w:spacing w:before="40" w:after="40"/>
            </w:pPr>
            <w:r/>
            <w:r>
              <w:rPr>
                <w:rFonts w:ascii="Calibri" w:hAnsi="Calibri"/>
                <w:b w:val="0"/>
                <w:i w:val="0"/>
                <w:color w:val="1A1F2B"/>
                <w:sz w:val="18"/>
              </w:rPr>
              <w:t>TenantStore</w:t>
            </w:r>
          </w:p>
        </w:tc>
        <w:tc>
          <w:tcPr>
            <w:tcW w:type="dxa" w:w="5184"/>
          </w:tcPr>
          <w:p>
            <w:pPr>
              <w:spacing w:before="40" w:after="40"/>
            </w:pPr>
            <w:r/>
            <w:r>
              <w:rPr>
                <w:rFonts w:ascii="Calibri" w:hAnsi="Calibri"/>
                <w:b w:val="0"/>
                <w:i w:val="0"/>
                <w:color w:val="1A1F2B"/>
                <w:sz w:val="18"/>
              </w:rPr>
              <w:t>Two Lua scripts: atomic budget reservation (with TTL self-repair) and sliding-window rate limiting via a sorted set</w:t>
            </w:r>
          </w:p>
        </w:tc>
        <w:tc>
          <w:tcPr>
            <w:tcW w:type="dxa" w:w="2448"/>
          </w:tcPr>
          <w:p>
            <w:pPr>
              <w:spacing w:before="40" w:after="40"/>
            </w:pPr>
            <w:r/>
            <w:r>
              <w:rPr>
                <w:rFonts w:ascii="Consolas" w:hAnsi="Consolas"/>
                <w:b w:val="0"/>
                <w:i w:val="0"/>
                <w:color w:val="1F4E57"/>
                <w:sz w:val="16"/>
              </w:rPr>
              <w:t>app/tenancy.py</w:t>
            </w:r>
          </w:p>
        </w:tc>
      </w:tr>
      <w:tr>
        <w:tc>
          <w:tcPr>
            <w:tcW w:type="dxa" w:w="1872"/>
            <w:shd w:val="clear" w:color="auto" w:fill="F2F6F7"/>
          </w:tcPr>
          <w:p>
            <w:pPr>
              <w:spacing w:before="40" w:after="40"/>
            </w:pPr>
            <w:r/>
            <w:r>
              <w:rPr>
                <w:rFonts w:ascii="Calibri" w:hAnsi="Calibri"/>
                <w:b w:val="0"/>
                <w:i w:val="0"/>
                <w:color w:val="1A1F2B"/>
                <w:sz w:val="18"/>
              </w:rPr>
              <w:t>ResponseCache</w:t>
            </w:r>
          </w:p>
        </w:tc>
        <w:tc>
          <w:tcPr>
            <w:tcW w:type="dxa" w:w="5184"/>
            <w:shd w:val="clear" w:color="auto" w:fill="F2F6F7"/>
          </w:tcPr>
          <w:p>
            <w:pPr>
              <w:spacing w:before="40" w:after="40"/>
            </w:pPr>
            <w:r/>
            <w:r>
              <w:rPr>
                <w:rFonts w:ascii="Calibri" w:hAnsi="Calibri"/>
                <w:b w:val="0"/>
                <w:i w:val="0"/>
                <w:color w:val="1A1F2B"/>
                <w:sz w:val="18"/>
              </w:rPr>
              <w:t>Per-tenant-keyed cache; a hit still bills the tenant's real recorded usage</w:t>
            </w:r>
          </w:p>
        </w:tc>
        <w:tc>
          <w:tcPr>
            <w:tcW w:type="dxa" w:w="2448"/>
            <w:shd w:val="clear" w:color="auto" w:fill="F2F6F7"/>
          </w:tcPr>
          <w:p>
            <w:pPr>
              <w:spacing w:before="40" w:after="40"/>
            </w:pPr>
            <w:r/>
            <w:r>
              <w:rPr>
                <w:rFonts w:ascii="Consolas" w:hAnsi="Consolas"/>
                <w:b w:val="0"/>
                <w:i w:val="0"/>
                <w:color w:val="1F4E57"/>
                <w:sz w:val="16"/>
              </w:rPr>
              <w:t>app/cache.py</w:t>
            </w:r>
          </w:p>
        </w:tc>
      </w:tr>
      <w:tr>
        <w:tc>
          <w:tcPr>
            <w:tcW w:type="dxa" w:w="1872"/>
          </w:tcPr>
          <w:p>
            <w:pPr>
              <w:spacing w:before="40" w:after="40"/>
            </w:pPr>
            <w:r/>
            <w:r>
              <w:rPr>
                <w:rFonts w:ascii="Calibri" w:hAnsi="Calibri"/>
                <w:b w:val="0"/>
                <w:i w:val="0"/>
                <w:color w:val="1A1F2B"/>
                <w:sz w:val="18"/>
              </w:rPr>
              <w:t>Prompt guard</w:t>
            </w:r>
          </w:p>
        </w:tc>
        <w:tc>
          <w:tcPr>
            <w:tcW w:type="dxa" w:w="5184"/>
          </w:tcPr>
          <w:p>
            <w:pPr>
              <w:spacing w:before="40" w:after="40"/>
            </w:pPr>
            <w:r/>
            <w:r>
              <w:rPr>
                <w:rFonts w:ascii="Calibri" w:hAnsi="Calibri"/>
                <w:b w:val="0"/>
                <w:i w:val="0"/>
                <w:color w:val="1A1F2B"/>
                <w:sz w:val="18"/>
              </w:rPr>
              <w:t>Length clamp, injection regexes, PII redaction (email/SSN/credit-card shaped) - each outcome a labelled metric</w:t>
            </w:r>
          </w:p>
        </w:tc>
        <w:tc>
          <w:tcPr>
            <w:tcW w:type="dxa" w:w="2448"/>
          </w:tcPr>
          <w:p>
            <w:pPr>
              <w:spacing w:before="40" w:after="40"/>
            </w:pPr>
            <w:r/>
            <w:r>
              <w:rPr>
                <w:rFonts w:ascii="Consolas" w:hAnsi="Consolas"/>
                <w:b w:val="0"/>
                <w:i w:val="0"/>
                <w:color w:val="1F4E57"/>
                <w:sz w:val="16"/>
              </w:rPr>
              <w:t>app/guard.py</w:t>
            </w:r>
          </w:p>
        </w:tc>
      </w:tr>
      <w:tr>
        <w:tc>
          <w:tcPr>
            <w:tcW w:type="dxa" w:w="1872"/>
            <w:shd w:val="clear" w:color="auto" w:fill="F2F6F7"/>
          </w:tcPr>
          <w:p>
            <w:pPr>
              <w:spacing w:before="40" w:after="40"/>
            </w:pPr>
            <w:r/>
            <w:r>
              <w:rPr>
                <w:rFonts w:ascii="Calibri" w:hAnsi="Calibri"/>
                <w:b w:val="0"/>
                <w:i w:val="0"/>
                <w:color w:val="1A1F2B"/>
                <w:sz w:val="18"/>
              </w:rPr>
              <w:t>Audit logging</w:t>
            </w:r>
          </w:p>
        </w:tc>
        <w:tc>
          <w:tcPr>
            <w:tcW w:type="dxa" w:w="5184"/>
            <w:shd w:val="clear" w:color="auto" w:fill="F2F6F7"/>
          </w:tcPr>
          <w:p>
            <w:pPr>
              <w:spacing w:before="40" w:after="40"/>
            </w:pPr>
            <w:r/>
            <w:r>
              <w:rPr>
                <w:rFonts w:ascii="Calibri" w:hAnsi="Calibri"/>
                <w:b w:val="0"/>
                <w:i w:val="0"/>
                <w:color w:val="1A1F2B"/>
                <w:sz w:val="18"/>
              </w:rPr>
              <w:t xml:space="preserve">One </w:t>
            </w:r>
            <w:r>
              <w:rPr>
                <w:rFonts w:ascii="Consolas" w:hAnsi="Consolas"/>
                <w:b w:val="0"/>
                <w:i w:val="0"/>
                <w:color w:val="1F4E57"/>
                <w:sz w:val="16"/>
              </w:rPr>
              <w:t>chat_completion_settled</w:t>
            </w:r>
            <w:r>
              <w:rPr>
                <w:rFonts w:ascii="Calibri" w:hAnsi="Calibri"/>
                <w:b w:val="0"/>
                <w:i w:val="0"/>
                <w:color w:val="1A1F2B"/>
                <w:sz w:val="18"/>
              </w:rPr>
              <w:t xml:space="preserve"> event per request, at every terminal point including rejections - tenant, outcome, status, token counts, duration; never the prompt</w:t>
            </w:r>
          </w:p>
        </w:tc>
        <w:tc>
          <w:tcPr>
            <w:tcW w:type="dxa" w:w="2448"/>
            <w:shd w:val="clear" w:color="auto" w:fill="F2F6F7"/>
          </w:tcPr>
          <w:p>
            <w:pPr>
              <w:spacing w:before="40" w:after="40"/>
            </w:pPr>
            <w:r/>
            <w:r>
              <w:rPr>
                <w:rFonts w:ascii="Consolas" w:hAnsi="Consolas"/>
                <w:b w:val="0"/>
                <w:i w:val="0"/>
                <w:color w:val="1F4E57"/>
                <w:sz w:val="16"/>
              </w:rPr>
              <w:t>app/routes/chat.py</w:t>
            </w:r>
          </w:p>
        </w:tc>
      </w:tr>
      <w:tr>
        <w:tc>
          <w:tcPr>
            <w:tcW w:type="dxa" w:w="1872"/>
          </w:tcPr>
          <w:p>
            <w:pPr>
              <w:spacing w:before="40" w:after="40"/>
            </w:pPr>
            <w:r/>
            <w:r>
              <w:rPr>
                <w:rFonts w:ascii="Calibri" w:hAnsi="Calibri"/>
                <w:b w:val="0"/>
                <w:i w:val="0"/>
                <w:color w:val="1A1F2B"/>
                <w:sz w:val="18"/>
              </w:rPr>
              <w:t>Redis</w:t>
            </w:r>
          </w:p>
        </w:tc>
        <w:tc>
          <w:tcPr>
            <w:tcW w:type="dxa" w:w="5184"/>
          </w:tcPr>
          <w:p>
            <w:pPr>
              <w:spacing w:before="40" w:after="40"/>
            </w:pPr>
            <w:r/>
            <w:r>
              <w:rPr>
                <w:rFonts w:ascii="Calibri" w:hAnsi="Calibri"/>
                <w:b w:val="0"/>
                <w:i w:val="0"/>
                <w:color w:val="1A1F2B"/>
                <w:sz w:val="18"/>
              </w:rPr>
              <w:t>Backs all of the above; no PVC (in-memory only, ADR 0023's reasoning applies here too)</w:t>
            </w:r>
          </w:p>
        </w:tc>
        <w:tc>
          <w:tcPr>
            <w:tcW w:type="dxa" w:w="2448"/>
          </w:tcPr>
          <w:p>
            <w:pPr>
              <w:spacing w:before="40" w:after="40"/>
            </w:pPr>
            <w:r/>
            <w:r>
              <w:rPr>
                <w:rFonts w:ascii="Consolas" w:hAnsi="Consolas"/>
                <w:b w:val="0"/>
                <w:i w:val="0"/>
                <w:color w:val="1F4E57"/>
                <w:sz w:val="16"/>
              </w:rPr>
              <w:t>deploy/charts/palisade/templates/redis-*.yaml</w:t>
            </w:r>
          </w:p>
        </w:tc>
      </w:tr>
      <w:tr>
        <w:tc>
          <w:tcPr>
            <w:tcW w:type="dxa" w:w="1872"/>
            <w:shd w:val="clear" w:color="auto" w:fill="F2F6F7"/>
          </w:tcPr>
          <w:p>
            <w:pPr>
              <w:spacing w:before="40" w:after="40"/>
            </w:pPr>
            <w:r/>
            <w:r>
              <w:rPr>
                <w:rFonts w:ascii="Calibri" w:hAnsi="Calibri"/>
                <w:b w:val="0"/>
                <w:i w:val="0"/>
                <w:color w:val="1A1F2B"/>
                <w:sz w:val="18"/>
              </w:rPr>
              <w:t>Prometheus</w:t>
            </w:r>
          </w:p>
        </w:tc>
        <w:tc>
          <w:tcPr>
            <w:tcW w:type="dxa" w:w="5184"/>
            <w:shd w:val="clear" w:color="auto" w:fill="F2F6F7"/>
          </w:tcPr>
          <w:p>
            <w:pPr>
              <w:spacing w:before="40" w:after="40"/>
            </w:pPr>
            <w:r/>
            <w:r>
              <w:rPr>
                <w:rFonts w:ascii="Calibri" w:hAnsi="Calibri"/>
                <w:b w:val="0"/>
                <w:i w:val="0"/>
                <w:color w:val="1A1F2B"/>
                <w:sz w:val="18"/>
              </w:rPr>
              <w:t>Five static scrape targets: gateway, vLLM, kube-state-metrics, GPU exporter, Kyverno; five alert rules</w:t>
            </w:r>
          </w:p>
        </w:tc>
        <w:tc>
          <w:tcPr>
            <w:tcW w:type="dxa" w:w="2448"/>
            <w:shd w:val="clear" w:color="auto" w:fill="F2F6F7"/>
          </w:tcPr>
          <w:p>
            <w:pPr>
              <w:spacing w:before="40" w:after="40"/>
            </w:pPr>
            <w:r/>
            <w:r>
              <w:rPr>
                <w:rFonts w:ascii="Consolas" w:hAnsi="Consolas"/>
                <w:b w:val="0"/>
                <w:i w:val="0"/>
                <w:color w:val="1F4E57"/>
                <w:sz w:val="16"/>
              </w:rPr>
              <w:t>deploy/observability/prometheus*.yaml</w:t>
            </w:r>
          </w:p>
        </w:tc>
      </w:tr>
      <w:tr>
        <w:tc>
          <w:tcPr>
            <w:tcW w:type="dxa" w:w="1872"/>
          </w:tcPr>
          <w:p>
            <w:pPr>
              <w:spacing w:before="40" w:after="40"/>
            </w:pPr>
            <w:r/>
            <w:r>
              <w:rPr>
                <w:rFonts w:ascii="Calibri" w:hAnsi="Calibri"/>
                <w:b w:val="0"/>
                <w:i w:val="0"/>
                <w:color w:val="1A1F2B"/>
                <w:sz w:val="18"/>
              </w:rPr>
              <w:t>Grafana</w:t>
            </w:r>
          </w:p>
        </w:tc>
        <w:tc>
          <w:tcPr>
            <w:tcW w:type="dxa" w:w="5184"/>
          </w:tcPr>
          <w:p>
            <w:pPr>
              <w:spacing w:before="40" w:after="40"/>
            </w:pPr>
            <w:r/>
            <w:r>
              <w:rPr>
                <w:rFonts w:ascii="Calibri" w:hAnsi="Calibri"/>
                <w:b w:val="0"/>
                <w:i w:val="0"/>
                <w:color w:val="1A1F2B"/>
                <w:sz w:val="18"/>
              </w:rPr>
              <w:t>Four dashboards, file-provisioned from ConfigMaps so every panel is a diffable file in Git</w:t>
            </w:r>
          </w:p>
        </w:tc>
        <w:tc>
          <w:tcPr>
            <w:tcW w:type="dxa" w:w="2448"/>
          </w:tcPr>
          <w:p>
            <w:pPr>
              <w:spacing w:before="40" w:after="40"/>
            </w:pPr>
            <w:r/>
            <w:r>
              <w:rPr>
                <w:rFonts w:ascii="Consolas" w:hAnsi="Consolas"/>
                <w:b w:val="0"/>
                <w:i w:val="0"/>
                <w:color w:val="1F4E57"/>
                <w:sz w:val="16"/>
              </w:rPr>
              <w:t>deploy/observability/grafana*.yaml</w:t>
            </w:r>
          </w:p>
        </w:tc>
      </w:tr>
      <w:tr>
        <w:tc>
          <w:tcPr>
            <w:tcW w:type="dxa" w:w="1872"/>
            <w:shd w:val="clear" w:color="auto" w:fill="F2F6F7"/>
          </w:tcPr>
          <w:p>
            <w:pPr>
              <w:spacing w:before="40" w:after="40"/>
            </w:pPr>
            <w:r/>
            <w:r>
              <w:rPr>
                <w:rFonts w:ascii="Calibri" w:hAnsi="Calibri"/>
                <w:b w:val="0"/>
                <w:i w:val="0"/>
                <w:color w:val="1A1F2B"/>
                <w:sz w:val="18"/>
              </w:rPr>
              <w:t>kube-state-metrics</w:t>
            </w:r>
          </w:p>
        </w:tc>
        <w:tc>
          <w:tcPr>
            <w:tcW w:type="dxa" w:w="5184"/>
            <w:shd w:val="clear" w:color="auto" w:fill="F2F6F7"/>
          </w:tcPr>
          <w:p>
            <w:pPr>
              <w:spacing w:before="40" w:after="40"/>
            </w:pPr>
            <w:r/>
            <w:r>
              <w:rPr>
                <w:rFonts w:ascii="Calibri" w:hAnsi="Calibri"/>
                <w:b w:val="0"/>
                <w:i w:val="0"/>
                <w:color w:val="1A1F2B"/>
                <w:sz w:val="18"/>
              </w:rPr>
              <w:t>Narrow ClusterRole (</w:t>
            </w:r>
            <w:r>
              <w:rPr>
                <w:rFonts w:ascii="Consolas" w:hAnsi="Consolas"/>
                <w:b w:val="0"/>
                <w:i w:val="0"/>
                <w:color w:val="1F4E57"/>
                <w:sz w:val="16"/>
              </w:rPr>
              <w:t>pods</w:t>
            </w:r>
            <w:r>
              <w:rPr>
                <w:rFonts w:ascii="Calibri" w:hAnsi="Calibri"/>
                <w:b w:val="0"/>
                <w:i w:val="0"/>
                <w:color w:val="1A1F2B"/>
                <w:sz w:val="18"/>
              </w:rPr>
              <w:t xml:space="preserve"> only) - feeds the restart-loop alert</w:t>
            </w:r>
          </w:p>
        </w:tc>
        <w:tc>
          <w:tcPr>
            <w:tcW w:type="dxa" w:w="2448"/>
            <w:shd w:val="clear" w:color="auto" w:fill="F2F6F7"/>
          </w:tcPr>
          <w:p>
            <w:pPr>
              <w:spacing w:before="40" w:after="40"/>
            </w:pPr>
            <w:r/>
            <w:r>
              <w:rPr>
                <w:rFonts w:ascii="Consolas" w:hAnsi="Consolas"/>
                <w:b w:val="0"/>
                <w:i w:val="0"/>
                <w:color w:val="1F4E57"/>
                <w:sz w:val="16"/>
              </w:rPr>
              <w:t>deploy/observability/kube-state-metrics.yaml</w:t>
            </w:r>
          </w:p>
        </w:tc>
      </w:tr>
      <w:tr>
        <w:tc>
          <w:tcPr>
            <w:tcW w:type="dxa" w:w="1872"/>
          </w:tcPr>
          <w:p>
            <w:pPr>
              <w:spacing w:before="40" w:after="40"/>
            </w:pPr>
            <w:r/>
            <w:r>
              <w:rPr>
                <w:rFonts w:ascii="Calibri" w:hAnsi="Calibri"/>
                <w:b w:val="0"/>
                <w:i w:val="0"/>
                <w:color w:val="1A1F2B"/>
                <w:sz w:val="18"/>
              </w:rPr>
              <w:t>GPU exporter</w:t>
            </w:r>
          </w:p>
        </w:tc>
        <w:tc>
          <w:tcPr>
            <w:tcW w:type="dxa" w:w="5184"/>
          </w:tcPr>
          <w:p>
            <w:pPr>
              <w:spacing w:before="40" w:after="40"/>
            </w:pPr>
            <w:r/>
            <w:r>
              <w:rPr>
                <w:rFonts w:ascii="Calibri" w:hAnsi="Calibri"/>
                <w:b w:val="0"/>
                <w:i w:val="0"/>
                <w:color w:val="1A1F2B"/>
                <w:sz w:val="18"/>
              </w:rPr>
              <w:t xml:space="preserve">Project-built; wraps </w:t>
            </w:r>
            <w:r>
              <w:rPr>
                <w:rFonts w:ascii="Consolas" w:hAnsi="Consolas"/>
                <w:b w:val="0"/>
                <w:i w:val="0"/>
                <w:color w:val="1F4E57"/>
                <w:sz w:val="16"/>
              </w:rPr>
              <w:t>nvidia-smi</w:t>
            </w:r>
            <w:r>
              <w:rPr>
                <w:rFonts w:ascii="Calibri" w:hAnsi="Calibri"/>
                <w:b w:val="0"/>
                <w:i w:val="0"/>
                <w:color w:val="1A1F2B"/>
                <w:sz w:val="18"/>
              </w:rPr>
              <w:t>, the only option that works under WSL2's NVML gap (ADR 0002/0023) - took two fixes to get real data out of it, §6</w:t>
            </w:r>
          </w:p>
        </w:tc>
        <w:tc>
          <w:tcPr>
            <w:tcW w:type="dxa" w:w="2448"/>
          </w:tcPr>
          <w:p>
            <w:pPr>
              <w:spacing w:before="40" w:after="40"/>
            </w:pPr>
            <w:r/>
            <w:r>
              <w:rPr>
                <w:rFonts w:ascii="Consolas" w:hAnsi="Consolas"/>
                <w:b w:val="0"/>
                <w:i w:val="0"/>
                <w:color w:val="1F4E57"/>
                <w:sz w:val="16"/>
              </w:rPr>
              <w:t>docker/gpu-exporter/</w:t>
            </w:r>
            <w:r>
              <w:rPr>
                <w:rFonts w:ascii="Calibri" w:hAnsi="Calibri"/>
                <w:b w:val="0"/>
                <w:i w:val="0"/>
                <w:color w:val="1A1F2B"/>
                <w:sz w:val="18"/>
              </w:rPr>
              <w:t xml:space="preserve">, </w:t>
            </w:r>
            <w:r>
              <w:rPr>
                <w:rFonts w:ascii="Consolas" w:hAnsi="Consolas"/>
                <w:b w:val="0"/>
                <w:i w:val="0"/>
                <w:color w:val="1F4E57"/>
                <w:sz w:val="16"/>
              </w:rPr>
              <w:t>deploy/observability/gpu-exporter.yaml</w:t>
            </w:r>
          </w:p>
        </w:tc>
      </w:tr>
    </w:tbl>
    <w:p>
      <w:pPr>
        <w:spacing w:after="60"/>
      </w:pPr>
    </w:p>
    <w:p>
      <w:pPr>
        <w:pStyle w:val="Heading2"/>
      </w:pPr>
      <w:r>
        <w:t>4.3  The four dashboards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1872"/>
            <w:shd w:val="clear" w:color="auto" w:fill="0F626B"/>
          </w:tcPr>
          <w:p>
            <w:pPr>
              <w:spacing w:before="40" w:after="40"/>
            </w:pPr>
            <w:r/>
            <w:r>
              <w:rPr>
                <w:rFonts w:ascii="Calibri" w:hAnsi="Calibri"/>
                <w:b/>
                <w:color w:val="FFFFFF"/>
                <w:sz w:val="18"/>
              </w:rPr>
              <w:t>Dashboard</w:t>
            </w:r>
          </w:p>
        </w:tc>
        <w:tc>
          <w:tcPr>
            <w:tcW w:type="dxa" w:w="7632"/>
            <w:shd w:val="clear" w:color="auto" w:fill="0F626B"/>
          </w:tcPr>
          <w:p>
            <w:pPr>
              <w:spacing w:before="40" w:after="40"/>
            </w:pPr>
            <w:r/>
            <w:r>
              <w:rPr>
                <w:rFonts w:ascii="Calibri" w:hAnsi="Calibri"/>
                <w:b/>
                <w:color w:val="FFFFFF"/>
                <w:sz w:val="18"/>
              </w:rPr>
              <w:t>What it answers</w:t>
            </w:r>
          </w:p>
        </w:tc>
      </w:tr>
      <w:tr>
        <w:tc>
          <w:tcPr>
            <w:tcW w:type="dxa" w:w="1872"/>
          </w:tcPr>
          <w:p>
            <w:pPr>
              <w:spacing w:before="40" w:after="40"/>
            </w:pPr>
            <w:r/>
            <w:r>
              <w:rPr>
                <w:rFonts w:ascii="Calibri" w:hAnsi="Calibri"/>
                <w:b w:val="0"/>
                <w:i w:val="0"/>
                <w:color w:val="1A1F2B"/>
                <w:sz w:val="19"/>
              </w:rPr>
              <w:t>SLO</w:t>
            </w:r>
          </w:p>
        </w:tc>
        <w:tc>
          <w:tcPr>
            <w:tcW w:type="dxa" w:w="7632"/>
          </w:tcPr>
          <w:p>
            <w:pPr>
              <w:spacing w:before="40" w:after="40"/>
            </w:pPr>
            <w:r/>
            <w:r>
              <w:rPr>
                <w:rFonts w:ascii="Calibri" w:hAnsi="Calibri"/>
                <w:b w:val="0"/>
                <w:i w:val="0"/>
                <w:color w:val="1A1F2B"/>
                <w:sz w:val="19"/>
              </w:rPr>
              <w:t>Request rate by status, chat-completion error rate, p95 latency, p95 time-to-first-token</w:t>
            </w:r>
          </w:p>
        </w:tc>
      </w:tr>
      <w:tr>
        <w:tc>
          <w:tcPr>
            <w:tcW w:type="dxa" w:w="1872"/>
            <w:shd w:val="clear" w:color="auto" w:fill="F2F6F7"/>
          </w:tcPr>
          <w:p>
            <w:pPr>
              <w:spacing w:before="40" w:after="40"/>
            </w:pPr>
            <w:r/>
            <w:r>
              <w:rPr>
                <w:rFonts w:ascii="Calibri" w:hAnsi="Calibri"/>
                <w:b w:val="0"/>
                <w:i w:val="0"/>
                <w:color w:val="1A1F2B"/>
                <w:sz w:val="19"/>
              </w:rPr>
              <w:t>GPU &amp; Model</w:t>
            </w:r>
          </w:p>
        </w:tc>
        <w:tc>
          <w:tcPr>
            <w:tcW w:type="dxa" w:w="7632"/>
            <w:shd w:val="clear" w:color="auto" w:fill="F2F6F7"/>
          </w:tcPr>
          <w:p>
            <w:pPr>
              <w:spacing w:before="40" w:after="40"/>
            </w:pPr>
            <w:r/>
            <w:r>
              <w:rPr>
                <w:rFonts w:ascii="Calibri" w:hAnsi="Calibri"/>
                <w:b w:val="0"/>
                <w:i w:val="0"/>
                <w:color w:val="1A1F2B"/>
                <w:sz w:val="19"/>
              </w:rPr>
              <w:t>GPU utilisation / VRAM (nvidia-smi - see §6), vLLM's own queue depth, completion tokens/sec</w:t>
            </w:r>
          </w:p>
        </w:tc>
      </w:tr>
      <w:tr>
        <w:tc>
          <w:tcPr>
            <w:tcW w:type="dxa" w:w="1872"/>
          </w:tcPr>
          <w:p>
            <w:pPr>
              <w:spacing w:before="40" w:after="40"/>
            </w:pPr>
            <w:r/>
            <w:r>
              <w:rPr>
                <w:rFonts w:ascii="Calibri" w:hAnsi="Calibri"/>
                <w:b w:val="0"/>
                <w:i w:val="0"/>
                <w:color w:val="1A1F2B"/>
                <w:sz w:val="19"/>
              </w:rPr>
              <w:t>Cost &amp; Tenancy</w:t>
            </w:r>
          </w:p>
        </w:tc>
        <w:tc>
          <w:tcPr>
            <w:tcW w:type="dxa" w:w="7632"/>
          </w:tcPr>
          <w:p>
            <w:pPr>
              <w:spacing w:before="40" w:after="40"/>
            </w:pPr>
            <w:r/>
            <w:r>
              <w:rPr>
                <w:rFonts w:ascii="Calibri" w:hAnsi="Calibri"/>
                <w:b w:val="0"/>
                <w:i w:val="0"/>
                <w:color w:val="1A1F2B"/>
                <w:sz w:val="19"/>
              </w:rPr>
              <w:t>Tokens/sec by tenant, budget remaining by tenant, budget-exhausted rejections by tenant, cache hit rate, tokens saved by the cache</w:t>
            </w:r>
          </w:p>
        </w:tc>
      </w:tr>
      <w:tr>
        <w:tc>
          <w:tcPr>
            <w:tcW w:type="dxa" w:w="1872"/>
            <w:shd w:val="clear" w:color="auto" w:fill="F2F6F7"/>
          </w:tcPr>
          <w:p>
            <w:pPr>
              <w:spacing w:before="40" w:after="40"/>
            </w:pPr>
            <w:r/>
            <w:r>
              <w:rPr>
                <w:rFonts w:ascii="Calibri" w:hAnsi="Calibri"/>
                <w:b w:val="0"/>
                <w:i w:val="0"/>
                <w:color w:val="1A1F2B"/>
                <w:sz w:val="19"/>
              </w:rPr>
              <w:t>Security</w:t>
            </w:r>
          </w:p>
        </w:tc>
        <w:tc>
          <w:tcPr>
            <w:tcW w:type="dxa" w:w="7632"/>
            <w:shd w:val="clear" w:color="auto" w:fill="F2F6F7"/>
          </w:tcPr>
          <w:p>
            <w:pPr>
              <w:spacing w:before="40" w:after="40"/>
            </w:pPr>
            <w:r/>
            <w:r>
              <w:rPr>
                <w:rFonts w:ascii="Calibri" w:hAnsi="Calibri"/>
                <w:b w:val="0"/>
                <w:i w:val="0"/>
                <w:color w:val="1A1F2B"/>
                <w:sz w:val="19"/>
              </w:rPr>
              <w:t>Auth failures by reason, prompt-guard blocks by reason, rate-limited requests by tenant, Kyverno admission denials by rule</w:t>
            </w:r>
          </w:p>
        </w:tc>
      </w:tr>
    </w:tbl>
    <w:p>
      <w:pPr>
        <w:spacing w:after="60"/>
      </w:pPr>
    </w:p>
    <w:p>
      <w:pPr>
        <w:pStyle w:val="Heading2"/>
      </w:pPr>
      <w:r>
        <w:t>4.4  The alert rules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024"/>
            <w:shd w:val="clear" w:color="auto" w:fill="0F626B"/>
          </w:tcPr>
          <w:p>
            <w:pPr>
              <w:spacing w:before="40" w:after="40"/>
            </w:pPr>
            <w:r/>
            <w:r>
              <w:rPr>
                <w:rFonts w:ascii="Calibri" w:hAnsi="Calibri"/>
                <w:b/>
                <w:color w:val="FFFFFF"/>
                <w:sz w:val="18"/>
              </w:rPr>
              <w:t>Alert</w:t>
            </w:r>
          </w:p>
        </w:tc>
        <w:tc>
          <w:tcPr>
            <w:tcW w:type="dxa" w:w="6480"/>
            <w:shd w:val="clear" w:color="auto" w:fill="0F626B"/>
          </w:tcPr>
          <w:p>
            <w:pPr>
              <w:spacing w:before="40" w:after="40"/>
            </w:pPr>
            <w:r/>
            <w:r>
              <w:rPr>
                <w:rFonts w:ascii="Calibri" w:hAnsi="Calibri"/>
                <w:b/>
                <w:color w:val="FFFFFF"/>
                <w:sz w:val="18"/>
              </w:rPr>
              <w:t>Fires when</w:t>
            </w:r>
          </w:p>
        </w:tc>
      </w:tr>
      <w:tr>
        <w:tc>
          <w:tcPr>
            <w:tcW w:type="dxa" w:w="3024"/>
          </w:tcPr>
          <w:p>
            <w:pPr>
              <w:spacing w:before="40" w:after="40"/>
            </w:pPr>
            <w:r/>
            <w:r>
              <w:rPr>
                <w:rFonts w:ascii="Calibri" w:hAnsi="Calibri"/>
                <w:b w:val="0"/>
                <w:i w:val="0"/>
                <w:color w:val="1A1F2B"/>
                <w:sz w:val="18"/>
              </w:rPr>
              <w:t>PalisadeSLOBurnRateHigh</w:t>
            </w:r>
          </w:p>
        </w:tc>
        <w:tc>
          <w:tcPr>
            <w:tcW w:type="dxa" w:w="6480"/>
          </w:tcPr>
          <w:p>
            <w:pPr>
              <w:spacing w:before="40" w:after="40"/>
            </w:pPr>
            <w:r/>
            <w:r>
              <w:rPr>
                <w:rFonts w:ascii="Calibri" w:hAnsi="Calibri"/>
                <w:b w:val="0"/>
                <w:i w:val="0"/>
                <w:color w:val="1A1F2B"/>
                <w:sz w:val="18"/>
              </w:rPr>
              <w:t xml:space="preserve">Chat-completion 5xx rate over 5%, sustained </w:t>
            </w:r>
            <w:r>
              <w:rPr>
                <w:rFonts w:ascii="Consolas" w:hAnsi="Consolas"/>
                <w:b w:val="0"/>
                <w:i w:val="0"/>
                <w:color w:val="1F4E57"/>
                <w:sz w:val="16"/>
              </w:rPr>
              <w:t>for: 5m</w:t>
            </w:r>
          </w:p>
        </w:tc>
      </w:tr>
      <w:tr>
        <w:tc>
          <w:tcPr>
            <w:tcW w:type="dxa" w:w="3024"/>
            <w:shd w:val="clear" w:color="auto" w:fill="F2F6F7"/>
          </w:tcPr>
          <w:p>
            <w:pPr>
              <w:spacing w:before="40" w:after="40"/>
            </w:pPr>
            <w:r/>
            <w:r>
              <w:rPr>
                <w:rFonts w:ascii="Calibri" w:hAnsi="Calibri"/>
                <w:b w:val="0"/>
                <w:i w:val="0"/>
                <w:color w:val="1A1F2B"/>
                <w:sz w:val="18"/>
              </w:rPr>
              <w:t>PalisadeGPUSaturated</w:t>
            </w:r>
          </w:p>
        </w:tc>
        <w:tc>
          <w:tcPr>
            <w:tcW w:type="dxa" w:w="6480"/>
            <w:shd w:val="clear" w:color="auto" w:fill="F2F6F7"/>
          </w:tcPr>
          <w:p>
            <w:pPr>
              <w:spacing w:before="40" w:after="40"/>
            </w:pPr>
            <w:r/>
            <w:r>
              <w:rPr>
                <w:rFonts w:ascii="Calibri" w:hAnsi="Calibri"/>
                <w:b w:val="0"/>
                <w:i w:val="0"/>
                <w:color w:val="1A1F2B"/>
                <w:sz w:val="18"/>
              </w:rPr>
              <w:t xml:space="preserve">GPU utilisation over 95%, sustained </w:t>
            </w:r>
            <w:r>
              <w:rPr>
                <w:rFonts w:ascii="Consolas" w:hAnsi="Consolas"/>
                <w:b w:val="0"/>
                <w:i w:val="0"/>
                <w:color w:val="1F4E57"/>
                <w:sz w:val="16"/>
              </w:rPr>
              <w:t>for: 10m</w:t>
            </w:r>
          </w:p>
        </w:tc>
      </w:tr>
      <w:tr>
        <w:tc>
          <w:tcPr>
            <w:tcW w:type="dxa" w:w="3024"/>
          </w:tcPr>
          <w:p>
            <w:pPr>
              <w:spacing w:before="40" w:after="40"/>
            </w:pPr>
            <w:r/>
            <w:r>
              <w:rPr>
                <w:rFonts w:ascii="Calibri" w:hAnsi="Calibri"/>
                <w:b w:val="0"/>
                <w:i w:val="0"/>
                <w:color w:val="1A1F2B"/>
                <w:sz w:val="18"/>
              </w:rPr>
              <w:t>PalisadeTenantBudgetExhausted</w:t>
            </w:r>
          </w:p>
        </w:tc>
        <w:tc>
          <w:tcPr>
            <w:tcW w:type="dxa" w:w="6480"/>
          </w:tcPr>
          <w:p>
            <w:pPr>
              <w:spacing w:before="40" w:after="40"/>
            </w:pPr>
            <w:r/>
            <w:r>
              <w:rPr>
                <w:rFonts w:ascii="Consolas" w:hAnsi="Consolas"/>
                <w:b w:val="0"/>
                <w:i w:val="0"/>
                <w:color w:val="1F4E57"/>
                <w:sz w:val="16"/>
              </w:rPr>
              <w:t>increase(...[5m]) &gt; 0</w:t>
            </w:r>
            <w:r>
              <w:rPr>
                <w:rFonts w:ascii="Calibri" w:hAnsi="Calibri"/>
                <w:b w:val="0"/>
                <w:i w:val="0"/>
                <w:color w:val="1A1F2B"/>
                <w:sz w:val="18"/>
              </w:rPr>
              <w:t xml:space="preserve"> on budget-exhausted rejections - </w:t>
            </w:r>
            <w:r>
              <w:rPr>
                <w:rFonts w:ascii="Calibri" w:hAnsi="Calibri"/>
                <w:b/>
                <w:i w:val="0"/>
                <w:color w:val="1A1F2B"/>
                <w:sz w:val="18"/>
              </w:rPr>
              <w:t>confirmed firing live</w:t>
            </w:r>
            <w:r>
              <w:rPr>
                <w:rFonts w:ascii="Calibri" w:hAnsi="Calibri"/>
                <w:b w:val="0"/>
                <w:i w:val="0"/>
                <w:color w:val="1A1F2B"/>
                <w:sz w:val="18"/>
              </w:rPr>
              <w:t xml:space="preserve">, §6 and </w:t>
            </w:r>
            <w:r>
              <w:rPr>
                <w:rFonts w:ascii="Consolas" w:hAnsi="Consolas"/>
                <w:b w:val="0"/>
                <w:i w:val="0"/>
                <w:color w:val="1F4E57"/>
                <w:sz w:val="16"/>
              </w:rPr>
              <w:t>docs/evidence/m4/</w:t>
            </w:r>
          </w:p>
        </w:tc>
      </w:tr>
      <w:tr>
        <w:tc>
          <w:tcPr>
            <w:tcW w:type="dxa" w:w="3024"/>
            <w:shd w:val="clear" w:color="auto" w:fill="F2F6F7"/>
          </w:tcPr>
          <w:p>
            <w:pPr>
              <w:spacing w:before="40" w:after="40"/>
            </w:pPr>
            <w:r/>
            <w:r>
              <w:rPr>
                <w:rFonts w:ascii="Calibri" w:hAnsi="Calibri"/>
                <w:b w:val="0"/>
                <w:i w:val="0"/>
                <w:color w:val="1A1F2B"/>
                <w:sz w:val="18"/>
              </w:rPr>
              <w:t>PalisadeInjectionBlockSpike</w:t>
            </w:r>
          </w:p>
        </w:tc>
        <w:tc>
          <w:tcPr>
            <w:tcW w:type="dxa" w:w="6480"/>
            <w:shd w:val="clear" w:color="auto" w:fill="F2F6F7"/>
          </w:tcPr>
          <w:p>
            <w:pPr>
              <w:spacing w:before="40" w:after="40"/>
            </w:pPr>
            <w:r/>
            <w:r>
              <w:rPr>
                <w:rFonts w:ascii="Calibri" w:hAnsi="Calibri"/>
                <w:b w:val="0"/>
                <w:i w:val="0"/>
                <w:color w:val="1A1F2B"/>
                <w:sz w:val="18"/>
              </w:rPr>
              <w:t xml:space="preserve">More than 5 suspected prompt-injection attempts, </w:t>
            </w:r>
            <w:r>
              <w:rPr>
                <w:rFonts w:ascii="Consolas" w:hAnsi="Consolas"/>
                <w:b w:val="0"/>
                <w:i w:val="0"/>
                <w:color w:val="1F4E57"/>
                <w:sz w:val="16"/>
              </w:rPr>
              <w:t>increase(...[5m])</w:t>
            </w:r>
          </w:p>
        </w:tc>
      </w:tr>
      <w:tr>
        <w:tc>
          <w:tcPr>
            <w:tcW w:type="dxa" w:w="3024"/>
          </w:tcPr>
          <w:p>
            <w:pPr>
              <w:spacing w:before="40" w:after="40"/>
            </w:pPr>
            <w:r/>
            <w:r>
              <w:rPr>
                <w:rFonts w:ascii="Calibri" w:hAnsi="Calibri"/>
                <w:b w:val="0"/>
                <w:i w:val="0"/>
                <w:color w:val="1A1F2B"/>
                <w:sz w:val="18"/>
              </w:rPr>
              <w:t>PalisadeRestartLoop</w:t>
            </w:r>
          </w:p>
        </w:tc>
        <w:tc>
          <w:tcPr>
            <w:tcW w:type="dxa" w:w="6480"/>
          </w:tcPr>
          <w:p>
            <w:pPr>
              <w:spacing w:before="40" w:after="40"/>
            </w:pPr>
            <w:r/>
            <w:r>
              <w:rPr>
                <w:rFonts w:ascii="Calibri" w:hAnsi="Calibri"/>
                <w:b w:val="0"/>
                <w:i w:val="0"/>
                <w:color w:val="1A1F2B"/>
                <w:sz w:val="18"/>
              </w:rPr>
              <w:t xml:space="preserve">Any </w:t>
            </w:r>
            <w:r>
              <w:rPr>
                <w:rFonts w:ascii="Consolas" w:hAnsi="Consolas"/>
                <w:b w:val="0"/>
                <w:i w:val="0"/>
                <w:color w:val="1F4E57"/>
                <w:sz w:val="16"/>
              </w:rPr>
              <w:t>palisade</w:t>
            </w:r>
            <w:r>
              <w:rPr>
                <w:rFonts w:ascii="Calibri" w:hAnsi="Calibri"/>
                <w:b w:val="0"/>
                <w:i w:val="0"/>
                <w:color w:val="1A1F2B"/>
                <w:sz w:val="18"/>
              </w:rPr>
              <w:t xml:space="preserve"> namespace pod restarts more than 3 times, </w:t>
            </w:r>
            <w:r>
              <w:rPr>
                <w:rFonts w:ascii="Consolas" w:hAnsi="Consolas"/>
                <w:b w:val="0"/>
                <w:i w:val="0"/>
                <w:color w:val="1F4E57"/>
                <w:sz w:val="16"/>
              </w:rPr>
              <w:t>increase(...[15m])</w:t>
            </w:r>
          </w:p>
        </w:tc>
      </w:tr>
    </w:tbl>
    <w:p>
      <w:pPr>
        <w:spacing w:after="60"/>
      </w:pPr>
    </w:p>
    <w:p>
      <w:r>
        <w:br w:type="page"/>
      </w:r>
    </w:p>
    <w:p>
      <w:pPr>
        <w:pStyle w:val="Heading1"/>
        <w:pBdr>
          <w:bottom w:val="single" w:sz="8" w:space="6" w:color="0F626B"/>
        </w:pBdr>
      </w:pPr>
      <w:r>
        <w:t>5. How It Was Done</w:t>
      </w:r>
    </w:p>
    <w:p>
      <w:pPr>
        <w:keepNext/>
        <w:spacing w:before="100" w:after="20"/>
        <w:ind w:left="432"/>
      </w:pPr>
      <w:r>
        <w:rPr>
          <w:rFonts w:ascii="Calibri" w:hAnsi="Calibri"/>
          <w:b/>
          <w:color w:val="0B4A52"/>
          <w:sz w:val="21"/>
        </w:rPr>
        <w:t>Step 1.  Gateway features built and unit-tested before touching the cluster</w:t>
      </w:r>
    </w:p>
    <w:p>
      <w:pPr>
        <w:spacing w:after="80"/>
        <w:ind w:left="432"/>
      </w:pPr>
      <w:r>
        <w:rPr>
          <w:rFonts w:ascii="Consolas" w:hAnsi="Consolas"/>
          <w:b w:val="0"/>
          <w:i w:val="0"/>
          <w:color w:val="1F4E57"/>
          <w:sz w:val="18"/>
        </w:rPr>
        <w:t>tenancy.py</w:t>
      </w:r>
      <w:r>
        <w:rPr>
          <w:rFonts w:ascii="Calibri" w:hAnsi="Calibri"/>
          <w:b w:val="0"/>
          <w:i w:val="0"/>
          <w:color w:val="1A1F2B"/>
          <w:sz w:val="20"/>
        </w:rPr>
        <w:t xml:space="preserve">'s two Lua scripts, </w:t>
      </w:r>
      <w:r>
        <w:rPr>
          <w:rFonts w:ascii="Consolas" w:hAnsi="Consolas"/>
          <w:b w:val="0"/>
          <w:i w:val="0"/>
          <w:color w:val="1F4E57"/>
          <w:sz w:val="18"/>
        </w:rPr>
        <w:t>cache.py</w:t>
      </w:r>
      <w:r>
        <w:rPr>
          <w:rFonts w:ascii="Calibri" w:hAnsi="Calibri"/>
          <w:b w:val="0"/>
          <w:i w:val="0"/>
          <w:color w:val="1A1F2B"/>
          <w:sz w:val="20"/>
        </w:rPr>
        <w:t xml:space="preserve">, </w:t>
      </w:r>
      <w:r>
        <w:rPr>
          <w:rFonts w:ascii="Consolas" w:hAnsi="Consolas"/>
          <w:b w:val="0"/>
          <w:i w:val="0"/>
          <w:color w:val="1F4E57"/>
          <w:sz w:val="18"/>
        </w:rPr>
        <w:t>guard.py</w:t>
      </w:r>
      <w:r>
        <w:rPr>
          <w:rFonts w:ascii="Calibri" w:hAnsi="Calibri"/>
          <w:b w:val="0"/>
          <w:i w:val="0"/>
          <w:color w:val="1A1F2B"/>
          <w:sz w:val="20"/>
        </w:rPr>
        <w:t xml:space="preserve">, and </w:t>
      </w:r>
      <w:r>
        <w:rPr>
          <w:rFonts w:ascii="Consolas" w:hAnsi="Consolas"/>
          <w:b w:val="0"/>
          <w:i w:val="0"/>
          <w:color w:val="1F4E57"/>
          <w:sz w:val="18"/>
        </w:rPr>
        <w:t>chat.py</w:t>
      </w:r>
      <w:r>
        <w:rPr>
          <w:rFonts w:ascii="Calibri" w:hAnsi="Calibri"/>
          <w:b w:val="0"/>
          <w:i w:val="0"/>
          <w:color w:val="1A1F2B"/>
          <w:sz w:val="20"/>
        </w:rPr>
        <w:t xml:space="preserve">'s rewritten request pipeline, all developed against </w:t>
      </w:r>
      <w:r>
        <w:rPr>
          <w:rFonts w:ascii="Consolas" w:hAnsi="Consolas"/>
          <w:b w:val="0"/>
          <w:i w:val="0"/>
          <w:color w:val="1F4E57"/>
          <w:sz w:val="18"/>
        </w:rPr>
        <w:t>fakeredis</w:t>
      </w:r>
      <w:r>
        <w:rPr>
          <w:rFonts w:ascii="Calibri" w:hAnsi="Calibri"/>
          <w:b w:val="0"/>
          <w:i w:val="0"/>
          <w:color w:val="1A1F2B"/>
          <w:sz w:val="20"/>
        </w:rPr>
        <w:t xml:space="preserve"> (with the </w:t>
      </w:r>
      <w:r>
        <w:rPr>
          <w:rFonts w:ascii="Consolas" w:hAnsi="Consolas"/>
          <w:b w:val="0"/>
          <w:i w:val="0"/>
          <w:color w:val="1F4E57"/>
          <w:sz w:val="18"/>
        </w:rPr>
        <w:t>lua</w:t>
      </w:r>
      <w:r>
        <w:rPr>
          <w:rFonts w:ascii="Calibri" w:hAnsi="Calibri"/>
          <w:b w:val="0"/>
          <w:i w:val="0"/>
          <w:color w:val="1A1F2B"/>
          <w:sz w:val="20"/>
        </w:rPr>
        <w:t xml:space="preserve"> extra, so the scripts themselves run under test, not just mocked around) - 48 tests passing before any image was built.</w:t>
      </w:r>
    </w:p>
    <w:p>
      <w:pPr>
        <w:keepNext/>
        <w:spacing w:before="100" w:after="20"/>
        <w:ind w:left="432"/>
      </w:pPr>
      <w:r>
        <w:rPr>
          <w:rFonts w:ascii="Calibri" w:hAnsi="Calibri"/>
          <w:b/>
          <w:color w:val="0B4A52"/>
          <w:sz w:val="21"/>
        </w:rPr>
        <w:t>Step 2.  A pre-existing bug found and fixed in the same pass</w:t>
      </w:r>
    </w:p>
    <w:p>
      <w:pPr>
        <w:spacing w:after="80"/>
        <w:ind w:left="432"/>
      </w:pPr>
      <w:r>
        <w:rPr>
          <w:rFonts w:ascii="Calibri" w:hAnsi="Calibri"/>
          <w:b w:val="0"/>
          <w:i w:val="0"/>
          <w:color w:val="1A1F2B"/>
          <w:sz w:val="20"/>
        </w:rPr>
        <w:t xml:space="preserve">The streaming path's </w:t>
      </w:r>
      <w:r>
        <w:rPr>
          <w:rFonts w:ascii="Consolas" w:hAnsi="Consolas"/>
          <w:b w:val="0"/>
          <w:i w:val="0"/>
          <w:color w:val="1F4E57"/>
          <w:sz w:val="18"/>
        </w:rPr>
        <w:t>finally</w:t>
      </w:r>
      <w:r>
        <w:rPr>
          <w:rFonts w:ascii="Calibri" w:hAnsi="Calibri"/>
          <w:b w:val="0"/>
          <w:i w:val="0"/>
          <w:color w:val="1A1F2B"/>
          <w:sz w:val="20"/>
        </w:rPr>
        <w:t xml:space="preserve"> block incremented </w:t>
      </w:r>
      <w:r>
        <w:rPr>
          <w:rFonts w:ascii="Consolas" w:hAnsi="Consolas"/>
          <w:b w:val="0"/>
          <w:i w:val="0"/>
          <w:color w:val="1F4E57"/>
          <w:sz w:val="18"/>
        </w:rPr>
        <w:t>status="200"</w:t>
      </w:r>
      <w:r>
        <w:rPr>
          <w:rFonts w:ascii="Calibri" w:hAnsi="Calibri"/>
          <w:b w:val="0"/>
          <w:i w:val="0"/>
          <w:color w:val="1A1F2B"/>
          <w:sz w:val="20"/>
        </w:rPr>
        <w:t xml:space="preserve"> on every request regardless of the actual outcome - every streaming error was also counted as a success. Fixed by tracking the real status in a variable and incrementing once.</w:t>
      </w:r>
    </w:p>
    <w:p>
      <w:pPr>
        <w:keepNext/>
        <w:spacing w:before="100" w:after="20"/>
        <w:ind w:left="432"/>
      </w:pPr>
      <w:r>
        <w:rPr>
          <w:rFonts w:ascii="Calibri" w:hAnsi="Calibri"/>
          <w:b/>
          <w:color w:val="0B4A52"/>
          <w:sz w:val="21"/>
        </w:rPr>
        <w:t>Step 3.  Infra built as plain manifests, validated before any cluster touched them</w:t>
      </w:r>
    </w:p>
    <w:p>
      <w:pPr>
        <w:spacing w:after="80"/>
        <w:ind w:left="432"/>
      </w:pPr>
      <w:r>
        <w:rPr>
          <w:rFonts w:ascii="Consolas" w:hAnsi="Consolas"/>
          <w:b w:val="0"/>
          <w:i w:val="0"/>
          <w:color w:val="1F4E57"/>
          <w:sz w:val="18"/>
        </w:rPr>
        <w:t>helm template</w:t>
      </w:r>
      <w:r>
        <w:rPr>
          <w:rFonts w:ascii="Calibri" w:hAnsi="Calibri"/>
          <w:b w:val="0"/>
          <w:i w:val="0"/>
          <w:color w:val="1A1F2B"/>
          <w:sz w:val="20"/>
        </w:rPr>
        <w:t xml:space="preserve"> plus </w:t>
      </w:r>
      <w:r>
        <w:rPr>
          <w:rFonts w:ascii="Consolas" w:hAnsi="Consolas"/>
          <w:b w:val="0"/>
          <w:i w:val="0"/>
          <w:color w:val="1F4E57"/>
          <w:sz w:val="18"/>
        </w:rPr>
        <w:t>kubectl apply --dry-run</w:t>
      </w:r>
      <w:r>
        <w:rPr>
          <w:rFonts w:ascii="Calibri" w:hAnsi="Calibri"/>
          <w:b w:val="0"/>
          <w:i w:val="0"/>
          <w:color w:val="1A1F2B"/>
          <w:sz w:val="20"/>
        </w:rPr>
        <w:t xml:space="preserve"> for the chart's Redis addition; </w:t>
      </w:r>
      <w:r>
        <w:rPr>
          <w:rFonts w:ascii="Consolas" w:hAnsi="Consolas"/>
          <w:b w:val="0"/>
          <w:i w:val="0"/>
          <w:color w:val="1F4E57"/>
          <w:sz w:val="18"/>
        </w:rPr>
        <w:t>promtool check rules</w:t>
      </w:r>
      <w:r>
        <w:rPr>
          <w:rFonts w:ascii="Calibri" w:hAnsi="Calibri"/>
          <w:b w:val="0"/>
          <w:i w:val="0"/>
          <w:color w:val="1A1F2B"/>
          <w:sz w:val="20"/>
        </w:rPr>
        <w:t>/</w:t>
      </w:r>
      <w:r>
        <w:rPr>
          <w:rFonts w:ascii="Consolas" w:hAnsi="Consolas"/>
          <w:b w:val="0"/>
          <w:i w:val="0"/>
          <w:color w:val="1F4E57"/>
          <w:sz w:val="18"/>
        </w:rPr>
        <w:t>check config</w:t>
      </w:r>
      <w:r>
        <w:rPr>
          <w:rFonts w:ascii="Calibri" w:hAnsi="Calibri"/>
          <w:b w:val="0"/>
          <w:i w:val="0"/>
          <w:color w:val="1A1F2B"/>
          <w:sz w:val="20"/>
        </w:rPr>
        <w:t xml:space="preserve"> for syntax, then </w:t>
      </w:r>
      <w:r>
        <w:rPr>
          <w:rFonts w:ascii="Consolas" w:hAnsi="Consolas"/>
          <w:b w:val="0"/>
          <w:i w:val="0"/>
          <w:color w:val="1F4E57"/>
          <w:sz w:val="18"/>
        </w:rPr>
        <w:t>promtool test rules</w:t>
      </w:r>
      <w:r>
        <w:rPr>
          <w:rFonts w:ascii="Calibri" w:hAnsi="Calibri"/>
          <w:b w:val="0"/>
          <w:i w:val="0"/>
          <w:color w:val="1A1F2B"/>
          <w:sz w:val="20"/>
        </w:rPr>
        <w:t xml:space="preserve"> (</w:t>
      </w:r>
      <w:r>
        <w:rPr>
          <w:rFonts w:ascii="Consolas" w:hAnsi="Consolas"/>
          <w:b w:val="0"/>
          <w:i w:val="0"/>
          <w:color w:val="1F4E57"/>
          <w:sz w:val="18"/>
        </w:rPr>
        <w:t>tests/prometheus/</w:t>
      </w:r>
      <w:r>
        <w:rPr>
          <w:rFonts w:ascii="Calibri" w:hAnsi="Calibri"/>
          <w:b w:val="0"/>
          <w:i w:val="0"/>
          <w:color w:val="1A1F2B"/>
          <w:sz w:val="20"/>
        </w:rPr>
        <w:t>) against synthetic input series for every rule's actual firing behaviour; each dashboard JSON parsed to confirm it was valid before it ever reached Grafana.</w:t>
      </w:r>
    </w:p>
    <w:p>
      <w:pPr>
        <w:keepNext/>
        <w:spacing w:before="100" w:after="20"/>
        <w:ind w:left="432"/>
      </w:pPr>
      <w:r>
        <w:rPr>
          <w:rFonts w:ascii="Calibri" w:hAnsi="Calibri"/>
          <w:b/>
          <w:color w:val="0B4A52"/>
          <w:sz w:val="21"/>
        </w:rPr>
        <w:t>Step 4.  A real bug in the secrets mechanism, found before it shipped</w:t>
      </w:r>
    </w:p>
    <w:p>
      <w:pPr>
        <w:spacing w:after="80"/>
        <w:ind w:left="432"/>
      </w:pPr>
      <w:r>
        <w:rPr>
          <w:rFonts w:ascii="Calibri" w:hAnsi="Calibri"/>
          <w:b w:val="0"/>
          <w:i w:val="0"/>
          <w:color w:val="1A1F2B"/>
          <w:sz w:val="20"/>
        </w:rPr>
        <w:t xml:space="preserve">The sops-decrypt CMP's </w:t>
      </w:r>
      <w:r>
        <w:rPr>
          <w:rFonts w:ascii="Consolas" w:hAnsi="Consolas"/>
          <w:b w:val="0"/>
          <w:i w:val="0"/>
          <w:color w:val="1F4E57"/>
          <w:sz w:val="18"/>
        </w:rPr>
        <w:t>generate</w:t>
      </w:r>
      <w:r>
        <w:rPr>
          <w:rFonts w:ascii="Calibri" w:hAnsi="Calibri"/>
          <w:b w:val="0"/>
          <w:i w:val="0"/>
          <w:color w:val="1A1F2B"/>
          <w:sz w:val="20"/>
        </w:rPr>
        <w:t xml:space="preserve"> command concatenates every </w:t>
      </w:r>
      <w:r>
        <w:rPr>
          <w:rFonts w:ascii="Consolas" w:hAnsi="Consolas"/>
          <w:b w:val="0"/>
          <w:i w:val="0"/>
          <w:color w:val="1F4E57"/>
          <w:sz w:val="18"/>
        </w:rPr>
        <w:t>*.yaml</w:t>
      </w:r>
      <w:r>
        <w:rPr>
          <w:rFonts w:ascii="Calibri" w:hAnsi="Calibri"/>
          <w:b w:val="0"/>
          <w:i w:val="0"/>
          <w:color w:val="1A1F2B"/>
          <w:sz w:val="20"/>
        </w:rPr>
        <w:t xml:space="preserve"> file in a source directory with no document separator - safe for one file, broken for twelve. Caught by simulating the plugin's exact shell command against both directories before committing, not by a failed sync. Fixed by giving the one encrypted file its own single-file directory and Argo CD Application (</w:t>
      </w:r>
      <w:r>
        <w:rPr>
          <w:rFonts w:ascii="Consolas" w:hAnsi="Consolas"/>
          <w:b w:val="0"/>
          <w:i w:val="0"/>
          <w:color w:val="1F4E57"/>
          <w:sz w:val="18"/>
        </w:rPr>
        <w:t>palisade-observability-secrets</w:t>
      </w:r>
      <w:r>
        <w:rPr>
          <w:rFonts w:ascii="Calibri" w:hAnsi="Calibri"/>
          <w:b w:val="0"/>
          <w:i w:val="0"/>
          <w:color w:val="1A1F2B"/>
          <w:sz w:val="20"/>
        </w:rPr>
        <w:t>) rather than trying to patch the plugin.</w:t>
      </w:r>
    </w:p>
    <w:p>
      <w:pPr>
        <w:keepNext/>
        <w:spacing w:before="100" w:after="20"/>
        <w:ind w:left="432"/>
      </w:pPr>
      <w:r>
        <w:rPr>
          <w:rFonts w:ascii="Calibri" w:hAnsi="Calibri"/>
          <w:b/>
          <w:color w:val="0B4A52"/>
          <w:sz w:val="21"/>
        </w:rPr>
        <w:t>Step 5.  CI caught a real, unrelated CVE on the first push</w:t>
      </w:r>
    </w:p>
    <w:p>
      <w:pPr>
        <w:spacing w:after="80"/>
        <w:ind w:left="432"/>
      </w:pPr>
      <w:r>
        <w:rPr>
          <w:rFonts w:ascii="Calibri" w:hAnsi="Calibri"/>
          <w:b w:val="0"/>
          <w:i w:val="0"/>
          <w:color w:val="1A1F2B"/>
          <w:sz w:val="20"/>
        </w:rPr>
        <w:t xml:space="preserve">Trivy failed the build on a new HIGH finding in </w:t>
      </w:r>
      <w:r>
        <w:rPr>
          <w:rFonts w:ascii="Consolas" w:hAnsi="Consolas"/>
          <w:b w:val="0"/>
          <w:i w:val="0"/>
          <w:color w:val="1F4E57"/>
          <w:sz w:val="18"/>
        </w:rPr>
        <w:t>libpcre2</w:t>
      </w:r>
      <w:r>
        <w:rPr>
          <w:rFonts w:ascii="Calibri" w:hAnsi="Calibri"/>
          <w:b w:val="0"/>
          <w:i w:val="0"/>
          <w:color w:val="1A1F2B"/>
          <w:sz w:val="20"/>
        </w:rPr>
        <w:t xml:space="preserve"> - a base-image package, not anything M4 touched. Bumped </w:t>
      </w:r>
      <w:r>
        <w:rPr>
          <w:rFonts w:ascii="Consolas" w:hAnsi="Consolas"/>
          <w:b w:val="0"/>
          <w:i w:val="0"/>
          <w:color w:val="1F4E57"/>
          <w:sz w:val="18"/>
        </w:rPr>
        <w:t>python:3.12-slim</w:t>
      </w:r>
      <w:r>
        <w:rPr>
          <w:rFonts w:ascii="Calibri" w:hAnsi="Calibri"/>
          <w:b w:val="0"/>
          <w:i w:val="0"/>
          <w:color w:val="1A1F2B"/>
          <w:sz w:val="20"/>
        </w:rPr>
        <w:t xml:space="preserve">'s pinned digest to its current build (checked against Docker Hub's tags API, scanned locally with </w:t>
      </w:r>
      <w:r>
        <w:rPr>
          <w:rFonts w:ascii="Consolas" w:hAnsi="Consolas"/>
          <w:b w:val="0"/>
          <w:i w:val="0"/>
          <w:color w:val="1F4E57"/>
          <w:sz w:val="18"/>
        </w:rPr>
        <w:t>trivy</w:t>
      </w:r>
      <w:r>
        <w:rPr>
          <w:rFonts w:ascii="Calibri" w:hAnsi="Calibri"/>
          <w:b w:val="0"/>
          <w:i w:val="0"/>
          <w:color w:val="1A1F2B"/>
          <w:sz w:val="20"/>
        </w:rPr>
        <w:t xml:space="preserve"> before pushing again); the newer build also incidentally cleared two </w:t>
      </w:r>
      <w:r>
        <w:rPr>
          <w:rFonts w:ascii="Consolas" w:hAnsi="Consolas"/>
          <w:b w:val="0"/>
          <w:i w:val="0"/>
          <w:color w:val="1F4E57"/>
          <w:sz w:val="18"/>
        </w:rPr>
        <w:t>openssl</w:t>
      </w:r>
      <w:r>
        <w:rPr>
          <w:rFonts w:ascii="Calibri" w:hAnsi="Calibri"/>
          <w:b w:val="0"/>
          <w:i w:val="0"/>
          <w:color w:val="1A1F2B"/>
          <w:sz w:val="20"/>
        </w:rPr>
        <w:t xml:space="preserve"> CVEs that had been accepted-risk entries since M2.</w:t>
      </w:r>
    </w:p>
    <w:p>
      <w:pPr>
        <w:keepNext/>
        <w:spacing w:before="100" w:after="20"/>
        <w:ind w:left="432"/>
      </w:pPr>
      <w:r>
        <w:rPr>
          <w:rFonts w:ascii="Calibri" w:hAnsi="Calibri"/>
          <w:b/>
          <w:color w:val="0B4A52"/>
          <w:sz w:val="21"/>
        </w:rPr>
        <w:t>Step 6.  Live verification, not just a green pipeline</w:t>
      </w:r>
    </w:p>
    <w:p>
      <w:pPr>
        <w:spacing w:after="80"/>
        <w:ind w:left="432"/>
      </w:pPr>
      <w:r>
        <w:rPr>
          <w:rFonts w:ascii="Calibri" w:hAnsi="Calibri"/>
          <w:b w:val="0"/>
          <w:i w:val="0"/>
          <w:color w:val="1A1F2B"/>
          <w:sz w:val="20"/>
        </w:rPr>
        <w:t xml:space="preserve">After the bump-digest PR merged: a full </w:t>
      </w:r>
      <w:r>
        <w:rPr>
          <w:rFonts w:ascii="Consolas" w:hAnsi="Consolas"/>
          <w:b w:val="0"/>
          <w:i w:val="0"/>
          <w:color w:val="1F4E57"/>
          <w:sz w:val="18"/>
        </w:rPr>
        <w:t>make down &amp;&amp; make up &amp;&amp; make gitops</w:t>
      </w:r>
      <w:r>
        <w:rPr>
          <w:rFonts w:ascii="Calibri" w:hAnsi="Calibri"/>
          <w:b w:val="0"/>
          <w:i w:val="0"/>
          <w:color w:val="1A1F2B"/>
          <w:sz w:val="20"/>
        </w:rPr>
        <w:t xml:space="preserve"> clean rebuild; </w:t>
      </w:r>
      <w:r>
        <w:rPr>
          <w:rFonts w:ascii="Consolas" w:hAnsi="Consolas"/>
          <w:b w:val="0"/>
          <w:i w:val="0"/>
          <w:color w:val="1F4E57"/>
          <w:sz w:val="18"/>
        </w:rPr>
        <w:t>tests/load/two-tenants.js</w:t>
      </w:r>
      <w:r>
        <w:rPr>
          <w:rFonts w:ascii="Calibri" w:hAnsi="Calibri"/>
          <w:b w:val="0"/>
          <w:i w:val="0"/>
          <w:color w:val="1A1F2B"/>
          <w:sz w:val="20"/>
        </w:rPr>
        <w:t xml:space="preserve"> run for real against the rebuilt cluster with the two SOPS-encrypted demo keys; every Prometheus target and Grafana dashboard checked by hand; one alert (</w:t>
      </w:r>
      <w:r>
        <w:rPr>
          <w:rFonts w:ascii="Consolas" w:hAnsi="Consolas"/>
          <w:b w:val="0"/>
          <w:i w:val="0"/>
          <w:color w:val="1F4E57"/>
          <w:sz w:val="18"/>
        </w:rPr>
        <w:t>PalisadeTenantBudgetExhausted</w:t>
      </w:r>
      <w:r>
        <w:rPr>
          <w:rFonts w:ascii="Calibri" w:hAnsi="Calibri"/>
          <w:b w:val="0"/>
          <w:i w:val="0"/>
          <w:color w:val="1A1F2B"/>
          <w:sz w:val="20"/>
        </w:rPr>
        <w:t>) deliberately triggered and confirmed firing.</w:t>
      </w:r>
    </w:p>
    <w:p>
      <w:pPr>
        <w:keepNext/>
        <w:spacing w:before="100" w:after="20"/>
        <w:ind w:left="432"/>
      </w:pPr>
      <w:r>
        <w:rPr>
          <w:rFonts w:ascii="Calibri" w:hAnsi="Calibri"/>
          <w:b/>
          <w:color w:val="0B4A52"/>
          <w:sz w:val="21"/>
        </w:rPr>
        <w:t>Step 7.  A second pass found four more gaps a first pass at 'done' had missed</w:t>
      </w:r>
    </w:p>
    <w:p>
      <w:pPr>
        <w:spacing w:after="80"/>
        <w:ind w:left="432"/>
      </w:pPr>
      <w:r>
        <w:rPr>
          <w:rFonts w:ascii="Calibri" w:hAnsi="Calibri"/>
          <w:b w:val="0"/>
          <w:i w:val="0"/>
          <w:color w:val="1A1F2B"/>
          <w:sz w:val="20"/>
        </w:rPr>
        <w:t>The streaming path (M1's actual request shape) had never been exercised live - sent one for real, read the audit line, both token counts non-zero and correct (</w:t>
      </w:r>
      <w:r>
        <w:rPr>
          <w:rFonts w:ascii="Consolas" w:hAnsi="Consolas"/>
          <w:b w:val="0"/>
          <w:i w:val="0"/>
          <w:color w:val="1F4E57"/>
          <w:sz w:val="18"/>
        </w:rPr>
        <w:t>docs/evidence/m4/07-streaming-live.txt</w:t>
      </w:r>
      <w:r>
        <w:rPr>
          <w:rFonts w:ascii="Calibri" w:hAnsi="Calibri"/>
          <w:b w:val="0"/>
          <w:i w:val="0"/>
          <w:color w:val="1A1F2B"/>
          <w:sz w:val="20"/>
        </w:rPr>
        <w:t xml:space="preserve">). Kyverno's signature policy covered the gateway and model-verify but not the gpu-exporter image, in a different namespace - added a third rule, confirmed the real signed image still gets admitted after a rollout restart. The Cost dashboard was missing the one panel the plan explicitly promised ('tokens saved measured'). And </w:t>
      </w:r>
      <w:r>
        <w:rPr>
          <w:rFonts w:ascii="Consolas" w:hAnsi="Consolas"/>
          <w:b w:val="0"/>
          <w:i w:val="0"/>
          <w:color w:val="1F4E57"/>
          <w:sz w:val="18"/>
        </w:rPr>
        <w:t>promtool test rules</w:t>
      </w:r>
      <w:r>
        <w:rPr>
          <w:rFonts w:ascii="Calibri" w:hAnsi="Calibri"/>
          <w:b w:val="0"/>
          <w:i w:val="0"/>
          <w:color w:val="1A1F2B"/>
          <w:sz w:val="20"/>
        </w:rPr>
        <w:t xml:space="preserve"> had no way to run itself - added </w:t>
      </w:r>
      <w:r>
        <w:rPr>
          <w:rFonts w:ascii="Consolas" w:hAnsi="Consolas"/>
          <w:b w:val="0"/>
          <w:i w:val="0"/>
          <w:color w:val="1F4E57"/>
          <w:sz w:val="18"/>
        </w:rPr>
        <w:t>make test-alert-rules</w:t>
      </w:r>
      <w:r>
        <w:rPr>
          <w:rFonts w:ascii="Calibri" w:hAnsi="Calibri"/>
          <w:b w:val="0"/>
          <w:i w:val="0"/>
          <w:color w:val="1A1F2B"/>
          <w:sz w:val="20"/>
        </w:rPr>
        <w:t xml:space="preserve"> and a CI job that needs no cluster.</w:t>
      </w:r>
    </w:p>
    <w:p>
      <w:pPr>
        <w:pStyle w:val="Heading2"/>
      </w:pPr>
      <w:r>
        <w:t>5.1  The commands that matter</w:t>
      </w:r>
    </w:p>
    <w:p>
      <w:pPr>
        <w:spacing w:before="120" w:after="180" w:line="240" w:lineRule="auto"/>
        <w:ind w:left="115"/>
        <w:shd w:val="clear" w:color="auto" w:fill="F4F5F7"/>
      </w:pPr>
      <w:r>
        <w:rPr>
          <w:rFonts w:ascii="Consolas" w:hAnsi="Consolas"/>
          <w:color w:val="222A33"/>
          <w:sz w:val="16"/>
        </w:rPr>
        <w:t>make down &amp;&amp; make up &amp;&amp; make gpu-check &amp;&amp; make gitops   # clean rebuild, M0-M4 all Synced/Healthy</w:t>
        <w:br/>
        <w:t>kubectl -n palisade port-forward svc/palisade-gateway 18080:8080 &amp;</w:t>
        <w:br/>
        <w:t>PALISADE_TENANT_A_KEY=... PALISADE_TENANT_B_KEY=... k6 run tests/load/two-tenants.js</w:t>
        <w:br/>
        <w:t>kubectl -n argocd get applications          # six, all Synced / Healthy</w:t>
        <w:br/>
        <w:t>curl .../api/v1/targets | jq '.data.activeTargets[].health'   # five x "up"</w:t>
      </w:r>
    </w:p>
    <w:p>
      <w:r>
        <w:br w:type="page"/>
      </w:r>
    </w:p>
    <w:p>
      <w:pPr>
        <w:pStyle w:val="Heading1"/>
        <w:pBdr>
          <w:bottom w:val="single" w:sz="8" w:space="6" w:color="0F626B"/>
        </w:pBdr>
      </w:pPr>
      <w:r>
        <w:t>6. Deep Dive - Two Bugs Behind One Empty Dashboard Panel</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 xml:space="preserve">A small metrics-collecting program ran perfectly well and still produced no GPU numbers at all. It calls the same </w:t>
            </w:r>
            <w:r>
              <w:rPr>
                <w:rFonts w:ascii="Consolas" w:hAnsi="Consolas"/>
                <w:b w:val="0"/>
                <w:i w:val="0"/>
                <w:color w:val="1F4E57"/>
                <w:sz w:val="18"/>
              </w:rPr>
              <w:t>nvidia-smi</w:t>
            </w:r>
            <w:r>
              <w:rPr>
                <w:rFonts w:ascii="Calibri" w:hAnsi="Calibri"/>
                <w:b w:val="0"/>
                <w:i w:val="0"/>
                <w:color w:val="1A1F2B"/>
                <w:sz w:val="20"/>
              </w:rPr>
              <w:t xml:space="preserve"> tool that works everywhere else in this project. Two separate things were wrong with it, and fixing only the first one - which looked like the whole story - still wasn't enough.</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First: </w:t>
            </w:r>
            <w:r>
              <w:rPr>
                <w:rFonts w:ascii="Consolas" w:hAnsi="Consolas"/>
                <w:b w:val="0"/>
                <w:i w:val="0"/>
                <w:color w:val="1F4E57"/>
                <w:sz w:val="18"/>
              </w:rPr>
              <w:t>utkuozdemir/nvidia_gpu_exporter</w:t>
            </w:r>
            <w:r>
              <w:rPr>
                <w:rFonts w:ascii="Calibri" w:hAnsi="Calibri"/>
                <w:b w:val="0"/>
                <w:i w:val="0"/>
                <w:color w:val="1A1F2B"/>
                <w:sz w:val="20"/>
              </w:rPr>
              <w:t xml:space="preserve"> ships no shell and no </w:t>
            </w:r>
            <w:r>
              <w:rPr>
                <w:rFonts w:ascii="Consolas" w:hAnsi="Consolas"/>
                <w:b w:val="0"/>
                <w:i w:val="0"/>
                <w:color w:val="1F4E57"/>
                <w:sz w:val="18"/>
              </w:rPr>
              <w:t>/usr/bin</w:t>
            </w:r>
            <w:r>
              <w:rPr>
                <w:rFonts w:ascii="Calibri" w:hAnsi="Calibri"/>
                <w:b w:val="0"/>
                <w:i w:val="0"/>
                <w:color w:val="1A1F2B"/>
                <w:sz w:val="20"/>
              </w:rPr>
              <w:t xml:space="preserve"> at all - confirmed directly, even </w:t>
            </w:r>
            <w:r>
              <w:rPr>
                <w:rFonts w:ascii="Consolas" w:hAnsi="Consolas"/>
                <w:b w:val="0"/>
                <w:i w:val="0"/>
                <w:color w:val="1F4E57"/>
                <w:sz w:val="18"/>
              </w:rPr>
              <w:t>docker run --entrypoint ls</w:t>
            </w:r>
            <w:r>
              <w:rPr>
                <w:rFonts w:ascii="Calibri" w:hAnsi="Calibri"/>
                <w:b w:val="0"/>
                <w:i w:val="0"/>
                <w:color w:val="1A1F2B"/>
                <w:sz w:val="20"/>
              </w:rPr>
              <w:t xml:space="preserve"> fails. CDI's injection hook places </w:t>
            </w:r>
            <w:r>
              <w:rPr>
                <w:rFonts w:ascii="Consolas" w:hAnsi="Consolas"/>
                <w:b w:val="0"/>
                <w:i w:val="0"/>
                <w:color w:val="1F4E57"/>
                <w:sz w:val="18"/>
              </w:rPr>
              <w:t>nvidia-smi</w:t>
            </w:r>
            <w:r>
              <w:rPr>
                <w:rFonts w:ascii="Calibri" w:hAnsi="Calibri"/>
                <w:b w:val="0"/>
                <w:i w:val="0"/>
                <w:color w:val="1A1F2B"/>
                <w:sz w:val="20"/>
              </w:rPr>
              <w:t xml:space="preserve"> by symlinking it into </w:t>
            </w:r>
            <w:r>
              <w:rPr>
                <w:rFonts w:ascii="Consolas" w:hAnsi="Consolas"/>
                <w:b w:val="0"/>
                <w:i w:val="0"/>
                <w:color w:val="1F4E57"/>
                <w:sz w:val="18"/>
              </w:rPr>
              <w:t>/usr/bin</w:t>
            </w:r>
            <w:r>
              <w:rPr>
                <w:rFonts w:ascii="Calibri" w:hAnsi="Calibri"/>
                <w:b w:val="0"/>
                <w:i w:val="0"/>
                <w:color w:val="1A1F2B"/>
                <w:sz w:val="20"/>
              </w:rPr>
              <w:t xml:space="preserve">, which had nowhere to land. Rebuilding on </w:t>
            </w:r>
            <w:r>
              <w:rPr>
                <w:rFonts w:ascii="Consolas" w:hAnsi="Consolas"/>
                <w:b w:val="0"/>
                <w:i w:val="0"/>
                <w:color w:val="1F4E57"/>
                <w:sz w:val="18"/>
              </w:rPr>
              <w:t>python:3.12-slim</w:t>
            </w:r>
            <w:r>
              <w:rPr>
                <w:rFonts w:ascii="Calibri" w:hAnsi="Calibri"/>
                <w:b w:val="0"/>
                <w:i w:val="0"/>
                <w:color w:val="1A1F2B"/>
                <w:sz w:val="20"/>
              </w:rPr>
              <w:t xml:space="preserve"> (the same base already trusted for the gateway) gave it a normal filesystem - and </w:t>
            </w:r>
            <w:r>
              <w:rPr>
                <w:rFonts w:ascii="Consolas" w:hAnsi="Consolas"/>
                <w:b w:val="0"/>
                <w:i w:val="0"/>
                <w:color w:val="1F4E57"/>
                <w:sz w:val="18"/>
              </w:rPr>
              <w:t>nvidia-smi</w:t>
            </w:r>
            <w:r>
              <w:rPr>
                <w:rFonts w:ascii="Calibri" w:hAnsi="Calibri"/>
                <w:b w:val="0"/>
                <w:i w:val="0"/>
                <w:color w:val="1A1F2B"/>
                <w:sz w:val="20"/>
              </w:rPr>
              <w:t xml:space="preserve"> was </w:t>
            </w:r>
            <w:r>
              <w:rPr>
                <w:rFonts w:ascii="Calibri" w:hAnsi="Calibri"/>
                <w:b w:val="0"/>
                <w:i/>
                <w:color w:val="1A1F2B"/>
                <w:sz w:val="20"/>
              </w:rPr>
              <w:t>still</w:t>
            </w:r>
            <w:r>
              <w:rPr>
                <w:rFonts w:ascii="Calibri" w:hAnsi="Calibri"/>
                <w:b w:val="0"/>
                <w:i w:val="0"/>
                <w:color w:val="1A1F2B"/>
                <w:sz w:val="20"/>
              </w:rPr>
              <w:t xml:space="preserve"> missing. Diffing against the known-working </w:t>
            </w:r>
            <w:r>
              <w:rPr>
                <w:rFonts w:ascii="Consolas" w:hAnsi="Consolas"/>
                <w:b w:val="0"/>
                <w:i w:val="0"/>
                <w:color w:val="1F4E57"/>
                <w:sz w:val="18"/>
              </w:rPr>
              <w:t>gpu-check</w:t>
            </w:r>
            <w:r>
              <w:rPr>
                <w:rFonts w:ascii="Calibri" w:hAnsi="Calibri"/>
                <w:b w:val="0"/>
                <w:i w:val="0"/>
                <w:color w:val="1A1F2B"/>
                <w:sz w:val="20"/>
              </w:rPr>
              <w:t xml:space="preserve"> Job (</w:t>
            </w:r>
            <w:r>
              <w:rPr>
                <w:rFonts w:ascii="Consolas" w:hAnsi="Consolas"/>
                <w:b w:val="0"/>
                <w:i w:val="0"/>
                <w:color w:val="1F4E57"/>
                <w:sz w:val="18"/>
              </w:rPr>
              <w:t>nvidia/cuda:12.8.1-base-ubuntu24.04</w:t>
            </w:r>
            <w:r>
              <w:rPr>
                <w:rFonts w:ascii="Calibri" w:hAnsi="Calibri"/>
                <w:b w:val="0"/>
                <w:i w:val="0"/>
                <w:color w:val="1A1F2B"/>
                <w:sz w:val="20"/>
              </w:rPr>
              <w:t xml:space="preserve">) found the second bug: that image sets </w:t>
            </w:r>
            <w:r>
              <w:rPr>
                <w:rFonts w:ascii="Consolas" w:hAnsi="Consolas"/>
                <w:b w:val="0"/>
                <w:i w:val="0"/>
                <w:color w:val="1F4E57"/>
                <w:sz w:val="18"/>
              </w:rPr>
              <w:t>NVIDIA_DRIVER_CAPABILITIES</w:t>
            </w:r>
            <w:r>
              <w:rPr>
                <w:rFonts w:ascii="Calibri" w:hAnsi="Calibri"/>
                <w:b w:val="0"/>
                <w:i w:val="0"/>
                <w:color w:val="1A1F2B"/>
                <w:sz w:val="20"/>
              </w:rPr>
              <w:t xml:space="preserve"> by default, and nothing else in this project did. </w:t>
            </w:r>
            <w:r>
              <w:rPr>
                <w:rFonts w:ascii="Consolas" w:hAnsi="Consolas"/>
                <w:b w:val="0"/>
                <w:i w:val="0"/>
                <w:color w:val="1F4E57"/>
                <w:sz w:val="18"/>
              </w:rPr>
              <w:t>nvidia-container-runtime</w:t>
            </w:r>
            <w:r>
              <w:rPr>
                <w:rFonts w:ascii="Calibri" w:hAnsi="Calibri"/>
                <w:b w:val="0"/>
                <w:i w:val="0"/>
                <w:color w:val="1A1F2B"/>
                <w:sz w:val="20"/>
              </w:rPr>
              <w:t xml:space="preserve">'s CDI hook only injects the "utility" capability - the one that carries </w:t>
            </w:r>
            <w:r>
              <w:rPr>
                <w:rFonts w:ascii="Consolas" w:hAnsi="Consolas"/>
                <w:b w:val="0"/>
                <w:i w:val="0"/>
                <w:color w:val="1F4E57"/>
                <w:sz w:val="18"/>
              </w:rPr>
              <w:t>nvidia-smi</w:t>
            </w:r>
            <w:r>
              <w:rPr>
                <w:rFonts w:ascii="Calibri" w:hAnsi="Calibri"/>
                <w:b w:val="0"/>
                <w:i w:val="0"/>
                <w:color w:val="1A1F2B"/>
                <w:sz w:val="20"/>
              </w:rPr>
              <w:t xml:space="preserve"> and the NVML libraries - when that variable asks for it.</w:t>
            </w:r>
          </w:p>
        </w:tc>
      </w:tr>
    </w:tbl>
    <w:p>
      <w:pPr>
        <w:spacing w:after="80"/>
      </w:pPr>
    </w:p>
    <w:p>
      <w:pPr>
        <w:pStyle w:val="Heading2"/>
      </w:pPr>
      <w:r>
        <w:t>What was tried, in order</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032"/>
            <w:shd w:val="clear" w:color="auto" w:fill="0F626B"/>
          </w:tcPr>
          <w:p>
            <w:pPr>
              <w:spacing w:before="40" w:after="40"/>
            </w:pPr>
            <w:r/>
            <w:r>
              <w:rPr>
                <w:rFonts w:ascii="Calibri" w:hAnsi="Calibri"/>
                <w:b/>
                <w:color w:val="FFFFFF"/>
                <w:sz w:val="18"/>
              </w:rPr>
              <w:t>Attempt</w:t>
            </w:r>
          </w:p>
        </w:tc>
        <w:tc>
          <w:tcPr>
            <w:tcW w:type="dxa" w:w="5472"/>
            <w:shd w:val="clear" w:color="auto" w:fill="0F626B"/>
          </w:tcPr>
          <w:p>
            <w:pPr>
              <w:spacing w:before="40" w:after="40"/>
            </w:pPr>
            <w:r/>
            <w:r>
              <w:rPr>
                <w:rFonts w:ascii="Calibri" w:hAnsi="Calibri"/>
                <w:b/>
                <w:color w:val="FFFFFF"/>
                <w:sz w:val="18"/>
              </w:rPr>
              <w:t>Result</w:t>
            </w:r>
          </w:p>
        </w:tc>
      </w:tr>
      <w:tr>
        <w:tc>
          <w:tcPr>
            <w:tcW w:type="dxa" w:w="4032"/>
          </w:tcPr>
          <w:p>
            <w:pPr>
              <w:spacing w:before="40" w:after="40"/>
            </w:pPr>
            <w:r/>
            <w:r>
              <w:rPr>
                <w:rFonts w:ascii="Calibri" w:hAnsi="Calibri"/>
                <w:b w:val="0"/>
                <w:i w:val="0"/>
                <w:color w:val="1A1F2B"/>
                <w:sz w:val="17"/>
              </w:rPr>
              <w:t>Confirm the pod is actually CDI-wired (</w:t>
            </w:r>
            <w:r>
              <w:rPr>
                <w:rFonts w:ascii="Consolas" w:hAnsi="Consolas"/>
                <w:b w:val="0"/>
                <w:i w:val="0"/>
                <w:color w:val="1F4E57"/>
                <w:sz w:val="15"/>
              </w:rPr>
              <w:t>runtimeClassName: nvidia</w:t>
            </w:r>
            <w:r>
              <w:rPr>
                <w:rFonts w:ascii="Calibri" w:hAnsi="Calibri"/>
                <w:b w:val="0"/>
                <w:i w:val="0"/>
                <w:color w:val="1A1F2B"/>
                <w:sz w:val="17"/>
              </w:rPr>
              <w:t>, the annotation)</w:t>
            </w:r>
          </w:p>
        </w:tc>
        <w:tc>
          <w:tcPr>
            <w:tcW w:type="dxa" w:w="5472"/>
          </w:tcPr>
          <w:p>
            <w:pPr>
              <w:spacing w:before="40" w:after="40"/>
            </w:pPr>
            <w:r/>
            <w:r>
              <w:rPr>
                <w:rFonts w:ascii="Calibri" w:hAnsi="Calibri"/>
                <w:b w:val="0"/>
                <w:i w:val="0"/>
                <w:color w:val="1A1F2B"/>
                <w:sz w:val="17"/>
              </w:rPr>
              <w:t>Both present and correct - identical to vLLM's own, which works</w:t>
            </w:r>
          </w:p>
        </w:tc>
      </w:tr>
      <w:tr>
        <w:tc>
          <w:tcPr>
            <w:tcW w:type="dxa" w:w="4032"/>
            <w:shd w:val="clear" w:color="auto" w:fill="F2F6F7"/>
          </w:tcPr>
          <w:p>
            <w:pPr>
              <w:spacing w:before="40" w:after="40"/>
            </w:pPr>
            <w:r/>
            <w:r>
              <w:rPr>
                <w:rFonts w:ascii="Calibri" w:hAnsi="Calibri"/>
                <w:b w:val="0"/>
                <w:i w:val="0"/>
                <w:color w:val="1A1F2B"/>
                <w:sz w:val="17"/>
              </w:rPr>
              <w:t xml:space="preserve">Exec into the pod and look for </w:t>
            </w:r>
            <w:r>
              <w:rPr>
                <w:rFonts w:ascii="Consolas" w:hAnsi="Consolas"/>
                <w:b w:val="0"/>
                <w:i w:val="0"/>
                <w:color w:val="1F4E57"/>
                <w:sz w:val="15"/>
              </w:rPr>
              <w:t>nvidia-smi</w:t>
            </w:r>
            <w:r>
              <w:rPr>
                <w:rFonts w:ascii="Calibri" w:hAnsi="Calibri"/>
                <w:b w:val="0"/>
                <w:i w:val="0"/>
                <w:color w:val="1A1F2B"/>
                <w:sz w:val="17"/>
              </w:rPr>
              <w:t xml:space="preserve"> or any shell</w:t>
            </w:r>
          </w:p>
        </w:tc>
        <w:tc>
          <w:tcPr>
            <w:tcW w:type="dxa" w:w="5472"/>
            <w:shd w:val="clear" w:color="auto" w:fill="F2F6F7"/>
          </w:tcPr>
          <w:p>
            <w:pPr>
              <w:spacing w:before="40" w:after="40"/>
            </w:pPr>
            <w:r/>
            <w:r>
              <w:rPr>
                <w:rFonts w:ascii="Calibri" w:hAnsi="Calibri"/>
                <w:b w:val="0"/>
                <w:i w:val="0"/>
                <w:color w:val="1A1F2B"/>
                <w:sz w:val="17"/>
              </w:rPr>
              <w:t xml:space="preserve">Neither exists; even </w:t>
            </w:r>
            <w:r>
              <w:rPr>
                <w:rFonts w:ascii="Consolas" w:hAnsi="Consolas"/>
                <w:b w:val="0"/>
                <w:i w:val="0"/>
                <w:color w:val="1F4E57"/>
                <w:sz w:val="15"/>
              </w:rPr>
              <w:t>ls</w:t>
            </w:r>
            <w:r>
              <w:rPr>
                <w:rFonts w:ascii="Calibri" w:hAnsi="Calibri"/>
                <w:b w:val="0"/>
                <w:i w:val="0"/>
                <w:color w:val="1A1F2B"/>
                <w:sz w:val="17"/>
              </w:rPr>
              <w:t xml:space="preserve"> fails</w:t>
            </w:r>
          </w:p>
        </w:tc>
      </w:tr>
      <w:tr>
        <w:tc>
          <w:tcPr>
            <w:tcW w:type="dxa" w:w="4032"/>
          </w:tcPr>
          <w:p>
            <w:pPr>
              <w:spacing w:before="40" w:after="40"/>
            </w:pPr>
            <w:r/>
            <w:r>
              <w:rPr>
                <w:rFonts w:ascii="Calibri" w:hAnsi="Calibri"/>
                <w:b w:val="0"/>
                <w:i w:val="0"/>
                <w:color w:val="1A1F2B"/>
                <w:sz w:val="17"/>
              </w:rPr>
              <w:t>Rebuild on a full-filesystem base image (</w:t>
            </w:r>
            <w:r>
              <w:rPr>
                <w:rFonts w:ascii="Consolas" w:hAnsi="Consolas"/>
                <w:b w:val="0"/>
                <w:i w:val="0"/>
                <w:color w:val="1F4E57"/>
                <w:sz w:val="15"/>
              </w:rPr>
              <w:t>python:3.12-slim</w:t>
            </w:r>
            <w:r>
              <w:rPr>
                <w:rFonts w:ascii="Calibri" w:hAnsi="Calibri"/>
                <w:b w:val="0"/>
                <w:i w:val="0"/>
                <w:color w:val="1A1F2B"/>
                <w:sz w:val="17"/>
              </w:rPr>
              <w:t>)</w:t>
            </w:r>
          </w:p>
        </w:tc>
        <w:tc>
          <w:tcPr>
            <w:tcW w:type="dxa" w:w="5472"/>
          </w:tcPr>
          <w:p>
            <w:pPr>
              <w:spacing w:before="40" w:after="40"/>
            </w:pPr>
            <w:r/>
            <w:r>
              <w:rPr>
                <w:rFonts w:ascii="Calibri" w:hAnsi="Calibri"/>
                <w:b w:val="0"/>
                <w:i w:val="0"/>
                <w:color w:val="1A1F2B"/>
                <w:sz w:val="17"/>
              </w:rPr>
              <w:t xml:space="preserve">Necessary, not sufficient - </w:t>
            </w:r>
            <w:r>
              <w:rPr>
                <w:rFonts w:ascii="Consolas" w:hAnsi="Consolas"/>
                <w:b w:val="0"/>
                <w:i w:val="0"/>
                <w:color w:val="1F4E57"/>
                <w:sz w:val="15"/>
              </w:rPr>
              <w:t>nvidia-smi</w:t>
            </w:r>
            <w:r>
              <w:rPr>
                <w:rFonts w:ascii="Calibri" w:hAnsi="Calibri"/>
                <w:b w:val="0"/>
                <w:i w:val="0"/>
                <w:color w:val="1A1F2B"/>
                <w:sz w:val="17"/>
              </w:rPr>
              <w:t xml:space="preserve"> was still missing after this alone</w:t>
            </w:r>
          </w:p>
        </w:tc>
      </w:tr>
      <w:tr>
        <w:tc>
          <w:tcPr>
            <w:tcW w:type="dxa" w:w="4032"/>
            <w:shd w:val="clear" w:color="auto" w:fill="F2F6F7"/>
          </w:tcPr>
          <w:p>
            <w:pPr>
              <w:spacing w:before="40" w:after="40"/>
            </w:pPr>
            <w:r/>
            <w:r>
              <w:rPr>
                <w:rFonts w:ascii="Calibri" w:hAnsi="Calibri"/>
                <w:b w:val="0"/>
                <w:i w:val="0"/>
                <w:color w:val="1A1F2B"/>
                <w:sz w:val="17"/>
              </w:rPr>
              <w:t xml:space="preserve">Diff against </w:t>
            </w:r>
            <w:r>
              <w:rPr>
                <w:rFonts w:ascii="Consolas" w:hAnsi="Consolas"/>
                <w:b w:val="0"/>
                <w:i w:val="0"/>
                <w:color w:val="1F4E57"/>
                <w:sz w:val="15"/>
              </w:rPr>
              <w:t>k8s/gpu-check.yaml</w:t>
            </w:r>
            <w:r>
              <w:rPr>
                <w:rFonts w:ascii="Calibri" w:hAnsi="Calibri"/>
                <w:b w:val="0"/>
                <w:i w:val="0"/>
                <w:color w:val="1A1F2B"/>
                <w:sz w:val="17"/>
              </w:rPr>
              <w:t xml:space="preserve"> (known working) for anything the two images set differently</w:t>
            </w:r>
          </w:p>
        </w:tc>
        <w:tc>
          <w:tcPr>
            <w:tcW w:type="dxa" w:w="5472"/>
            <w:shd w:val="clear" w:color="auto" w:fill="F2F6F7"/>
          </w:tcPr>
          <w:p>
            <w:pPr>
              <w:spacing w:before="40" w:after="40"/>
            </w:pPr>
            <w:r/>
            <w:r>
              <w:rPr>
                <w:rFonts w:ascii="Consolas" w:hAnsi="Consolas"/>
                <w:b w:val="0"/>
                <w:i w:val="0"/>
                <w:color w:val="1F4E57"/>
                <w:sz w:val="15"/>
              </w:rPr>
              <w:t>nvidia/cuda</w:t>
            </w:r>
            <w:r>
              <w:rPr>
                <w:rFonts w:ascii="Calibri" w:hAnsi="Calibri"/>
                <w:b w:val="0"/>
                <w:i w:val="0"/>
                <w:color w:val="1A1F2B"/>
                <w:sz w:val="17"/>
              </w:rPr>
              <w:t xml:space="preserve">-based images default </w:t>
            </w:r>
            <w:r>
              <w:rPr>
                <w:rFonts w:ascii="Consolas" w:hAnsi="Consolas"/>
                <w:b w:val="0"/>
                <w:i w:val="0"/>
                <w:color w:val="1F4E57"/>
                <w:sz w:val="15"/>
              </w:rPr>
              <w:t>NVIDIA_DRIVER_CAPABILITIES</w:t>
            </w:r>
            <w:r>
              <w:rPr>
                <w:rFonts w:ascii="Calibri" w:hAnsi="Calibri"/>
                <w:b w:val="0"/>
                <w:i w:val="0"/>
                <w:color w:val="1A1F2B"/>
                <w:sz w:val="17"/>
              </w:rPr>
              <w:t>; this one never had it set</w:t>
            </w:r>
          </w:p>
        </w:tc>
      </w:tr>
      <w:tr>
        <w:tc>
          <w:tcPr>
            <w:tcW w:type="dxa" w:w="4032"/>
          </w:tcPr>
          <w:p>
            <w:pPr>
              <w:spacing w:before="40" w:after="40"/>
            </w:pPr>
            <w:r/>
            <w:r>
              <w:rPr>
                <w:rFonts w:ascii="Calibri" w:hAnsi="Calibri"/>
                <w:b w:val="0"/>
                <w:i w:val="0"/>
                <w:color w:val="1A1F2B"/>
                <w:sz w:val="17"/>
              </w:rPr>
              <w:t xml:space="preserve">Set </w:t>
            </w:r>
            <w:r>
              <w:rPr>
                <w:rFonts w:ascii="Consolas" w:hAnsi="Consolas"/>
                <w:b w:val="0"/>
                <w:i w:val="0"/>
                <w:color w:val="1F4E57"/>
                <w:sz w:val="15"/>
              </w:rPr>
              <w:t>NVIDIA_VISIBLE_DEVICES=all</w:t>
            </w:r>
            <w:r>
              <w:rPr>
                <w:rFonts w:ascii="Calibri" w:hAnsi="Calibri"/>
                <w:b w:val="0"/>
                <w:i w:val="0"/>
                <w:color w:val="1A1F2B"/>
                <w:sz w:val="17"/>
              </w:rPr>
              <w:t xml:space="preserve"> + </w:t>
            </w:r>
            <w:r>
              <w:rPr>
                <w:rFonts w:ascii="Consolas" w:hAnsi="Consolas"/>
                <w:b w:val="0"/>
                <w:i w:val="0"/>
                <w:color w:val="1F4E57"/>
                <w:sz w:val="15"/>
              </w:rPr>
              <w:t>NVIDIA_DRIVER_CAPABILITIES=utility</w:t>
            </w:r>
            <w:r>
              <w:rPr>
                <w:rFonts w:ascii="Calibri" w:hAnsi="Calibri"/>
                <w:b w:val="0"/>
                <w:i w:val="0"/>
                <w:color w:val="1A1F2B"/>
                <w:sz w:val="17"/>
              </w:rPr>
              <w:t xml:space="preserve"> on a scratch pod, no rebuild yet</w:t>
            </w:r>
          </w:p>
        </w:tc>
        <w:tc>
          <w:tcPr>
            <w:tcW w:type="dxa" w:w="5472"/>
          </w:tcPr>
          <w:p>
            <w:pPr>
              <w:spacing w:before="40" w:after="40"/>
            </w:pPr>
            <w:r/>
            <w:r>
              <w:rPr>
                <w:rFonts w:ascii="Consolas" w:hAnsi="Consolas"/>
                <w:b w:val="0"/>
                <w:i w:val="0"/>
                <w:color w:val="1F4E57"/>
                <w:sz w:val="15"/>
              </w:rPr>
              <w:t>/usr/bin/nvidia-smi</w:t>
            </w:r>
            <w:r>
              <w:rPr>
                <w:rFonts w:ascii="Calibri" w:hAnsi="Calibri"/>
                <w:b w:val="0"/>
                <w:i w:val="0"/>
                <w:color w:val="1A1F2B"/>
                <w:sz w:val="17"/>
              </w:rPr>
              <w:t xml:space="preserve"> appeared immediately, and ran for real against the RTX 3050</w:t>
            </w:r>
          </w:p>
        </w:tc>
      </w:tr>
      <w:tr>
        <w:tc>
          <w:tcPr>
            <w:tcW w:type="dxa" w:w="4032"/>
            <w:shd w:val="clear" w:color="auto" w:fill="F2F6F7"/>
          </w:tcPr>
          <w:p>
            <w:pPr>
              <w:spacing w:before="40" w:after="40"/>
            </w:pPr>
            <w:r/>
            <w:r>
              <w:rPr>
                <w:rFonts w:ascii="Calibri" w:hAnsi="Calibri"/>
                <w:b w:val="0"/>
                <w:i w:val="0"/>
                <w:color w:val="1A1F2B"/>
                <w:sz w:val="17"/>
              </w:rPr>
              <w:t xml:space="preserve">Bake both ENV lines into the image itself; rebuild; re-verify end to end including the exporter's own </w:t>
            </w:r>
            <w:r>
              <w:rPr>
                <w:rFonts w:ascii="Consolas" w:hAnsi="Consolas"/>
                <w:b w:val="0"/>
                <w:i w:val="0"/>
                <w:color w:val="1F4E57"/>
                <w:sz w:val="15"/>
              </w:rPr>
              <w:t>/metrics</w:t>
            </w:r>
          </w:p>
        </w:tc>
        <w:tc>
          <w:tcPr>
            <w:tcW w:type="dxa" w:w="5472"/>
            <w:shd w:val="clear" w:color="auto" w:fill="F2F6F7"/>
          </w:tcPr>
          <w:p>
            <w:pPr>
              <w:spacing w:before="40" w:after="40"/>
            </w:pPr>
            <w:r/>
            <w:r>
              <w:rPr>
                <w:rFonts w:ascii="Calibri" w:hAnsi="Calibri"/>
                <w:b w:val="0"/>
                <w:i w:val="0"/>
                <w:color w:val="1A1F2B"/>
                <w:sz w:val="17"/>
              </w:rPr>
              <w:t xml:space="preserve">Confirmed - real utilisation, VRAM and temperature numbers, </w:t>
            </w:r>
            <w:r>
              <w:rPr>
                <w:rFonts w:ascii="Consolas" w:hAnsi="Consolas"/>
                <w:b w:val="0"/>
                <w:i w:val="0"/>
                <w:color w:val="1F4E57"/>
                <w:sz w:val="15"/>
              </w:rPr>
              <w:t>docs/evidence/m4/04-gpu-exporter-fixed.txt</w:t>
            </w:r>
          </w:p>
        </w:tc>
      </w:tr>
    </w:tbl>
    <w:p>
      <w:pPr>
        <w:spacing w:after="60"/>
      </w:pPr>
    </w:p>
    <w:p>
      <w:pPr>
        <w:spacing w:after="140"/>
      </w:pPr>
      <w:r>
        <w:rPr>
          <w:rFonts w:ascii="Calibri" w:hAnsi="Calibri"/>
          <w:b w:val="0"/>
          <w:i w:val="0"/>
          <w:color w:val="1A1F2B"/>
          <w:sz w:val="21"/>
        </w:rPr>
        <w:t xml:space="preserve">The whole investigation ran as scratch pods against the live cluster - zero cost (no CI run, no image push, no PR), and immune to Argo CD's self-heal reverting an unreviewed change mid-test, the same technique this project has used since the M3 signature-verification investigation. Only once the fix was proven live did it become </w:t>
      </w:r>
      <w:r>
        <w:rPr>
          <w:rFonts w:ascii="Consolas" w:hAnsi="Consolas"/>
          <w:b w:val="0"/>
          <w:i w:val="0"/>
          <w:color w:val="1F4E57"/>
          <w:sz w:val="19"/>
        </w:rPr>
        <w:t>docker/gpu-exporter/</w:t>
      </w:r>
      <w:r>
        <w:rPr>
          <w:rFonts w:ascii="Calibri" w:hAnsi="Calibri"/>
          <w:b w:val="0"/>
          <w:i w:val="0"/>
          <w:color w:val="1A1F2B"/>
          <w:sz w:val="21"/>
        </w:rPr>
        <w:t>'s actual Dockerfile and its own signed CI pipeline (</w:t>
      </w:r>
      <w:r>
        <w:rPr>
          <w:rFonts w:ascii="Consolas" w:hAnsi="Consolas"/>
          <w:b w:val="0"/>
          <w:i w:val="0"/>
          <w:color w:val="1F4E57"/>
          <w:sz w:val="19"/>
        </w:rPr>
        <w:t>gpu-exporter-image.yml</w:t>
      </w:r>
      <w:r>
        <w:rPr>
          <w:rFonts w:ascii="Calibri" w:hAnsi="Calibri"/>
          <w:b w:val="0"/>
          <w:i w:val="0"/>
          <w:color w:val="1A1F2B"/>
          <w:sz w:val="21"/>
        </w:rPr>
        <w:t>), replacing the third-party image entirely.</w:t>
      </w: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LESSON</w:t>
            </w:r>
          </w:p>
          <w:p>
            <w:pPr>
              <w:spacing w:before="0" w:after="80"/>
            </w:pPr>
            <w:r>
              <w:rPr>
                <w:rFonts w:ascii="Calibri" w:hAnsi="Calibri"/>
                <w:b w:val="0"/>
                <w:i w:val="0"/>
                <w:color w:val="1A1F2B"/>
                <w:sz w:val="20"/>
              </w:rPr>
              <w:t xml:space="preserve">A healthy readiness probe proves the HTTP server started, not that the thing it's supposed to measure actually works - </w:t>
            </w:r>
            <w:r>
              <w:rPr>
                <w:rFonts w:ascii="Consolas" w:hAnsi="Consolas"/>
                <w:b w:val="0"/>
                <w:i w:val="0"/>
                <w:color w:val="1F4E57"/>
                <w:sz w:val="18"/>
              </w:rPr>
              <w:t>nvidia_smi_last_collect_success</w:t>
            </w:r>
            <w:r>
              <w:rPr>
                <w:rFonts w:ascii="Calibri" w:hAnsi="Calibri"/>
                <w:b w:val="0"/>
                <w:i w:val="0"/>
                <w:color w:val="1A1F2B"/>
                <w:sz w:val="20"/>
              </w:rPr>
              <w:t xml:space="preserve"> was the number that told the truth, checked by hand. And a plausible first fix can still be wrong: the full-filesystem rebuild was real progress and still left the exporter blind, because it was never the only thing broken.</w:t>
            </w:r>
          </w:p>
        </w:tc>
      </w:tr>
    </w:tbl>
    <w:p>
      <w:pPr>
        <w:spacing w:after="40"/>
      </w:pPr>
    </w:p>
    <w:p>
      <w:r>
        <w:br w:type="page"/>
      </w:r>
    </w:p>
    <w:p>
      <w:pPr>
        <w:pStyle w:val="Heading1"/>
        <w:pBdr>
          <w:bottom w:val="single" w:sz="8" w:space="6" w:color="0F626B"/>
        </w:pBdr>
      </w:pPr>
      <w:r>
        <w:t>7. Deviations From the Plan</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736"/>
            <w:shd w:val="clear" w:color="auto" w:fill="0F626B"/>
          </w:tcPr>
          <w:p>
            <w:pPr>
              <w:spacing w:before="40" w:after="40"/>
            </w:pPr>
            <w:r/>
            <w:r>
              <w:rPr>
                <w:rFonts w:ascii="Calibri" w:hAnsi="Calibri"/>
                <w:b/>
                <w:color w:val="FFFFFF"/>
                <w:sz w:val="18"/>
              </w:rPr>
              <w:t>Plan said</w:t>
            </w:r>
          </w:p>
        </w:tc>
        <w:tc>
          <w:tcPr>
            <w:tcW w:type="dxa" w:w="3312"/>
            <w:shd w:val="clear" w:color="auto" w:fill="0F626B"/>
          </w:tcPr>
          <w:p>
            <w:pPr>
              <w:spacing w:before="40" w:after="40"/>
            </w:pPr>
            <w:r/>
            <w:r>
              <w:rPr>
                <w:rFonts w:ascii="Calibri" w:hAnsi="Calibri"/>
                <w:b/>
                <w:color w:val="FFFFFF"/>
                <w:sz w:val="18"/>
              </w:rPr>
              <w:t>What was done</w:t>
            </w:r>
          </w:p>
        </w:tc>
        <w:tc>
          <w:tcPr>
            <w:tcW w:type="dxa" w:w="3456"/>
            <w:shd w:val="clear" w:color="auto" w:fill="0F626B"/>
          </w:tcPr>
          <w:p>
            <w:pPr>
              <w:spacing w:before="40" w:after="40"/>
            </w:pPr>
            <w:r/>
            <w:r>
              <w:rPr>
                <w:rFonts w:ascii="Calibri" w:hAnsi="Calibri"/>
                <w:b/>
                <w:color w:val="FFFFFF"/>
                <w:sz w:val="18"/>
              </w:rPr>
              <w:t>Why</w:t>
            </w:r>
          </w:p>
        </w:tc>
      </w:tr>
      <w:tr>
        <w:tc>
          <w:tcPr>
            <w:tcW w:type="dxa" w:w="2736"/>
          </w:tcPr>
          <w:p>
            <w:pPr>
              <w:spacing w:before="40" w:after="40"/>
            </w:pPr>
            <w:r/>
            <w:r>
              <w:rPr>
                <w:rFonts w:ascii="Calibri" w:hAnsi="Calibri"/>
                <w:b w:val="0"/>
                <w:i w:val="0"/>
                <w:color w:val="1A1F2B"/>
                <w:sz w:val="18"/>
              </w:rPr>
              <w:t>'M4 moves the lookup to Redis' (auth.py's own M1 comment)</w:t>
            </w:r>
          </w:p>
        </w:tc>
        <w:tc>
          <w:tcPr>
            <w:tcW w:type="dxa" w:w="3312"/>
          </w:tcPr>
          <w:p>
            <w:pPr>
              <w:spacing w:before="40" w:after="40"/>
            </w:pPr>
            <w:r/>
            <w:r>
              <w:rPr>
                <w:rFonts w:ascii="Calibri" w:hAnsi="Calibri"/>
                <w:b w:val="0"/>
                <w:i w:val="0"/>
                <w:color w:val="1A1F2B"/>
                <w:sz w:val="18"/>
              </w:rPr>
              <w:t xml:space="preserve">Tenant identity/limits stayed in config (now a richer </w:t>
            </w:r>
            <w:r>
              <w:rPr>
                <w:rFonts w:ascii="Consolas" w:hAnsi="Consolas"/>
                <w:b w:val="0"/>
                <w:i w:val="0"/>
                <w:color w:val="1F4E57"/>
                <w:sz w:val="16"/>
              </w:rPr>
              <w:t>PALISADE_TENANTS</w:t>
            </w:r>
            <w:r>
              <w:rPr>
                <w:rFonts w:ascii="Calibri" w:hAnsi="Calibri"/>
                <w:b w:val="0"/>
                <w:i w:val="0"/>
                <w:color w:val="1A1F2B"/>
                <w:sz w:val="18"/>
              </w:rPr>
              <w:t xml:space="preserve"> secret); only rate-limit, budget and cache state moved to Redis</w:t>
            </w:r>
          </w:p>
        </w:tc>
        <w:tc>
          <w:tcPr>
            <w:tcW w:type="dxa" w:w="3456"/>
          </w:tcPr>
          <w:p>
            <w:pPr>
              <w:spacing w:before="40" w:after="40"/>
            </w:pPr>
            <w:r/>
            <w:r>
              <w:rPr>
                <w:rFonts w:ascii="Calibri" w:hAnsi="Calibri"/>
                <w:b w:val="0"/>
                <w:i w:val="0"/>
                <w:color w:val="1A1F2B"/>
                <w:sz w:val="18"/>
              </w:rPr>
              <w:t>Moving identity itself would need a seeding mechanism and take tenant provisioning out of Git - a worse fit for this project's GitOps posture (ADR 0021)</w:t>
            </w:r>
          </w:p>
        </w:tc>
      </w:tr>
      <w:tr>
        <w:tc>
          <w:tcPr>
            <w:tcW w:type="dxa" w:w="2736"/>
            <w:shd w:val="clear" w:color="auto" w:fill="F2F6F7"/>
          </w:tcPr>
          <w:p>
            <w:pPr>
              <w:spacing w:before="40" w:after="40"/>
            </w:pPr>
            <w:r/>
            <w:r>
              <w:rPr>
                <w:rFonts w:ascii="Calibri" w:hAnsi="Calibri"/>
                <w:b w:val="0"/>
                <w:i w:val="0"/>
                <w:color w:val="1A1F2B"/>
                <w:sz w:val="18"/>
              </w:rPr>
              <w:t>Observability only when working on it (</w:t>
            </w:r>
            <w:r>
              <w:rPr>
                <w:rFonts w:ascii="Consolas" w:hAnsi="Consolas"/>
                <w:b w:val="0"/>
                <w:i w:val="0"/>
                <w:color w:val="1F4E57"/>
                <w:sz w:val="16"/>
              </w:rPr>
              <w:t>up-full</w:t>
            </w:r>
            <w:r>
              <w:rPr>
                <w:rFonts w:ascii="Calibri" w:hAnsi="Calibri"/>
                <w:b w:val="0"/>
                <w:i w:val="0"/>
                <w:color w:val="1A1F2B"/>
                <w:sz w:val="18"/>
              </w:rPr>
              <w:t xml:space="preserve"> toggle)</w:t>
            </w:r>
          </w:p>
        </w:tc>
        <w:tc>
          <w:tcPr>
            <w:tcW w:type="dxa" w:w="3312"/>
            <w:shd w:val="clear" w:color="auto" w:fill="F2F6F7"/>
          </w:tcPr>
          <w:p>
            <w:pPr>
              <w:spacing w:before="40" w:after="40"/>
            </w:pPr>
            <w:r/>
            <w:r>
              <w:rPr>
                <w:rFonts w:ascii="Calibri" w:hAnsi="Calibri"/>
                <w:b w:val="0"/>
                <w:i w:val="0"/>
                <w:color w:val="1A1F2B"/>
                <w:sz w:val="18"/>
              </w:rPr>
              <w:t>Deployed unconditionally via its own always-synced Argo CD Application</w:t>
            </w:r>
          </w:p>
        </w:tc>
        <w:tc>
          <w:tcPr>
            <w:tcW w:type="dxa" w:w="3456"/>
            <w:shd w:val="clear" w:color="auto" w:fill="F2F6F7"/>
          </w:tcPr>
          <w:p>
            <w:pPr>
              <w:spacing w:before="40" w:after="40"/>
            </w:pPr>
            <w:r/>
            <w:r>
              <w:rPr>
                <w:rFonts w:ascii="Calibri" w:hAnsi="Calibri"/>
                <w:b w:val="0"/>
                <w:i w:val="0"/>
                <w:color w:val="1A1F2B"/>
                <w:sz w:val="18"/>
              </w:rPr>
              <w:t>A real RAM measurement showed the whole stack fits in under 1 GiB of the 4.3 GiB that was free - the toggle the plan assumed turned out unneeded (ADR 0023)</w:t>
            </w:r>
          </w:p>
        </w:tc>
      </w:tr>
      <w:tr>
        <w:tc>
          <w:tcPr>
            <w:tcW w:type="dxa" w:w="2736"/>
          </w:tcPr>
          <w:p>
            <w:pPr>
              <w:spacing w:before="40" w:after="40"/>
            </w:pPr>
            <w:r/>
            <w:r>
              <w:rPr>
                <w:rFonts w:ascii="Calibri" w:hAnsi="Calibri"/>
                <w:b w:val="0"/>
                <w:i w:val="0"/>
                <w:color w:val="1A1F2B"/>
                <w:sz w:val="18"/>
              </w:rPr>
              <w:t>(implicit) kube-prometheus-stack or similar</w:t>
            </w:r>
          </w:p>
        </w:tc>
        <w:tc>
          <w:tcPr>
            <w:tcW w:type="dxa" w:w="3312"/>
          </w:tcPr>
          <w:p>
            <w:pPr>
              <w:spacing w:before="40" w:after="40"/>
            </w:pPr>
            <w:r/>
            <w:r>
              <w:rPr>
                <w:rFonts w:ascii="Calibri" w:hAnsi="Calibri"/>
                <w:b w:val="0"/>
                <w:i w:val="0"/>
                <w:color w:val="1A1F2B"/>
                <w:sz w:val="18"/>
              </w:rPr>
              <w:t>Four hand-written Deployments plus ConfigMaps, no Operator, no Alertmanager</w:t>
            </w:r>
          </w:p>
        </w:tc>
        <w:tc>
          <w:tcPr>
            <w:tcW w:type="dxa" w:w="3456"/>
          </w:tcPr>
          <w:p>
            <w:pPr>
              <w:spacing w:before="40" w:after="40"/>
            </w:pPr>
            <w:r/>
            <w:r>
              <w:rPr>
                <w:rFonts w:ascii="Calibri" w:hAnsi="Calibri"/>
                <w:b w:val="0"/>
                <w:i w:val="0"/>
                <w:color w:val="1A1F2B"/>
                <w:sz w:val="18"/>
              </w:rPr>
              <w:t>Four fixed, known scrape targets don't need an Operator's CRDs; no real alert receiver exists yet for Alertmanager to route to (ADR 0023)</w:t>
            </w:r>
          </w:p>
        </w:tc>
      </w:tr>
      <w:tr>
        <w:tc>
          <w:tcPr>
            <w:tcW w:type="dxa" w:w="2736"/>
            <w:shd w:val="clear" w:color="auto" w:fill="F2F6F7"/>
          </w:tcPr>
          <w:p>
            <w:pPr>
              <w:spacing w:before="40" w:after="40"/>
            </w:pPr>
            <w:r/>
            <w:r>
              <w:rPr>
                <w:rFonts w:ascii="Calibri" w:hAnsi="Calibri"/>
                <w:b w:val="0"/>
                <w:i w:val="0"/>
                <w:color w:val="1A1F2B"/>
                <w:sz w:val="18"/>
              </w:rPr>
              <w:t>(not in plan) the sops-decrypt CMP concatenation bug</w:t>
            </w:r>
          </w:p>
        </w:tc>
        <w:tc>
          <w:tcPr>
            <w:tcW w:type="dxa" w:w="3312"/>
            <w:shd w:val="clear" w:color="auto" w:fill="F2F6F7"/>
          </w:tcPr>
          <w:p>
            <w:pPr>
              <w:spacing w:before="40" w:after="40"/>
            </w:pPr>
            <w:r/>
            <w:r>
              <w:rPr>
                <w:rFonts w:ascii="Calibri" w:hAnsi="Calibri"/>
                <w:b w:val="0"/>
                <w:i w:val="0"/>
                <w:color w:val="1A1F2B"/>
                <w:sz w:val="18"/>
              </w:rPr>
              <w:t>The observability stack's one secret split into its own single-file directory and Application</w:t>
            </w:r>
          </w:p>
        </w:tc>
        <w:tc>
          <w:tcPr>
            <w:tcW w:type="dxa" w:w="3456"/>
            <w:shd w:val="clear" w:color="auto" w:fill="F2F6F7"/>
          </w:tcPr>
          <w:p>
            <w:pPr>
              <w:spacing w:before="40" w:after="40"/>
            </w:pPr>
            <w:r/>
            <w:r>
              <w:rPr>
                <w:rFonts w:ascii="Calibri" w:hAnsi="Calibri"/>
                <w:b w:val="0"/>
                <w:i w:val="0"/>
                <w:color w:val="1A1F2B"/>
                <w:sz w:val="18"/>
              </w:rPr>
              <w:t>Found by simulating the plugin's exact shell command before committing - a directory with more than one YAML file was never safe to decrypt through it, and nothing had tripped over this before M4</w:t>
            </w:r>
          </w:p>
        </w:tc>
      </w:tr>
      <w:tr>
        <w:tc>
          <w:tcPr>
            <w:tcW w:type="dxa" w:w="2736"/>
          </w:tcPr>
          <w:p>
            <w:pPr>
              <w:spacing w:before="40" w:after="40"/>
            </w:pPr>
            <w:r/>
            <w:r>
              <w:rPr>
                <w:rFonts w:ascii="Calibri" w:hAnsi="Calibri"/>
                <w:b w:val="0"/>
                <w:i w:val="0"/>
                <w:color w:val="1A1F2B"/>
                <w:sz w:val="18"/>
              </w:rPr>
              <w:t>(not in plan) trust a third-party GPU exporter image</w:t>
            </w:r>
          </w:p>
        </w:tc>
        <w:tc>
          <w:tcPr>
            <w:tcW w:type="dxa" w:w="3312"/>
          </w:tcPr>
          <w:p>
            <w:pPr>
              <w:spacing w:before="40" w:after="40"/>
            </w:pPr>
            <w:r/>
            <w:r>
              <w:rPr>
                <w:rFonts w:ascii="Calibri" w:hAnsi="Calibri"/>
                <w:b w:val="0"/>
                <w:i w:val="0"/>
                <w:color w:val="1A1F2B"/>
                <w:sz w:val="18"/>
              </w:rPr>
              <w:t>Built, scanned, signed and pushed the project's own (</w:t>
            </w:r>
            <w:r>
              <w:rPr>
                <w:rFonts w:ascii="Consolas" w:hAnsi="Consolas"/>
                <w:b w:val="0"/>
                <w:i w:val="0"/>
                <w:color w:val="1F4E57"/>
                <w:sz w:val="16"/>
              </w:rPr>
              <w:t>docker/gpu-exporter/</w:t>
            </w:r>
            <w:r>
              <w:rPr>
                <w:rFonts w:ascii="Calibri" w:hAnsi="Calibri"/>
                <w:b w:val="0"/>
                <w:i w:val="0"/>
                <w:color w:val="1A1F2B"/>
                <w:sz w:val="18"/>
              </w:rPr>
              <w:t xml:space="preserve">, </w:t>
            </w:r>
            <w:r>
              <w:rPr>
                <w:rFonts w:ascii="Consolas" w:hAnsi="Consolas"/>
                <w:b w:val="0"/>
                <w:i w:val="0"/>
                <w:color w:val="1F4E57"/>
                <w:sz w:val="16"/>
              </w:rPr>
              <w:t>gpu-exporter-image.yml</w:t>
            </w:r>
            <w:r>
              <w:rPr>
                <w:rFonts w:ascii="Calibri" w:hAnsi="Calibri"/>
                <w:b w:val="0"/>
                <w:i w:val="0"/>
                <w:color w:val="1A1F2B"/>
                <w:sz w:val="18"/>
              </w:rPr>
              <w:t>), replacing it entirely</w:t>
            </w:r>
          </w:p>
        </w:tc>
        <w:tc>
          <w:tcPr>
            <w:tcW w:type="dxa" w:w="3456"/>
          </w:tcPr>
          <w:p>
            <w:pPr>
              <w:spacing w:before="40" w:after="40"/>
            </w:pPr>
            <w:r/>
            <w:r>
              <w:rPr>
                <w:rFonts w:ascii="Calibri" w:hAnsi="Calibri"/>
                <w:b w:val="0"/>
                <w:i w:val="0"/>
                <w:color w:val="1A1F2B"/>
                <w:sz w:val="18"/>
              </w:rPr>
              <w:t xml:space="preserve">The third-party image's minimal filesystem and missing </w:t>
            </w:r>
            <w:r>
              <w:rPr>
                <w:rFonts w:ascii="Consolas" w:hAnsi="Consolas"/>
                <w:b w:val="0"/>
                <w:i w:val="0"/>
                <w:color w:val="1F4E57"/>
                <w:sz w:val="16"/>
              </w:rPr>
              <w:t>NVIDIA_DRIVER_CAPABILITIES</w:t>
            </w:r>
            <w:r>
              <w:rPr>
                <w:rFonts w:ascii="Calibri" w:hAnsi="Calibri"/>
                <w:b w:val="0"/>
                <w:i w:val="0"/>
                <w:color w:val="1A1F2B"/>
                <w:sz w:val="18"/>
              </w:rPr>
              <w:t xml:space="preserve"> left it unable to run </w:t>
            </w:r>
            <w:r>
              <w:rPr>
                <w:rFonts w:ascii="Consolas" w:hAnsi="Consolas"/>
                <w:b w:val="0"/>
                <w:i w:val="0"/>
                <w:color w:val="1F4E57"/>
                <w:sz w:val="16"/>
              </w:rPr>
              <w:t>nvidia-smi</w:t>
            </w:r>
            <w:r>
              <w:rPr>
                <w:rFonts w:ascii="Calibri" w:hAnsi="Calibri"/>
                <w:b w:val="0"/>
                <w:i w:val="0"/>
                <w:color w:val="1A1F2B"/>
                <w:sz w:val="18"/>
              </w:rPr>
              <w:t xml:space="preserve"> at all (§6) - fixing it meant owning the image</w:t>
            </w:r>
          </w:p>
        </w:tc>
      </w:tr>
    </w:tbl>
    <w:p>
      <w:pPr>
        <w:spacing w:after="60"/>
      </w:pPr>
    </w:p>
    <w:p>
      <w:r>
        <w:br w:type="page"/>
      </w:r>
    </w:p>
    <w:p>
      <w:pPr>
        <w:pStyle w:val="Heading1"/>
        <w:pBdr>
          <w:bottom w:val="single" w:sz="8" w:space="6" w:color="0F626B"/>
        </w:pBdr>
      </w:pPr>
      <w:r>
        <w:t>8. Tool Choices - and What Was Rejected</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448"/>
            <w:shd w:val="clear" w:color="auto" w:fill="0F626B"/>
          </w:tcPr>
          <w:p>
            <w:pPr>
              <w:spacing w:before="40" w:after="40"/>
            </w:pPr>
            <w:r/>
            <w:r>
              <w:rPr>
                <w:rFonts w:ascii="Calibri" w:hAnsi="Calibri"/>
                <w:b/>
                <w:color w:val="FFFFFF"/>
                <w:sz w:val="18"/>
              </w:rPr>
              <w:t>Chose</w:t>
            </w:r>
          </w:p>
        </w:tc>
        <w:tc>
          <w:tcPr>
            <w:tcW w:type="dxa" w:w="2736"/>
            <w:shd w:val="clear" w:color="auto" w:fill="0F626B"/>
          </w:tcPr>
          <w:p>
            <w:pPr>
              <w:spacing w:before="40" w:after="40"/>
            </w:pPr>
            <w:r/>
            <w:r>
              <w:rPr>
                <w:rFonts w:ascii="Calibri" w:hAnsi="Calibri"/>
                <w:b/>
                <w:color w:val="FFFFFF"/>
                <w:sz w:val="18"/>
              </w:rPr>
              <w:t>Over</w:t>
            </w:r>
          </w:p>
        </w:tc>
        <w:tc>
          <w:tcPr>
            <w:tcW w:type="dxa" w:w="4320"/>
            <w:shd w:val="clear" w:color="auto" w:fill="0F626B"/>
          </w:tcPr>
          <w:p>
            <w:pPr>
              <w:spacing w:before="40" w:after="40"/>
            </w:pPr>
            <w:r/>
            <w:r>
              <w:rPr>
                <w:rFonts w:ascii="Calibri" w:hAnsi="Calibri"/>
                <w:b/>
                <w:color w:val="FFFFFF"/>
                <w:sz w:val="18"/>
              </w:rPr>
              <w:t>Because</w:t>
            </w:r>
          </w:p>
        </w:tc>
      </w:tr>
      <w:tr>
        <w:tc>
          <w:tcPr>
            <w:tcW w:type="dxa" w:w="2448"/>
          </w:tcPr>
          <w:p>
            <w:pPr>
              <w:spacing w:before="40" w:after="40"/>
            </w:pPr>
            <w:r/>
            <w:r>
              <w:rPr>
                <w:rFonts w:ascii="Calibri" w:hAnsi="Calibri"/>
                <w:b/>
                <w:i w:val="0"/>
                <w:color w:val="1A1F2B"/>
                <w:sz w:val="18"/>
              </w:rPr>
              <w:t>Redis</w:t>
            </w:r>
          </w:p>
        </w:tc>
        <w:tc>
          <w:tcPr>
            <w:tcW w:type="dxa" w:w="2736"/>
          </w:tcPr>
          <w:p>
            <w:pPr>
              <w:spacing w:before="40" w:after="40"/>
            </w:pPr>
            <w:r/>
            <w:r>
              <w:rPr>
                <w:rFonts w:ascii="Calibri" w:hAnsi="Calibri"/>
                <w:b w:val="0"/>
                <w:i w:val="0"/>
                <w:color w:val="1A1F2B"/>
                <w:sz w:val="18"/>
              </w:rPr>
              <w:t>In-process memory per replica</w:t>
            </w:r>
          </w:p>
        </w:tc>
        <w:tc>
          <w:tcPr>
            <w:tcW w:type="dxa" w:w="4320"/>
          </w:tcPr>
          <w:p>
            <w:pPr>
              <w:spacing w:before="40" w:after="40"/>
            </w:pPr>
            <w:r/>
            <w:r>
              <w:rPr>
                <w:rFonts w:ascii="Calibri" w:hAnsi="Calibri"/>
                <w:b w:val="0"/>
                <w:i w:val="0"/>
                <w:color w:val="1A1F2B"/>
                <w:sz w:val="18"/>
              </w:rPr>
              <w:t>Rate limits and budgets must be race-safe and shared if the gateway ever runs more than one replica - Lua scripts, not a plain read-then-write</w:t>
            </w:r>
          </w:p>
        </w:tc>
      </w:tr>
      <w:tr>
        <w:tc>
          <w:tcPr>
            <w:tcW w:type="dxa" w:w="2448"/>
            <w:shd w:val="clear" w:color="auto" w:fill="F2F6F7"/>
          </w:tcPr>
          <w:p>
            <w:pPr>
              <w:spacing w:before="40" w:after="40"/>
            </w:pPr>
            <w:r/>
            <w:r>
              <w:rPr>
                <w:rFonts w:ascii="Calibri" w:hAnsi="Calibri"/>
                <w:b w:val="0"/>
                <w:i w:val="0"/>
                <w:color w:val="1A1F2B"/>
                <w:sz w:val="18"/>
              </w:rPr>
              <w:t>Regex/keyword prompt guard</w:t>
            </w:r>
          </w:p>
        </w:tc>
        <w:tc>
          <w:tcPr>
            <w:tcW w:type="dxa" w:w="2736"/>
            <w:shd w:val="clear" w:color="auto" w:fill="F2F6F7"/>
          </w:tcPr>
          <w:p>
            <w:pPr>
              <w:spacing w:before="40" w:after="40"/>
            </w:pPr>
            <w:r/>
            <w:r>
              <w:rPr>
                <w:rFonts w:ascii="Calibri" w:hAnsi="Calibri"/>
                <w:b w:val="0"/>
                <w:i w:val="0"/>
                <w:color w:val="1A1F2B"/>
                <w:sz w:val="18"/>
              </w:rPr>
              <w:t>A model-based classifier</w:t>
            </w:r>
          </w:p>
        </w:tc>
        <w:tc>
          <w:tcPr>
            <w:tcW w:type="dxa" w:w="4320"/>
            <w:shd w:val="clear" w:color="auto" w:fill="F2F6F7"/>
          </w:tcPr>
          <w:p>
            <w:pPr>
              <w:spacing w:before="40" w:after="40"/>
            </w:pPr>
            <w:r/>
            <w:r>
              <w:rPr>
                <w:rFonts w:ascii="Calibri" w:hAnsi="Calibri"/>
                <w:b w:val="0"/>
                <w:i w:val="0"/>
                <w:color w:val="1A1F2B"/>
                <w:sz w:val="18"/>
              </w:rPr>
              <w:t>A second generation per request roughly doubles GPU time on the tightest resource this project has, for an unevaluated accuracy gain (ADR 0022)</w:t>
            </w:r>
          </w:p>
        </w:tc>
      </w:tr>
      <w:tr>
        <w:tc>
          <w:tcPr>
            <w:tcW w:type="dxa" w:w="2448"/>
          </w:tcPr>
          <w:p>
            <w:pPr>
              <w:spacing w:before="40" w:after="40"/>
            </w:pPr>
            <w:r/>
            <w:r>
              <w:rPr>
                <w:rFonts w:ascii="Calibri" w:hAnsi="Calibri"/>
                <w:b/>
                <w:i w:val="0"/>
                <w:color w:val="1A1F2B"/>
                <w:sz w:val="18"/>
              </w:rPr>
              <w:t>Plain manifests</w:t>
            </w:r>
          </w:p>
        </w:tc>
        <w:tc>
          <w:tcPr>
            <w:tcW w:type="dxa" w:w="2736"/>
          </w:tcPr>
          <w:p>
            <w:pPr>
              <w:spacing w:before="40" w:after="40"/>
            </w:pPr>
            <w:r/>
            <w:r>
              <w:rPr>
                <w:rFonts w:ascii="Consolas" w:hAnsi="Consolas"/>
                <w:b w:val="0"/>
                <w:i w:val="0"/>
                <w:color w:val="1F4E57"/>
                <w:sz w:val="16"/>
              </w:rPr>
              <w:t>kube-prometheus-stack</w:t>
            </w:r>
          </w:p>
        </w:tc>
        <w:tc>
          <w:tcPr>
            <w:tcW w:type="dxa" w:w="4320"/>
          </w:tcPr>
          <w:p>
            <w:pPr>
              <w:spacing w:before="40" w:after="40"/>
            </w:pPr>
            <w:r/>
            <w:r>
              <w:rPr>
                <w:rFonts w:ascii="Calibri" w:hAnsi="Calibri"/>
                <w:b w:val="0"/>
                <w:i w:val="0"/>
                <w:color w:val="1A1F2B"/>
                <w:sz w:val="18"/>
              </w:rPr>
              <w:t>No Operator/CRDs for four fixed targets; every dashboard and alert rule stays a diffable file, not a Helm value (ADR 0023)</w:t>
            </w:r>
          </w:p>
        </w:tc>
      </w:tr>
      <w:tr>
        <w:tc>
          <w:tcPr>
            <w:tcW w:type="dxa" w:w="2448"/>
            <w:shd w:val="clear" w:color="auto" w:fill="F2F6F7"/>
          </w:tcPr>
          <w:p>
            <w:pPr>
              <w:spacing w:before="40" w:after="40"/>
            </w:pPr>
            <w:r/>
            <w:r>
              <w:rPr>
                <w:rFonts w:ascii="Consolas" w:hAnsi="Consolas"/>
                <w:b w:val="0"/>
                <w:i w:val="0"/>
                <w:color w:val="1F4E57"/>
                <w:sz w:val="16"/>
              </w:rPr>
              <w:t>nvidia-smi</w:t>
            </w:r>
            <w:r>
              <w:rPr>
                <w:rFonts w:ascii="Calibri" w:hAnsi="Calibri"/>
                <w:b w:val="0"/>
                <w:i w:val="0"/>
                <w:color w:val="1A1F2B"/>
                <w:sz w:val="18"/>
              </w:rPr>
              <w:t xml:space="preserve"> CLI wrapper, project-built</w:t>
            </w:r>
          </w:p>
        </w:tc>
        <w:tc>
          <w:tcPr>
            <w:tcW w:type="dxa" w:w="2736"/>
            <w:shd w:val="clear" w:color="auto" w:fill="F2F6F7"/>
          </w:tcPr>
          <w:p>
            <w:pPr>
              <w:spacing w:before="40" w:after="40"/>
            </w:pPr>
            <w:r/>
            <w:r>
              <w:rPr>
                <w:rFonts w:ascii="Consolas" w:hAnsi="Consolas"/>
                <w:b w:val="0"/>
                <w:i w:val="0"/>
                <w:color w:val="1F4E57"/>
                <w:sz w:val="16"/>
              </w:rPr>
              <w:t>dcgm-exporter</w:t>
            </w:r>
            <w:r>
              <w:rPr>
                <w:rFonts w:ascii="Calibri" w:hAnsi="Calibri"/>
                <w:b w:val="0"/>
                <w:i w:val="0"/>
                <w:color w:val="1A1F2B"/>
                <w:sz w:val="18"/>
              </w:rPr>
              <w:t xml:space="preserve"> / NVML-based tools, and the third-party exporter first tried</w:t>
            </w:r>
          </w:p>
        </w:tc>
        <w:tc>
          <w:tcPr>
            <w:tcW w:type="dxa" w:w="4320"/>
            <w:shd w:val="clear" w:color="auto" w:fill="F2F6F7"/>
          </w:tcPr>
          <w:p>
            <w:pPr>
              <w:spacing w:before="40" w:after="40"/>
            </w:pPr>
            <w:r/>
            <w:r>
              <w:rPr>
                <w:rFonts w:ascii="Calibri" w:hAnsi="Calibri"/>
                <w:b w:val="0"/>
                <w:i w:val="0"/>
                <w:color w:val="1A1F2B"/>
                <w:sz w:val="18"/>
              </w:rPr>
              <w:t>NVML doesn't work under WSL2 (ADR 0002) regardless of which tool calls it; the third-party image's own filesystem and missing driver-capability env var made it unfixable from the outside (§6)</w:t>
            </w:r>
          </w:p>
        </w:tc>
      </w:tr>
      <w:tr>
        <w:tc>
          <w:tcPr>
            <w:tcW w:type="dxa" w:w="2448"/>
          </w:tcPr>
          <w:p>
            <w:pPr>
              <w:spacing w:before="40" w:after="40"/>
            </w:pPr>
            <w:r/>
            <w:r>
              <w:rPr>
                <w:rFonts w:ascii="Calibri" w:hAnsi="Calibri"/>
                <w:b w:val="0"/>
                <w:i w:val="0"/>
                <w:color w:val="1A1F2B"/>
                <w:sz w:val="18"/>
              </w:rPr>
              <w:t>No Alertmanager</w:t>
            </w:r>
          </w:p>
        </w:tc>
        <w:tc>
          <w:tcPr>
            <w:tcW w:type="dxa" w:w="2736"/>
          </w:tcPr>
          <w:p>
            <w:pPr>
              <w:spacing w:before="40" w:after="40"/>
            </w:pPr>
            <w:r/>
            <w:r>
              <w:rPr>
                <w:rFonts w:ascii="Calibri" w:hAnsi="Calibri"/>
                <w:b w:val="0"/>
                <w:i w:val="0"/>
                <w:color w:val="1A1F2B"/>
                <w:sz w:val="18"/>
              </w:rPr>
              <w:t>Deploying it anyway, unused</w:t>
            </w:r>
          </w:p>
        </w:tc>
        <w:tc>
          <w:tcPr>
            <w:tcW w:type="dxa" w:w="4320"/>
          </w:tcPr>
          <w:p>
            <w:pPr>
              <w:spacing w:before="40" w:after="40"/>
            </w:pPr>
            <w:r/>
            <w:r>
              <w:rPr>
                <w:rFonts w:ascii="Calibri" w:hAnsi="Calibri"/>
                <w:b w:val="0"/>
                <w:i w:val="0"/>
                <w:color w:val="1A1F2B"/>
                <w:sz w:val="18"/>
              </w:rPr>
              <w:t>Running a notification pipeline with no real receiver configured would be theatre, not infrastructure</w:t>
            </w:r>
          </w:p>
        </w:tc>
      </w:tr>
      <w:tr>
        <w:tc>
          <w:tcPr>
            <w:tcW w:type="dxa" w:w="2448"/>
            <w:shd w:val="clear" w:color="auto" w:fill="F2F6F7"/>
          </w:tcPr>
          <w:p>
            <w:pPr>
              <w:spacing w:before="40" w:after="40"/>
            </w:pPr>
            <w:r/>
            <w:r>
              <w:rPr>
                <w:rFonts w:ascii="Calibri" w:hAnsi="Calibri"/>
                <w:b w:val="0"/>
                <w:i w:val="0"/>
                <w:color w:val="1A1F2B"/>
                <w:sz w:val="18"/>
              </w:rPr>
              <w:t>Static Prometheus scrape targets</w:t>
            </w:r>
          </w:p>
        </w:tc>
        <w:tc>
          <w:tcPr>
            <w:tcW w:type="dxa" w:w="2736"/>
            <w:shd w:val="clear" w:color="auto" w:fill="F2F6F7"/>
          </w:tcPr>
          <w:p>
            <w:pPr>
              <w:spacing w:before="40" w:after="40"/>
            </w:pPr>
            <w:r/>
            <w:r>
              <w:rPr>
                <w:rFonts w:ascii="Calibri" w:hAnsi="Calibri"/>
                <w:b w:val="0"/>
                <w:i w:val="0"/>
                <w:color w:val="1A1F2B"/>
                <w:sz w:val="18"/>
              </w:rPr>
              <w:t>Kubernetes service discovery</w:t>
            </w:r>
          </w:p>
        </w:tc>
        <w:tc>
          <w:tcPr>
            <w:tcW w:type="dxa" w:w="4320"/>
            <w:shd w:val="clear" w:color="auto" w:fill="F2F6F7"/>
          </w:tcPr>
          <w:p>
            <w:pPr>
              <w:spacing w:before="40" w:after="40"/>
            </w:pPr>
            <w:r/>
            <w:r>
              <w:rPr>
                <w:rFonts w:ascii="Calibri" w:hAnsi="Calibri"/>
                <w:b w:val="0"/>
                <w:i w:val="0"/>
                <w:color w:val="1A1F2B"/>
                <w:sz w:val="18"/>
              </w:rPr>
              <w:t xml:space="preserve">Five fixed targets never change shape; </w:t>
            </w:r>
            <w:r>
              <w:rPr>
                <w:rFonts w:ascii="Consolas" w:hAnsi="Consolas"/>
                <w:b w:val="0"/>
                <w:i w:val="0"/>
                <w:color w:val="1F4E57"/>
                <w:sz w:val="16"/>
              </w:rPr>
              <w:t>kubernetes_sd_configs</w:t>
            </w:r>
            <w:r>
              <w:rPr>
                <w:rFonts w:ascii="Calibri" w:hAnsi="Calibri"/>
                <w:b w:val="0"/>
                <w:i w:val="0"/>
                <w:color w:val="1A1F2B"/>
                <w:sz w:val="18"/>
              </w:rPr>
              <w:t xml:space="preserve"> would need Prometheus to hold a cluster-wide ClusterRole for a convenience this cluster doesn't need</w:t>
            </w:r>
          </w:p>
        </w:tc>
      </w:tr>
    </w:tbl>
    <w:p>
      <w:pPr>
        <w:spacing w:after="60"/>
      </w:pPr>
    </w:p>
    <w:p>
      <w:r>
        <w:br w:type="page"/>
      </w:r>
    </w:p>
    <w:p>
      <w:pPr>
        <w:pStyle w:val="Heading1"/>
        <w:pBdr>
          <w:bottom w:val="single" w:sz="8" w:space="6" w:color="0F626B"/>
        </w:pBdr>
      </w:pPr>
      <w:r>
        <w:t>9. Limitations</w:t>
      </w:r>
    </w:p>
    <w:p>
      <w:pPr>
        <w:spacing w:after="140"/>
      </w:pPr>
      <w:r>
        <w:rPr>
          <w:rFonts w:ascii="Calibri" w:hAnsi="Calibri"/>
          <w:b w:val="0"/>
          <w:i w:val="0"/>
          <w:color w:val="1A1F2B"/>
          <w:sz w:val="21"/>
        </w:rPr>
        <w:t>What this setup genuinely cannot do, stated plainly.</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744"/>
            <w:shd w:val="clear" w:color="auto" w:fill="0F626B"/>
          </w:tcPr>
          <w:p>
            <w:pPr>
              <w:spacing w:before="40" w:after="40"/>
            </w:pPr>
            <w:r/>
            <w:r>
              <w:rPr>
                <w:rFonts w:ascii="Calibri" w:hAnsi="Calibri"/>
                <w:b/>
                <w:color w:val="FFFFFF"/>
                <w:sz w:val="18"/>
              </w:rPr>
              <w:t>Limitation</w:t>
            </w:r>
          </w:p>
        </w:tc>
        <w:tc>
          <w:tcPr>
            <w:tcW w:type="dxa" w:w="5760"/>
            <w:shd w:val="clear" w:color="auto" w:fill="0F626B"/>
          </w:tcPr>
          <w:p>
            <w:pPr>
              <w:spacing w:before="40" w:after="40"/>
            </w:pPr>
            <w:r/>
            <w:r>
              <w:rPr>
                <w:rFonts w:ascii="Calibri" w:hAnsi="Calibri"/>
                <w:b/>
                <w:color w:val="FFFFFF"/>
                <w:sz w:val="18"/>
              </w:rPr>
              <w:t>Why it exists / what would fix it</w:t>
            </w:r>
          </w:p>
        </w:tc>
      </w:tr>
      <w:tr>
        <w:tc>
          <w:tcPr>
            <w:tcW w:type="dxa" w:w="3744"/>
          </w:tcPr>
          <w:p>
            <w:pPr>
              <w:spacing w:before="40" w:after="40"/>
            </w:pPr>
            <w:r/>
            <w:r>
              <w:rPr>
                <w:rFonts w:ascii="Consolas" w:hAnsi="Consolas"/>
                <w:b w:val="0"/>
                <w:i w:val="0"/>
                <w:color w:val="1F4E57"/>
                <w:sz w:val="16"/>
              </w:rPr>
              <w:t>estimate_tokens</w:t>
            </w:r>
            <w:r>
              <w:rPr>
                <w:rFonts w:ascii="Calibri" w:hAnsi="Calibri"/>
                <w:b w:val="0"/>
                <w:i w:val="0"/>
                <w:color w:val="1A1F2B"/>
                <w:sz w:val="18"/>
              </w:rPr>
              <w:t xml:space="preserve"> is a rough pre-flight guard, not a guaranteed overestimate</w:t>
            </w:r>
          </w:p>
        </w:tc>
        <w:tc>
          <w:tcPr>
            <w:tcW w:type="dxa" w:w="5760"/>
          </w:tcPr>
          <w:p>
            <w:pPr>
              <w:spacing w:before="40" w:after="40"/>
            </w:pPr>
            <w:r/>
            <w:r>
              <w:rPr>
                <w:rFonts w:ascii="Calibri" w:hAnsi="Calibri"/>
                <w:b w:val="0"/>
                <w:i w:val="0"/>
                <w:color w:val="1A1F2B"/>
                <w:sz w:val="18"/>
              </w:rPr>
              <w:t xml:space="preserve">Counts characters, not real tokens - a prompt denser than the assumed chars-per-token can under-reserve, and the uncapped </w:t>
            </w:r>
            <w:r>
              <w:rPr>
                <w:rFonts w:ascii="Consolas" w:hAnsi="Consolas"/>
                <w:b w:val="0"/>
                <w:i w:val="0"/>
                <w:color w:val="1F4E57"/>
                <w:sz w:val="16"/>
              </w:rPr>
              <w:t>INCRBY</w:t>
            </w:r>
            <w:r>
              <w:rPr>
                <w:rFonts w:ascii="Calibri" w:hAnsi="Calibri"/>
                <w:b w:val="0"/>
                <w:i w:val="0"/>
                <w:color w:val="1A1F2B"/>
                <w:sz w:val="18"/>
              </w:rPr>
              <w:t xml:space="preserve"> lets a tenant end a window slightly over its nominal budget. Closing this exactly needs vLLM's own tokenizer</w:t>
            </w:r>
          </w:p>
        </w:tc>
      </w:tr>
      <w:tr>
        <w:tc>
          <w:tcPr>
            <w:tcW w:type="dxa" w:w="3744"/>
            <w:shd w:val="clear" w:color="auto" w:fill="F2F6F7"/>
          </w:tcPr>
          <w:p>
            <w:pPr>
              <w:spacing w:before="40" w:after="40"/>
            </w:pPr>
            <w:r/>
            <w:r>
              <w:rPr>
                <w:rFonts w:ascii="Calibri" w:hAnsi="Calibri"/>
                <w:b w:val="0"/>
                <w:i w:val="0"/>
                <w:color w:val="1A1F2B"/>
                <w:sz w:val="18"/>
              </w:rPr>
              <w:t>No Alertmanager - no deduplication, grouping or routing</w:t>
            </w:r>
          </w:p>
        </w:tc>
        <w:tc>
          <w:tcPr>
            <w:tcW w:type="dxa" w:w="5760"/>
            <w:shd w:val="clear" w:color="auto" w:fill="F2F6F7"/>
          </w:tcPr>
          <w:p>
            <w:pPr>
              <w:spacing w:before="40" w:after="40"/>
            </w:pPr>
            <w:r/>
            <w:r>
              <w:rPr>
                <w:rFonts w:ascii="Calibri" w:hAnsi="Calibri"/>
                <w:b w:val="0"/>
                <w:i w:val="0"/>
                <w:color w:val="1A1F2B"/>
                <w:sz w:val="18"/>
              </w:rPr>
              <w:t>Five rules firing at once produce five separate alert states in Prometheus, not one notification. Acceptable with no real receiver to route to yet</w:t>
            </w:r>
          </w:p>
        </w:tc>
      </w:tr>
      <w:tr>
        <w:tc>
          <w:tcPr>
            <w:tcW w:type="dxa" w:w="3744"/>
          </w:tcPr>
          <w:p>
            <w:pPr>
              <w:spacing w:before="40" w:after="40"/>
            </w:pPr>
            <w:r/>
            <w:r>
              <w:rPr>
                <w:rFonts w:ascii="Calibri" w:hAnsi="Calibri"/>
                <w:b w:val="0"/>
                <w:i w:val="0"/>
                <w:color w:val="1A1F2B"/>
                <w:sz w:val="18"/>
              </w:rPr>
              <w:t>Tenant revocation needs a gateway restart to take effect</w:t>
            </w:r>
          </w:p>
        </w:tc>
        <w:tc>
          <w:tcPr>
            <w:tcW w:type="dxa" w:w="5760"/>
          </w:tcPr>
          <w:p>
            <w:pPr>
              <w:spacing w:before="40" w:after="40"/>
            </w:pPr>
            <w:r/>
            <w:r>
              <w:rPr>
                <w:rFonts w:ascii="Consolas" w:hAnsi="Consolas"/>
                <w:b w:val="0"/>
                <w:i w:val="0"/>
                <w:color w:val="1F4E57"/>
                <w:sz w:val="16"/>
              </w:rPr>
              <w:t>PALISADE_TENANTS</w:t>
            </w:r>
            <w:r>
              <w:rPr>
                <w:rFonts w:ascii="Calibri" w:hAnsi="Calibri"/>
                <w:b w:val="0"/>
                <w:i w:val="0"/>
                <w:color w:val="1A1F2B"/>
                <w:sz w:val="18"/>
              </w:rPr>
              <w:t xml:space="preserve"> is read once at startup - a deliberate trade for keeping tenant identity in Git rather than in Redis (ADR 0021)</w:t>
            </w:r>
          </w:p>
        </w:tc>
      </w:tr>
      <w:tr>
        <w:tc>
          <w:tcPr>
            <w:tcW w:type="dxa" w:w="3744"/>
            <w:shd w:val="clear" w:color="auto" w:fill="F2F6F7"/>
          </w:tcPr>
          <w:p>
            <w:pPr>
              <w:spacing w:before="40" w:after="40"/>
            </w:pPr>
            <w:r/>
            <w:r>
              <w:rPr>
                <w:rFonts w:ascii="Calibri" w:hAnsi="Calibri"/>
                <w:b w:val="0"/>
                <w:i w:val="0"/>
                <w:color w:val="1A1F2B"/>
                <w:sz w:val="18"/>
              </w:rPr>
              <w:t>Redis has no PersistentVolumeClaim</w:t>
            </w:r>
          </w:p>
        </w:tc>
        <w:tc>
          <w:tcPr>
            <w:tcW w:type="dxa" w:w="5760"/>
            <w:shd w:val="clear" w:color="auto" w:fill="F2F6F7"/>
          </w:tcPr>
          <w:p>
            <w:pPr>
              <w:spacing w:before="40" w:after="40"/>
            </w:pPr>
            <w:r/>
            <w:r>
              <w:rPr>
                <w:rFonts w:ascii="Calibri" w:hAnsi="Calibri"/>
                <w:b w:val="0"/>
                <w:i w:val="0"/>
                <w:color w:val="1A1F2B"/>
                <w:sz w:val="18"/>
              </w:rPr>
              <w:t>A Pod reschedule (node drain, eviction, deliberate deletion) gets a genuinely empty store; a container restarting in place within the same Pod does not, since the stock image's own periodic snapshot plus the surviving emptyDir reload recent state - confirmed live in M5's chaos testing. Acceptable either way for a portfolio-scale platform; would need a PVC (and the sync-wave care ADR 0017 already paid for vLLM's cache) to make both cases stateless</w:t>
            </w:r>
          </w:p>
        </w:tc>
      </w:tr>
      <w:tr>
        <w:tc>
          <w:tcPr>
            <w:tcW w:type="dxa" w:w="3744"/>
          </w:tcPr>
          <w:p>
            <w:pPr>
              <w:spacing w:before="40" w:after="40"/>
            </w:pPr>
            <w:r/>
            <w:r>
              <w:rPr>
                <w:rFonts w:ascii="Calibri" w:hAnsi="Calibri"/>
                <w:b w:val="0"/>
                <w:i w:val="0"/>
                <w:color w:val="1A1F2B"/>
                <w:sz w:val="18"/>
              </w:rPr>
              <w:t>The prompt guard is keyword/regex-based</w:t>
            </w:r>
          </w:p>
        </w:tc>
        <w:tc>
          <w:tcPr>
            <w:tcW w:type="dxa" w:w="5760"/>
          </w:tcPr>
          <w:p>
            <w:pPr>
              <w:spacing w:before="40" w:after="40"/>
            </w:pPr>
            <w:r/>
            <w:r>
              <w:rPr>
                <w:rFonts w:ascii="Calibri" w:hAnsi="Calibri"/>
                <w:b w:val="0"/>
                <w:i w:val="0"/>
                <w:color w:val="1A1F2B"/>
                <w:sz w:val="18"/>
              </w:rPr>
              <w:t>Catches the textbook injection phrasing and nothing subtler - defence in depth, one layer among several, not a claim that prompt injection is solved (ADR 0022)</w:t>
            </w:r>
          </w:p>
        </w:tc>
      </w:tr>
      <w:tr>
        <w:tc>
          <w:tcPr>
            <w:tcW w:type="dxa" w:w="3744"/>
            <w:shd w:val="clear" w:color="auto" w:fill="F2F6F7"/>
          </w:tcPr>
          <w:p>
            <w:pPr>
              <w:spacing w:before="40" w:after="40"/>
            </w:pPr>
            <w:r/>
            <w:r>
              <w:rPr>
                <w:rFonts w:ascii="Calibri" w:hAnsi="Calibri"/>
                <w:b w:val="0"/>
                <w:i w:val="0"/>
                <w:color w:val="1A1F2B"/>
                <w:sz w:val="18"/>
              </w:rPr>
              <w:t>The gpu-exporter Kyverno rule has no tampered-image negative control</w:t>
            </w:r>
          </w:p>
        </w:tc>
        <w:tc>
          <w:tcPr>
            <w:tcW w:type="dxa" w:w="5760"/>
            <w:shd w:val="clear" w:color="auto" w:fill="F2F6F7"/>
          </w:tcPr>
          <w:p>
            <w:pPr>
              <w:spacing w:before="40" w:after="40"/>
            </w:pPr>
            <w:r/>
            <w:r>
              <w:rPr>
                <w:rFonts w:ascii="Calibri" w:hAnsi="Calibri"/>
                <w:b w:val="0"/>
                <w:i w:val="0"/>
                <w:color w:val="1A1F2B"/>
                <w:sz w:val="18"/>
              </w:rPr>
              <w:t xml:space="preserve">The gateway and model-verify rules each have one (M3's own evidence) proving the same verification code path denies an unsigned image; this third rule uses that identical path with a different </w:t>
            </w:r>
            <w:r>
              <w:rPr>
                <w:rFonts w:ascii="Consolas" w:hAnsi="Consolas"/>
                <w:b w:val="0"/>
                <w:i w:val="0"/>
                <w:color w:val="1F4E57"/>
                <w:sz w:val="16"/>
              </w:rPr>
              <w:t>imageReferences</w:t>
            </w:r>
            <w:r>
              <w:rPr>
                <w:rFonts w:ascii="Calibri" w:hAnsi="Calibri"/>
                <w:b w:val="0"/>
                <w:i w:val="0"/>
                <w:color w:val="1A1F2B"/>
                <w:sz w:val="18"/>
              </w:rPr>
              <w:t xml:space="preserve"> pattern. A real attempt was made and stopped when </w:t>
            </w:r>
            <w:r>
              <w:rPr>
                <w:rFonts w:ascii="Consolas" w:hAnsi="Consolas"/>
                <w:b w:val="0"/>
                <w:i w:val="0"/>
                <w:color w:val="1F4E57"/>
                <w:sz w:val="16"/>
              </w:rPr>
              <w:t>gh auth token</w:t>
            </w:r>
            <w:r>
              <w:rPr>
                <w:rFonts w:ascii="Calibri" w:hAnsi="Calibri"/>
                <w:b w:val="0"/>
                <w:i w:val="0"/>
                <w:color w:val="1A1F2B"/>
                <w:sz w:val="18"/>
              </w:rPr>
              <w:t xml:space="preserve"> turned out not to carry </w:t>
            </w:r>
            <w:r>
              <w:rPr>
                <w:rFonts w:ascii="Consolas" w:hAnsi="Consolas"/>
                <w:b w:val="0"/>
                <w:i w:val="0"/>
                <w:color w:val="1F4E57"/>
                <w:sz w:val="16"/>
              </w:rPr>
              <w:t>packages:write</w:t>
            </w:r>
            <w:r>
              <w:rPr>
                <w:rFonts w:ascii="Calibri" w:hAnsi="Calibri"/>
                <w:b w:val="0"/>
                <w:i w:val="0"/>
                <w:color w:val="1A1F2B"/>
                <w:sz w:val="18"/>
              </w:rPr>
              <w:t xml:space="preserve"> - the same class of scope gap M2 hit with the </w:t>
            </w:r>
            <w:r>
              <w:rPr>
                <w:rFonts w:ascii="Consolas" w:hAnsi="Consolas"/>
                <w:b w:val="0"/>
                <w:i w:val="0"/>
                <w:color w:val="1F4E57"/>
                <w:sz w:val="16"/>
              </w:rPr>
              <w:t>workflow</w:t>
            </w:r>
            <w:r>
              <w:rPr>
                <w:rFonts w:ascii="Calibri" w:hAnsi="Calibri"/>
                <w:b w:val="0"/>
                <w:i w:val="0"/>
                <w:color w:val="1A1F2B"/>
                <w:sz w:val="18"/>
              </w:rPr>
              <w:t xml:space="preserve"> scope, not chased further here</w:t>
            </w:r>
          </w:p>
        </w:tc>
      </w:tr>
    </w:tbl>
    <w:p>
      <w:pPr>
        <w:spacing w:after="60"/>
      </w:pPr>
    </w:p>
    <w:p>
      <w:r>
        <w:br w:type="page"/>
      </w:r>
    </w:p>
    <w:p>
      <w:pPr>
        <w:pStyle w:val="Heading1"/>
        <w:pBdr>
          <w:bottom w:val="single" w:sz="8" w:space="6" w:color="0F626B"/>
        </w:pBdr>
      </w:pPr>
      <w:r>
        <w:t>10. Mistakes and What They Taught</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176"/>
            <w:shd w:val="clear" w:color="auto" w:fill="0F626B"/>
          </w:tcPr>
          <w:p>
            <w:pPr>
              <w:spacing w:before="40" w:after="40"/>
            </w:pPr>
            <w:r/>
            <w:r>
              <w:rPr>
                <w:rFonts w:ascii="Calibri" w:hAnsi="Calibri"/>
                <w:b/>
                <w:color w:val="FFFFFF"/>
                <w:sz w:val="18"/>
              </w:rPr>
              <w:t>Mistake</w:t>
            </w:r>
          </w:p>
        </w:tc>
        <w:tc>
          <w:tcPr>
            <w:tcW w:type="dxa" w:w="5328"/>
            <w:shd w:val="clear" w:color="auto" w:fill="0F626B"/>
          </w:tcPr>
          <w:p>
            <w:pPr>
              <w:spacing w:before="40" w:after="40"/>
            </w:pPr>
            <w:r/>
            <w:r>
              <w:rPr>
                <w:rFonts w:ascii="Calibri" w:hAnsi="Calibri"/>
                <w:b/>
                <w:color w:val="FFFFFF"/>
                <w:sz w:val="18"/>
              </w:rPr>
              <w:t>Lesson</w:t>
            </w:r>
          </w:p>
        </w:tc>
      </w:tr>
      <w:tr>
        <w:tc>
          <w:tcPr>
            <w:tcW w:type="dxa" w:w="4176"/>
          </w:tcPr>
          <w:p>
            <w:pPr>
              <w:spacing w:before="40" w:after="40"/>
            </w:pPr>
            <w:r/>
            <w:r>
              <w:rPr>
                <w:rFonts w:ascii="Calibri" w:hAnsi="Calibri"/>
                <w:b w:val="0"/>
                <w:i w:val="0"/>
                <w:color w:val="1A1F2B"/>
                <w:sz w:val="19"/>
              </w:rPr>
              <w:t>Shipped the first version of the tenant-budget Lua script setting a TTL only on what it assumed was the first write</w:t>
            </w:r>
          </w:p>
        </w:tc>
        <w:tc>
          <w:tcPr>
            <w:tcW w:type="dxa" w:w="5328"/>
          </w:tcPr>
          <w:p>
            <w:pPr>
              <w:spacing w:before="40" w:after="40"/>
            </w:pPr>
            <w:r/>
            <w:r>
              <w:rPr>
                <w:rFonts w:ascii="Consolas" w:hAnsi="Consolas"/>
                <w:b w:val="0"/>
                <w:i w:val="0"/>
                <w:color w:val="1F4E57"/>
                <w:sz w:val="17"/>
              </w:rPr>
              <w:t>adjust_budget</w:t>
            </w:r>
            <w:r>
              <w:rPr>
                <w:rFonts w:ascii="Calibri" w:hAnsi="Calibri"/>
                <w:b w:val="0"/>
                <w:i w:val="0"/>
                <w:color w:val="1A1F2B"/>
                <w:sz w:val="19"/>
              </w:rPr>
              <w:t xml:space="preserve">'s own </w:t>
            </w:r>
            <w:r>
              <w:rPr>
                <w:rFonts w:ascii="Consolas" w:hAnsi="Consolas"/>
                <w:b w:val="0"/>
                <w:i w:val="0"/>
                <w:color w:val="1F4E57"/>
                <w:sz w:val="17"/>
              </w:rPr>
              <w:t>INCRBY</w:t>
            </w:r>
            <w:r>
              <w:rPr>
                <w:rFonts w:ascii="Calibri" w:hAnsi="Calibri"/>
                <w:b w:val="0"/>
                <w:i w:val="0"/>
                <w:color w:val="1A1F2B"/>
                <w:sz w:val="19"/>
              </w:rPr>
              <w:t xml:space="preserve"> can recreate a key with no expiry if it ever lapses between a reservation and its reconciliation - check the actual TTL on every write, not a proxy for 'is this the first one'</w:t>
            </w:r>
          </w:p>
        </w:tc>
      </w:tr>
      <w:tr>
        <w:tc>
          <w:tcPr>
            <w:tcW w:type="dxa" w:w="4176"/>
            <w:shd w:val="clear" w:color="auto" w:fill="F2F6F7"/>
          </w:tcPr>
          <w:p>
            <w:pPr>
              <w:spacing w:before="40" w:after="40"/>
            </w:pPr>
            <w:r/>
            <w:r>
              <w:rPr>
                <w:rFonts w:ascii="Calibri" w:hAnsi="Calibri"/>
                <w:b w:val="0"/>
                <w:i w:val="0"/>
                <w:color w:val="1A1F2B"/>
                <w:sz w:val="19"/>
              </w:rPr>
              <w:t xml:space="preserve">Let a streaming response's token count silently stop feeding the platform-wide </w:t>
            </w:r>
            <w:r>
              <w:rPr>
                <w:rFonts w:ascii="Consolas" w:hAnsi="Consolas"/>
                <w:b w:val="0"/>
                <w:i w:val="0"/>
                <w:color w:val="1F4E57"/>
                <w:sz w:val="17"/>
              </w:rPr>
              <w:t>tokens_total</w:t>
            </w:r>
            <w:r>
              <w:rPr>
                <w:rFonts w:ascii="Calibri" w:hAnsi="Calibri"/>
                <w:b w:val="0"/>
                <w:i w:val="0"/>
                <w:color w:val="1A1F2B"/>
                <w:sz w:val="19"/>
              </w:rPr>
              <w:t xml:space="preserve"> metric during a refactor</w:t>
            </w:r>
          </w:p>
        </w:tc>
        <w:tc>
          <w:tcPr>
            <w:tcW w:type="dxa" w:w="5328"/>
            <w:shd w:val="clear" w:color="auto" w:fill="F2F6F7"/>
          </w:tcPr>
          <w:p>
            <w:pPr>
              <w:spacing w:before="40" w:after="40"/>
            </w:pPr>
            <w:r/>
            <w:r>
              <w:rPr>
                <w:rFonts w:ascii="Calibri" w:hAnsi="Calibri"/>
                <w:b w:val="0"/>
                <w:i w:val="0"/>
                <w:color w:val="1A1F2B"/>
                <w:sz w:val="19"/>
              </w:rPr>
              <w:t>A metric with no test watching it can regress invisibly - added a streaming test that asserts the reconciled count, not just that the chunks relay in order</w:t>
            </w:r>
          </w:p>
        </w:tc>
      </w:tr>
      <w:tr>
        <w:tc>
          <w:tcPr>
            <w:tcW w:type="dxa" w:w="4176"/>
          </w:tcPr>
          <w:p>
            <w:pPr>
              <w:spacing w:before="40" w:after="40"/>
            </w:pPr>
            <w:r/>
            <w:r>
              <w:rPr>
                <w:rFonts w:ascii="Calibri" w:hAnsi="Calibri"/>
                <w:b w:val="0"/>
                <w:i w:val="0"/>
                <w:color w:val="1A1F2B"/>
                <w:sz w:val="19"/>
              </w:rPr>
              <w:t>Assumed a cache would naturally keep costing a tenant nothing on a hit</w:t>
            </w:r>
          </w:p>
        </w:tc>
        <w:tc>
          <w:tcPr>
            <w:tcW w:type="dxa" w:w="5328"/>
          </w:tcPr>
          <w:p>
            <w:pPr>
              <w:spacing w:before="40" w:after="40"/>
            </w:pPr>
            <w:r/>
            <w:r>
              <w:rPr>
                <w:rFonts w:ascii="Calibri" w:hAnsi="Calibri"/>
                <w:b w:val="0"/>
                <w:i w:val="0"/>
                <w:color w:val="1A1F2B"/>
                <w:sz w:val="19"/>
              </w:rPr>
              <w:t>That's backwards for a cost-attribution dashboard - a hit has to bill the tenant's real recorded usage or the dashboard would show spend vanishing exactly when traffic gets predictable</w:t>
            </w:r>
          </w:p>
        </w:tc>
      </w:tr>
      <w:tr>
        <w:tc>
          <w:tcPr>
            <w:tcW w:type="dxa" w:w="4176"/>
            <w:shd w:val="clear" w:color="auto" w:fill="F2F6F7"/>
          </w:tcPr>
          <w:p>
            <w:pPr>
              <w:spacing w:before="40" w:after="40"/>
            </w:pPr>
            <w:r/>
            <w:r>
              <w:rPr>
                <w:rFonts w:ascii="Calibri" w:hAnsi="Calibri"/>
                <w:b w:val="0"/>
                <w:i w:val="0"/>
                <w:color w:val="1A1F2B"/>
                <w:sz w:val="19"/>
              </w:rPr>
              <w:t>Put the observability stack's one encrypted secret in the same directory as eleven plain manifests</w:t>
            </w:r>
          </w:p>
        </w:tc>
        <w:tc>
          <w:tcPr>
            <w:tcW w:type="dxa" w:w="5328"/>
            <w:shd w:val="clear" w:color="auto" w:fill="F2F6F7"/>
          </w:tcPr>
          <w:p>
            <w:pPr>
              <w:spacing w:before="40" w:after="40"/>
            </w:pPr>
            <w:r/>
            <w:r>
              <w:rPr>
                <w:rFonts w:ascii="Calibri" w:hAnsi="Calibri"/>
                <w:b w:val="0"/>
                <w:i w:val="0"/>
                <w:color w:val="1A1F2B"/>
                <w:sz w:val="19"/>
              </w:rPr>
              <w:t>The sops-decrypt CMP concatenates every file in a source path with no separator - caught by simulating its exact command before committing, not by a failed sync</w:t>
            </w:r>
          </w:p>
        </w:tc>
      </w:tr>
      <w:tr>
        <w:tc>
          <w:tcPr>
            <w:tcW w:type="dxa" w:w="4176"/>
          </w:tcPr>
          <w:p>
            <w:pPr>
              <w:spacing w:before="40" w:after="40"/>
            </w:pPr>
            <w:r/>
            <w:r>
              <w:rPr>
                <w:rFonts w:ascii="Calibri" w:hAnsi="Calibri"/>
                <w:b w:val="0"/>
                <w:i w:val="0"/>
                <w:color w:val="1A1F2B"/>
                <w:sz w:val="19"/>
              </w:rPr>
              <w:t>Trusted a third-party exporter image without checking its filesystem or its NVIDIA_DRIVER_CAPABILITIES setting first</w:t>
            </w:r>
          </w:p>
        </w:tc>
        <w:tc>
          <w:tcPr>
            <w:tcW w:type="dxa" w:w="5328"/>
          </w:tcPr>
          <w:p>
            <w:pPr>
              <w:spacing w:before="40" w:after="40"/>
            </w:pPr>
            <w:r/>
            <w:r>
              <w:rPr>
                <w:rFonts w:ascii="Calibri" w:hAnsi="Calibri"/>
                <w:b w:val="0"/>
                <w:i w:val="0"/>
                <w:color w:val="1A1F2B"/>
                <w:sz w:val="19"/>
              </w:rPr>
              <w:t>Found both problems only after a dashboard panel came back empty, the expensive order - checking a GPU image's filesystem and driver-capability env var up front is cheap; debugging a silent CDI no-op after the fact is not</w:t>
            </w:r>
          </w:p>
        </w:tc>
      </w:tr>
    </w:tbl>
    <w:p>
      <w:pPr>
        <w:spacing w:after="60"/>
      </w:pPr>
    </w:p>
    <w:p>
      <w:r>
        <w:br w:type="page"/>
      </w:r>
    </w:p>
    <w:p>
      <w:pPr>
        <w:pStyle w:val="Heading1"/>
        <w:pBdr>
          <w:bottom w:val="single" w:sz="8" w:space="6" w:color="0F626B"/>
        </w:pBdr>
      </w:pPr>
      <w:r>
        <w:t>11. Design Rationale - Questions Answered</w:t>
      </w:r>
    </w:p>
    <w:p>
      <w:pPr>
        <w:keepNext/>
        <w:spacing w:before="180" w:after="40"/>
      </w:pPr>
      <w:r>
        <w:rPr>
          <w:rFonts w:ascii="Calibri" w:hAnsi="Calibri"/>
          <w:b/>
          <w:color w:val="0B4A52"/>
          <w:sz w:val="21"/>
        </w:rPr>
        <w:t>Why Lua scripts instead of a simple INCR and a check in Python?</w:t>
      </w:r>
    </w:p>
    <w:p>
      <w:pPr>
        <w:spacing w:after="60"/>
        <w:ind w:left="317"/>
      </w:pPr>
      <w:r>
        <w:rPr>
          <w:rFonts w:ascii="Calibri" w:hAnsi="Calibri"/>
          <w:b w:val="0"/>
          <w:i w:val="0"/>
          <w:color w:val="1A1F2B"/>
          <w:sz w:val="20"/>
        </w:rPr>
        <w:t>Two concurrent requests from the same tenant could both read 'under budget' before either writes. A single atomic script closes that race; two round-trips to Redis from Python cannot.</w:t>
      </w:r>
    </w:p>
    <w:p>
      <w:pPr>
        <w:keepNext/>
        <w:spacing w:before="180" w:after="40"/>
      </w:pPr>
      <w:r>
        <w:rPr>
          <w:rFonts w:ascii="Calibri" w:hAnsi="Calibri"/>
          <w:b/>
          <w:color w:val="0B4A52"/>
          <w:sz w:val="21"/>
        </w:rPr>
        <w:t>Why does a cache hit still cost the tenant tokens?</w:t>
      </w:r>
    </w:p>
    <w:p>
      <w:pPr>
        <w:spacing w:after="60"/>
        <w:ind w:left="317"/>
      </w:pPr>
      <w:r>
        <w:rPr>
          <w:rFonts w:ascii="Calibri" w:hAnsi="Calibri"/>
          <w:b w:val="0"/>
          <w:i w:val="0"/>
          <w:color w:val="1A1F2B"/>
          <w:sz w:val="20"/>
        </w:rPr>
        <w:t>Because the cost-attribution dashboard exists to show real spend. If a cache hit were free, a tenant sending repetitive traffic would appear to stop costing anything the moment their pattern became predictable - exactly backwards.</w:t>
      </w:r>
    </w:p>
    <w:p>
      <w:pPr>
        <w:keepNext/>
        <w:spacing w:before="180" w:after="40"/>
      </w:pPr>
      <w:r>
        <w:rPr>
          <w:rFonts w:ascii="Calibri" w:hAnsi="Calibri"/>
          <w:b/>
          <w:color w:val="0B4A52"/>
          <w:sz w:val="21"/>
        </w:rPr>
        <w:t>Why not use the full kube-prometheus-stack chart? Everyone does.</w:t>
      </w:r>
    </w:p>
    <w:p>
      <w:pPr>
        <w:spacing w:after="60"/>
        <w:ind w:left="317"/>
      </w:pPr>
      <w:r>
        <w:rPr>
          <w:rFonts w:ascii="Calibri" w:hAnsi="Calibri"/>
          <w:b w:val="0"/>
          <w:i w:val="0"/>
          <w:color w:val="1A1F2B"/>
          <w:sz w:val="20"/>
        </w:rPr>
        <w:t>Everyone's cluster usually has more than four scrape targets and more than one dashboard consumer. This one has neither, and the Operator's CRDs and node-exporter's host access would cost more than they'd save here.</w:t>
      </w:r>
    </w:p>
    <w:p>
      <w:pPr>
        <w:keepNext/>
        <w:spacing w:before="180" w:after="40"/>
      </w:pPr>
      <w:r>
        <w:rPr>
          <w:rFonts w:ascii="Calibri" w:hAnsi="Calibri"/>
          <w:b/>
          <w:color w:val="0B4A52"/>
          <w:sz w:val="21"/>
        </w:rPr>
        <w:t>Why does the observability stack get to fail without blocking the gateway, but secrets don't?</w:t>
      </w:r>
    </w:p>
    <w:p>
      <w:pPr>
        <w:spacing w:after="60"/>
        <w:ind w:left="317"/>
      </w:pPr>
      <w:r>
        <w:rPr>
          <w:rFonts w:ascii="Calibri" w:hAnsi="Calibri"/>
          <w:b w:val="0"/>
          <w:i w:val="0"/>
          <w:color w:val="1A1F2B"/>
          <w:sz w:val="20"/>
        </w:rPr>
        <w:t>Secrets are load-bearing - the gateway can't authenticate anyone without them, so blocking is the point (ADR 0020). A stalled Grafana image pull has no equivalent claim on the workload's correctness.</w:t>
      </w:r>
    </w:p>
    <w:p>
      <w:pPr>
        <w:keepNext/>
        <w:spacing w:before="180" w:after="40"/>
      </w:pPr>
      <w:r>
        <w:rPr>
          <w:rFonts w:ascii="Calibri" w:hAnsi="Calibri"/>
          <w:b/>
          <w:color w:val="0B4A52"/>
          <w:sz w:val="21"/>
        </w:rPr>
        <w:t>What would you change starting over?</w:t>
      </w:r>
    </w:p>
    <w:p>
      <w:pPr>
        <w:spacing w:after="60"/>
        <w:ind w:left="317"/>
      </w:pPr>
      <w:r>
        <w:rPr>
          <w:rFonts w:ascii="Calibri" w:hAnsi="Calibri"/>
          <w:b w:val="0"/>
          <w:i w:val="0"/>
          <w:color w:val="1A1F2B"/>
          <w:sz w:val="20"/>
        </w:rPr>
        <w:t>Simulate the sops-decrypt CMP's exact shell command against any new secrets directory before writing a single manifest for it, and check a third-party image's filesystem and its NVIDIA_DRIVER_CAPABILITIES before trusting it in a GPU pod, not after a dashboard panel comes back empty.</w:t>
      </w:r>
    </w:p>
    <w:p>
      <w:r>
        <w:br w:type="page"/>
      </w:r>
    </w:p>
    <w:p>
      <w:pPr>
        <w:pStyle w:val="Heading1"/>
        <w:pBdr>
          <w:bottom w:val="single" w:sz="8" w:space="6" w:color="0F626B"/>
        </w:pBdr>
      </w:pPr>
      <w:r>
        <w:t>12. Glossary - Terms Introduced in M4</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448"/>
            <w:shd w:val="clear" w:color="auto" w:fill="0F626B"/>
          </w:tcPr>
          <w:p>
            <w:pPr>
              <w:spacing w:before="40" w:after="40"/>
            </w:pPr>
            <w:r/>
            <w:r>
              <w:rPr>
                <w:rFonts w:ascii="Calibri" w:hAnsi="Calibri"/>
                <w:b/>
                <w:color w:val="FFFFFF"/>
                <w:sz w:val="18"/>
              </w:rPr>
              <w:t>Term</w:t>
            </w:r>
          </w:p>
        </w:tc>
        <w:tc>
          <w:tcPr>
            <w:tcW w:type="dxa" w:w="7056"/>
            <w:shd w:val="clear" w:color="auto" w:fill="0F626B"/>
          </w:tcPr>
          <w:p>
            <w:pPr>
              <w:spacing w:before="40" w:after="40"/>
            </w:pPr>
            <w:r/>
            <w:r>
              <w:rPr>
                <w:rFonts w:ascii="Calibri" w:hAnsi="Calibri"/>
                <w:b/>
                <w:color w:val="FFFFFF"/>
                <w:sz w:val="18"/>
              </w:rPr>
              <w:t>Plain meaning</w:t>
            </w:r>
          </w:p>
        </w:tc>
      </w:tr>
      <w:tr>
        <w:tc>
          <w:tcPr>
            <w:tcW w:type="dxa" w:w="2448"/>
          </w:tcPr>
          <w:p>
            <w:pPr>
              <w:spacing w:before="40" w:after="40"/>
            </w:pPr>
            <w:r/>
            <w:r>
              <w:rPr>
                <w:rFonts w:ascii="Calibri" w:hAnsi="Calibri"/>
                <w:b/>
                <w:i w:val="0"/>
                <w:color w:val="1A1F2B"/>
                <w:sz w:val="18"/>
              </w:rPr>
              <w:t>Token budget</w:t>
            </w:r>
          </w:p>
        </w:tc>
        <w:tc>
          <w:tcPr>
            <w:tcW w:type="dxa" w:w="7056"/>
          </w:tcPr>
          <w:p>
            <w:pPr>
              <w:spacing w:before="40" w:after="40"/>
            </w:pPr>
            <w:r/>
            <w:r>
              <w:rPr>
                <w:rFonts w:ascii="Calibri" w:hAnsi="Calibri"/>
                <w:b w:val="0"/>
                <w:i w:val="0"/>
                <w:color w:val="1A1F2B"/>
                <w:sz w:val="18"/>
              </w:rPr>
              <w:t>A cap on how many tokens a tenant may consume in a rolling time window, enforced before the GPU is touched</w:t>
            </w:r>
          </w:p>
        </w:tc>
      </w:tr>
      <w:tr>
        <w:tc>
          <w:tcPr>
            <w:tcW w:type="dxa" w:w="2448"/>
            <w:shd w:val="clear" w:color="auto" w:fill="F2F6F7"/>
          </w:tcPr>
          <w:p>
            <w:pPr>
              <w:spacing w:before="40" w:after="40"/>
            </w:pPr>
            <w:r/>
            <w:r>
              <w:rPr>
                <w:rFonts w:ascii="Calibri" w:hAnsi="Calibri"/>
                <w:b/>
                <w:i w:val="0"/>
                <w:color w:val="1A1F2B"/>
                <w:sz w:val="18"/>
              </w:rPr>
              <w:t>Sliding-window rate limit</w:t>
            </w:r>
          </w:p>
        </w:tc>
        <w:tc>
          <w:tcPr>
            <w:tcW w:type="dxa" w:w="7056"/>
            <w:shd w:val="clear" w:color="auto" w:fill="F2F6F7"/>
          </w:tcPr>
          <w:p>
            <w:pPr>
              <w:spacing w:before="40" w:after="40"/>
            </w:pPr>
            <w:r/>
            <w:r>
              <w:rPr>
                <w:rFonts w:ascii="Calibri" w:hAnsi="Calibri"/>
                <w:b w:val="0"/>
                <w:i w:val="0"/>
                <w:color w:val="1A1F2B"/>
                <w:sz w:val="18"/>
              </w:rPr>
              <w:t>Counts requests in the last N seconds exactly, using a sorted set of timestamps, rather than resetting a counter at fixed clock boundaries</w:t>
            </w:r>
          </w:p>
        </w:tc>
      </w:tr>
      <w:tr>
        <w:tc>
          <w:tcPr>
            <w:tcW w:type="dxa" w:w="2448"/>
          </w:tcPr>
          <w:p>
            <w:pPr>
              <w:spacing w:before="40" w:after="40"/>
            </w:pPr>
            <w:r/>
            <w:r>
              <w:rPr>
                <w:rFonts w:ascii="Calibri" w:hAnsi="Calibri"/>
                <w:b/>
                <w:i w:val="0"/>
                <w:color w:val="1A1F2B"/>
                <w:sz w:val="18"/>
              </w:rPr>
              <w:t>Lua script (Redis)</w:t>
            </w:r>
          </w:p>
        </w:tc>
        <w:tc>
          <w:tcPr>
            <w:tcW w:type="dxa" w:w="7056"/>
          </w:tcPr>
          <w:p>
            <w:pPr>
              <w:spacing w:before="40" w:after="40"/>
            </w:pPr>
            <w:r/>
            <w:r>
              <w:rPr>
                <w:rFonts w:ascii="Calibri" w:hAnsi="Calibri"/>
                <w:b w:val="0"/>
                <w:i w:val="0"/>
                <w:color w:val="1A1F2B"/>
                <w:sz w:val="18"/>
              </w:rPr>
              <w:t>A small program Redis runs atomically, server-side - the only way to make a check-then-write race-safe without a second round trip</w:t>
            </w:r>
          </w:p>
        </w:tc>
      </w:tr>
      <w:tr>
        <w:tc>
          <w:tcPr>
            <w:tcW w:type="dxa" w:w="2448"/>
            <w:shd w:val="clear" w:color="auto" w:fill="F2F6F7"/>
          </w:tcPr>
          <w:p>
            <w:pPr>
              <w:spacing w:before="40" w:after="40"/>
            </w:pPr>
            <w:r/>
            <w:r>
              <w:rPr>
                <w:rFonts w:ascii="Calibri" w:hAnsi="Calibri"/>
                <w:b/>
                <w:i w:val="0"/>
                <w:color w:val="1A1F2B"/>
                <w:sz w:val="18"/>
              </w:rPr>
              <w:t>Prompt guard</w:t>
            </w:r>
          </w:p>
        </w:tc>
        <w:tc>
          <w:tcPr>
            <w:tcW w:type="dxa" w:w="7056"/>
            <w:shd w:val="clear" w:color="auto" w:fill="F2F6F7"/>
          </w:tcPr>
          <w:p>
            <w:pPr>
              <w:spacing w:before="40" w:after="40"/>
            </w:pPr>
            <w:r/>
            <w:r>
              <w:rPr>
                <w:rFonts w:ascii="Calibri" w:hAnsi="Calibri"/>
                <w:b w:val="0"/>
                <w:i w:val="0"/>
                <w:color w:val="1A1F2B"/>
                <w:sz w:val="18"/>
              </w:rPr>
              <w:t>A filter that inspects a request before it reaches the model - here, length, injection phrasing, and PII</w:t>
            </w:r>
          </w:p>
        </w:tc>
      </w:tr>
      <w:tr>
        <w:tc>
          <w:tcPr>
            <w:tcW w:type="dxa" w:w="2448"/>
          </w:tcPr>
          <w:p>
            <w:pPr>
              <w:spacing w:before="40" w:after="40"/>
            </w:pPr>
            <w:r/>
            <w:r>
              <w:rPr>
                <w:rFonts w:ascii="Calibri" w:hAnsi="Calibri"/>
                <w:b/>
                <w:i w:val="0"/>
                <w:color w:val="1A1F2B"/>
                <w:sz w:val="18"/>
              </w:rPr>
              <w:t>Scrape target</w:t>
            </w:r>
          </w:p>
        </w:tc>
        <w:tc>
          <w:tcPr>
            <w:tcW w:type="dxa" w:w="7056"/>
          </w:tcPr>
          <w:p>
            <w:pPr>
              <w:spacing w:before="40" w:after="40"/>
            </w:pPr>
            <w:r/>
            <w:r>
              <w:rPr>
                <w:rFonts w:ascii="Calibri" w:hAnsi="Calibri"/>
                <w:b w:val="0"/>
                <w:i w:val="0"/>
                <w:color w:val="1A1F2B"/>
                <w:sz w:val="18"/>
              </w:rPr>
              <w:t>A URL Prometheus polls on a schedule for metrics in its text format</w:t>
            </w:r>
          </w:p>
        </w:tc>
      </w:tr>
      <w:tr>
        <w:tc>
          <w:tcPr>
            <w:tcW w:type="dxa" w:w="2448"/>
            <w:shd w:val="clear" w:color="auto" w:fill="F2F6F7"/>
          </w:tcPr>
          <w:p>
            <w:pPr>
              <w:spacing w:before="40" w:after="40"/>
            </w:pPr>
            <w:r/>
            <w:r>
              <w:rPr>
                <w:rFonts w:ascii="Calibri" w:hAnsi="Calibri"/>
                <w:b/>
                <w:i w:val="0"/>
                <w:color w:val="1A1F2B"/>
                <w:sz w:val="18"/>
              </w:rPr>
              <w:t>CDI (Container Device Interface)</w:t>
            </w:r>
          </w:p>
        </w:tc>
        <w:tc>
          <w:tcPr>
            <w:tcW w:type="dxa" w:w="7056"/>
            <w:shd w:val="clear" w:color="auto" w:fill="F2F6F7"/>
          </w:tcPr>
          <w:p>
            <w:pPr>
              <w:spacing w:before="40" w:after="40"/>
            </w:pPr>
            <w:r/>
            <w:r>
              <w:rPr>
                <w:rFonts w:ascii="Calibri" w:hAnsi="Calibri"/>
                <w:b w:val="0"/>
                <w:i w:val="0"/>
                <w:color w:val="1A1F2B"/>
                <w:sz w:val="18"/>
              </w:rPr>
              <w:t>The mechanism that injects a GPU (and the binaries/libraries that talk to it) into a container, used throughout this project since the NVIDIA device plugin cannot work under WSL2</w:t>
            </w:r>
          </w:p>
        </w:tc>
      </w:tr>
      <w:tr>
        <w:tc>
          <w:tcPr>
            <w:tcW w:type="dxa" w:w="2448"/>
          </w:tcPr>
          <w:p>
            <w:pPr>
              <w:spacing w:before="40" w:after="40"/>
            </w:pPr>
            <w:r/>
            <w:r>
              <w:rPr>
                <w:rFonts w:ascii="Calibri" w:hAnsi="Calibri"/>
                <w:b/>
                <w:i w:val="0"/>
                <w:color w:val="1A1F2B"/>
                <w:sz w:val="18"/>
              </w:rPr>
              <w:t>Alertmanager</w:t>
            </w:r>
          </w:p>
        </w:tc>
        <w:tc>
          <w:tcPr>
            <w:tcW w:type="dxa" w:w="7056"/>
          </w:tcPr>
          <w:p>
            <w:pPr>
              <w:spacing w:before="40" w:after="40"/>
            </w:pPr>
            <w:r/>
            <w:r>
              <w:rPr>
                <w:rFonts w:ascii="Calibri" w:hAnsi="Calibri"/>
                <w:b w:val="0"/>
                <w:i w:val="0"/>
                <w:color w:val="1A1F2B"/>
                <w:sz w:val="18"/>
              </w:rPr>
              <w:t>Prometheus's companion for deduplicating, grouping and routing firing alerts to a real notification channel - not deployed here (ADR 0023)</w:t>
            </w:r>
          </w:p>
        </w:tc>
      </w:tr>
    </w:tbl>
    <w:p>
      <w:pPr>
        <w:spacing w:after="60"/>
      </w:pPr>
    </w:p>
    <w:p>
      <w:r>
        <w:br w:type="page"/>
      </w:r>
    </w:p>
    <w:p>
      <w:pPr>
        <w:pStyle w:val="Heading1"/>
        <w:pBdr>
          <w:bottom w:val="single" w:sz="8" w:space="6" w:color="0F626B"/>
        </w:pBdr>
      </w:pPr>
      <w:r>
        <w:t>13. Open Items Going Into M5</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744"/>
            <w:shd w:val="clear" w:color="auto" w:fill="0F626B"/>
          </w:tcPr>
          <w:p>
            <w:pPr>
              <w:spacing w:before="40" w:after="40"/>
            </w:pPr>
            <w:r/>
            <w:r>
              <w:rPr>
                <w:rFonts w:ascii="Calibri" w:hAnsi="Calibri"/>
                <w:b/>
                <w:color w:val="FFFFFF"/>
                <w:sz w:val="18"/>
              </w:rPr>
              <w:t>Item</w:t>
            </w:r>
          </w:p>
        </w:tc>
        <w:tc>
          <w:tcPr>
            <w:tcW w:type="dxa" w:w="5760"/>
            <w:shd w:val="clear" w:color="auto" w:fill="0F626B"/>
          </w:tcPr>
          <w:p>
            <w:pPr>
              <w:spacing w:before="40" w:after="40"/>
            </w:pPr>
            <w:r/>
            <w:r>
              <w:rPr>
                <w:rFonts w:ascii="Calibri" w:hAnsi="Calibri"/>
                <w:b/>
                <w:color w:val="FFFFFF"/>
                <w:sz w:val="18"/>
              </w:rPr>
              <w:t>Action</w:t>
            </w:r>
          </w:p>
        </w:tc>
      </w:tr>
      <w:tr>
        <w:tc>
          <w:tcPr>
            <w:tcW w:type="dxa" w:w="3744"/>
          </w:tcPr>
          <w:p>
            <w:pPr>
              <w:spacing w:before="40" w:after="40"/>
            </w:pPr>
            <w:r/>
            <w:r>
              <w:rPr>
                <w:rFonts w:ascii="Calibri" w:hAnsi="Calibri"/>
                <w:b w:val="0"/>
                <w:i w:val="0"/>
                <w:color w:val="1A1F2B"/>
                <w:sz w:val="19"/>
              </w:rPr>
              <w:t>No Alertmanager receiver</w:t>
            </w:r>
          </w:p>
        </w:tc>
        <w:tc>
          <w:tcPr>
            <w:tcW w:type="dxa" w:w="5760"/>
          </w:tcPr>
          <w:p>
            <w:pPr>
              <w:spacing w:before="40" w:after="40"/>
            </w:pPr>
            <w:r/>
            <w:r>
              <w:rPr>
                <w:rFonts w:ascii="Calibri" w:hAnsi="Calibri"/>
                <w:b w:val="0"/>
                <w:i w:val="0"/>
                <w:color w:val="1A1F2B"/>
                <w:sz w:val="19"/>
              </w:rPr>
              <w:t>Wire one once there's a real notification channel to use</w:t>
            </w:r>
          </w:p>
        </w:tc>
      </w:tr>
      <w:tr>
        <w:tc>
          <w:tcPr>
            <w:tcW w:type="dxa" w:w="3744"/>
            <w:shd w:val="clear" w:color="auto" w:fill="F2F6F7"/>
          </w:tcPr>
          <w:p>
            <w:pPr>
              <w:spacing w:before="40" w:after="40"/>
            </w:pPr>
            <w:r/>
            <w:r>
              <w:rPr>
                <w:rFonts w:ascii="Calibri" w:hAnsi="Calibri"/>
                <w:b w:val="0"/>
                <w:i w:val="0"/>
                <w:color w:val="1A1F2B"/>
                <w:sz w:val="19"/>
              </w:rPr>
              <w:t>estimate_tokens can under-reserve</w:t>
            </w:r>
          </w:p>
        </w:tc>
        <w:tc>
          <w:tcPr>
            <w:tcW w:type="dxa" w:w="5760"/>
            <w:shd w:val="clear" w:color="auto" w:fill="F2F6F7"/>
          </w:tcPr>
          <w:p>
            <w:pPr>
              <w:spacing w:before="40" w:after="40"/>
            </w:pPr>
            <w:r/>
            <w:r>
              <w:rPr>
                <w:rFonts w:ascii="Calibri" w:hAnsi="Calibri"/>
                <w:b w:val="0"/>
                <w:i w:val="0"/>
                <w:color w:val="1A1F2B"/>
                <w:sz w:val="19"/>
              </w:rPr>
              <w:t>A real tokenizer would close the gap exactly</w:t>
            </w:r>
          </w:p>
        </w:tc>
      </w:tr>
    </w:tbl>
    <w:p>
      <w:pPr>
        <w:spacing w:after="60"/>
      </w:pPr>
    </w:p>
    <w:p>
      <w:pPr>
        <w:spacing w:after="8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WHERE M5 GOES</w:t>
            </w:r>
          </w:p>
          <w:p>
            <w:pPr>
              <w:spacing w:before="0" w:after="80"/>
            </w:pPr>
            <w:r>
              <w:rPr>
                <w:rFonts w:ascii="Calibri" w:hAnsi="Calibri"/>
                <w:b/>
                <w:i w:val="0"/>
                <w:color w:val="1A1F2B"/>
                <w:sz w:val="20"/>
              </w:rPr>
              <w:t>M5 - Resilience, proof and storytelling.</w:t>
            </w:r>
            <w:r>
              <w:rPr>
                <w:rFonts w:ascii="Calibri" w:hAnsi="Calibri"/>
                <w:b w:val="0"/>
                <w:i w:val="0"/>
                <w:color w:val="1A1F2B"/>
                <w:sz w:val="20"/>
              </w:rPr>
              <w:t xml:space="preserve"> A load test to saturation, a deliberate chaos day, and the write-up that turns a working system into a case for hiring the person who built it: the threat model, the SLO backed by real numbers, the runbook, the postmortem.</w:t>
            </w:r>
          </w:p>
        </w:tc>
      </w:tr>
    </w:tbl>
    <w:p>
      <w:pPr>
        <w:spacing w:after="40"/>
      </w:pPr>
    </w:p>
    <w:sectPr w:rsidR="00FC693F" w:rsidRPr="0006063C" w:rsidSect="00034616">
      <w:footerReference w:type="default" r:id="rId9"/>
      <w:pgSz w:w="11906" w:h="1683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5063"/>
        <w:sz w:val="16"/>
      </w:rPr>
      <w:t xml:space="preserve">Palisade Engineering Log - M4 Platform &amp; Observability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626B"/>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B4A52"/>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4450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Palisade Engineering Log - M4 Platform &amp; Observability</dc:title>
  <dc:subject>Palisade - a secure, self-hosted LLM inference platform</dc:subject>
  <dc:creator>Saim Zaib</dc:creator>
  <cp:keywords>DevOps, DevSecOps, Kubernetes, GPU, engineering log</cp:keywords>
  <dc:description>generated by python-docx</dc:description>
  <cp:lastModifiedBy/>
  <cp:revision>1</cp:revision>
  <dcterms:created xsi:type="dcterms:W3CDTF">2013-12-23T23:15:00Z</dcterms:created>
  <dcterms:modified xsi:type="dcterms:W3CDTF">2013-12-23T23:15:00Z</dcterms:modified>
  <cp:category/>
</cp:coreProperties>
</file>