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Working Trigger: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Trigger 1: Update Order Items for Orders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Trigger work once a user hit the checkout button- a new orders will be recorded, and the data will move from shopping cart to order detail, the data of the shopping cart then be removed permanently.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Checkout Form: The item was from querying of data from shopping cart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